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80" w:lineRule="atLeast"/>
        <w:ind w:left="1050" w:hanging="1050" w:hangingChars="350"/>
        <w:rPr>
          <w:rFonts w:cs="黑体" w:asciiTheme="minorEastAsia" w:hAnsiTheme="minorEastAsia"/>
          <w:bCs/>
          <w:sz w:val="30"/>
          <w:szCs w:val="30"/>
        </w:rPr>
      </w:pPr>
      <w:bookmarkStart w:id="0" w:name="_GoBack"/>
      <w:bookmarkEnd w:id="0"/>
    </w:p>
    <w:p>
      <w:pPr>
        <w:spacing w:before="100" w:beforeAutospacing="1" w:after="100" w:afterAutospacing="1" w:line="480" w:lineRule="atLeast"/>
        <w:ind w:left="1400" w:hanging="1260" w:hangingChars="350"/>
        <w:jc w:val="center"/>
        <w:rPr>
          <w:rFonts w:hint="eastAsia" w:ascii="方正小标宋_GBK" w:hAnsi="方正小标宋_GBK" w:eastAsia="方正小标宋_GBK" w:cs="方正小标宋_GBK"/>
          <w:bCs/>
          <w:color w:val="auto"/>
          <w:sz w:val="36"/>
          <w:szCs w:val="36"/>
        </w:rPr>
      </w:pPr>
      <w:r>
        <w:rPr>
          <w:rFonts w:hint="eastAsia" w:ascii="方正小标宋_GBK" w:hAnsi="方正小标宋_GBK" w:eastAsia="方正小标宋_GBK" w:cs="方正小标宋_GBK"/>
          <w:bCs/>
          <w:color w:val="auto"/>
          <w:sz w:val="36"/>
          <w:szCs w:val="36"/>
        </w:rPr>
        <w:t>关于《上虞区征收集体所有土地上房屋补偿</w:t>
      </w:r>
    </w:p>
    <w:p>
      <w:pPr>
        <w:spacing w:before="100" w:beforeAutospacing="1" w:after="100" w:afterAutospacing="1" w:line="480" w:lineRule="atLeast"/>
        <w:ind w:left="1400" w:hanging="1260" w:hangingChars="350"/>
        <w:jc w:val="center"/>
        <w:rPr>
          <w:rFonts w:hint="eastAsia" w:ascii="方正小标宋_GBK" w:hAnsi="方正小标宋_GBK" w:eastAsia="方正小标宋_GBK" w:cs="方正小标宋_GBK"/>
          <w:bCs/>
          <w:color w:val="auto"/>
          <w:sz w:val="36"/>
          <w:szCs w:val="36"/>
        </w:rPr>
      </w:pPr>
      <w:r>
        <w:rPr>
          <w:rFonts w:hint="eastAsia" w:ascii="方正小标宋_GBK" w:hAnsi="方正小标宋_GBK" w:eastAsia="方正小标宋_GBK" w:cs="方正小标宋_GBK"/>
          <w:bCs/>
          <w:color w:val="auto"/>
          <w:sz w:val="36"/>
          <w:szCs w:val="36"/>
        </w:rPr>
        <w:t>实施办法》的起草说明</w:t>
      </w:r>
    </w:p>
    <w:p>
      <w:pPr>
        <w:adjustRightInd w:val="0"/>
        <w:snapToGrid w:val="0"/>
        <w:spacing w:line="560" w:lineRule="exact"/>
        <w:rPr>
          <w:rFonts w:hint="eastAsia" w:ascii="仿宋_GB2312" w:hAnsi="仿宋_GB2312" w:eastAsia="仿宋_GB2312" w:cs="仿宋_GB2312"/>
          <w:bCs/>
          <w:color w:val="auto"/>
          <w:sz w:val="32"/>
          <w:szCs w:val="32"/>
        </w:rPr>
      </w:pPr>
    </w:p>
    <w:p>
      <w:pPr>
        <w:adjustRightInd w:val="0"/>
        <w:snapToGrid w:val="0"/>
        <w:spacing w:line="520" w:lineRule="exact"/>
        <w:ind w:firstLine="480" w:firstLineChars="15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一、《实施办法》的涉法内容说明</w:t>
      </w:r>
    </w:p>
    <w:p>
      <w:pPr>
        <w:adjustRightInd w:val="0"/>
        <w:snapToGrid w:val="0"/>
        <w:spacing w:line="520" w:lineRule="exact"/>
        <w:ind w:firstLine="480" w:firstLineChars="15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《实施办法》制定的主要依据《中华人民共和国土地管理法》、《浙江省土地征收程序规定（试行）》浙自然资规〔2020〕8 号（以下简称8号文件）和绍兴市区征收集体所有土地房屋补偿办法（试行）绍政办发〔2017〕1 号文件（以下简称1号文件）。文件涉及权利义务的内容如下：</w:t>
      </w:r>
    </w:p>
    <w:p>
      <w:pPr>
        <w:spacing w:line="520" w:lineRule="exact"/>
        <w:ind w:firstLine="640" w:firstLineChars="200"/>
        <w:jc w:val="left"/>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1.第三条各区直部门单位职责分工依据1号文件第五条。</w:t>
      </w:r>
    </w:p>
    <w:p>
      <w:pPr>
        <w:spacing w:line="520" w:lineRule="exact"/>
        <w:ind w:firstLine="640" w:firstLineChars="200"/>
        <w:jc w:val="left"/>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2.第五条第（一）款集体所有土地征收公告发布之日起，应暂停办理“户口的迁入、分户等手续”依据8号文件第一条第（一）款。</w:t>
      </w:r>
    </w:p>
    <w:p>
      <w:pPr>
        <w:spacing w:line="520" w:lineRule="exact"/>
        <w:ind w:firstLine="640" w:firstLineChars="200"/>
        <w:jc w:val="left"/>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3.第八条征收房屋补偿原则上实行货币补偿的安置方式依据1号文件第二十三条。</w:t>
      </w:r>
    </w:p>
    <w:p>
      <w:pPr>
        <w:adjustRightInd w:val="0"/>
        <w:snapToGrid w:val="0"/>
        <w:spacing w:line="520" w:lineRule="exact"/>
        <w:ind w:firstLine="480" w:firstLineChars="15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4.第四章房屋补偿价格及政策性奖励补助补贴依据1号文件第三十条。</w:t>
      </w:r>
    </w:p>
    <w:p>
      <w:pPr>
        <w:adjustRightInd w:val="0"/>
        <w:snapToGrid w:val="0"/>
        <w:spacing w:line="520" w:lineRule="exact"/>
        <w:ind w:firstLine="480" w:firstLineChars="15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二、《实施办法》的制定程序和说明</w:t>
      </w:r>
    </w:p>
    <w:p>
      <w:pPr>
        <w:spacing w:line="52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2020年8月，根据区委区政府主要领导指示，由区建设局牵头，协同自然资源和规划分局、司法局、公安分局、农业农村局、综合执法局等部门和相关法律专家以及有关涉及征收工作的属地乡镇（街道）共同参与研究，编制起草本《实施办法》。《实施办法》制定是在原《上虞市人民政府办公室关于进一步加强农村私人建房管理的意见》、《上虞区集体土地范围内土地房屋登记发证工作实施方案》、《上虞区高田头等村征收集体所有土地上房屋补偿实施办法（试行）》、《329国道上虞盖北至道墟段改建工程政策处理办法》等文件基础上，结合全区农房登记、控违拆违等政策规定以及近年来我区征收集体土地补偿工作的实际，学习借鉴周边县市区好的工作经验编制而成。2020年8月至2021年2月，区建设局与各参与部门组织了数十次的讨论修改会议，形成初稿。2021年2月19日，</w:t>
      </w:r>
      <w:r>
        <w:rPr>
          <w:rFonts w:hint="eastAsia" w:ascii="仿宋_GB2312" w:hAnsi="仿宋_GB2312" w:eastAsia="仿宋_GB2312" w:cs="仿宋_GB2312"/>
          <w:color w:val="auto"/>
          <w:sz w:val="32"/>
          <w:szCs w:val="32"/>
        </w:rPr>
        <w:t>区建设局征求组织自然资源和规划分局、司法局、公安分局、农林局、综合执法局、梁湖街道等部门单位意见，根据各部门单位反馈意见，再次与各部门进行协商沟通，达成一致意见，形成《实施办法》（审议稿），提交区政府专题会议研究。3月26日，区建设局根据区委常委会研究意见，提出修改意见，采纳后形成《实施办法》（代拟稿）。</w:t>
      </w:r>
    </w:p>
    <w:p>
      <w:pPr>
        <w:spacing w:line="52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2021年3月1日至3月15日由本机关法制机构进行合法性审查。</w:t>
      </w:r>
    </w:p>
    <w:p>
      <w:pPr>
        <w:pStyle w:val="20"/>
        <w:spacing w:line="520" w:lineRule="exact"/>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2021年3月10日在网站公开征求意见，共收到0条意见。</w:t>
      </w:r>
    </w:p>
    <w:p>
      <w:pPr>
        <w:adjustRightInd w:val="0"/>
        <w:snapToGrid w:val="0"/>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三、《实施办法》施行日期及有效期说明</w:t>
      </w:r>
    </w:p>
    <w:p>
      <w:pPr>
        <w:adjustRightInd w:val="0"/>
        <w:snapToGrid w:val="0"/>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《实施办法》的施行日期是2021年3月30日。该办法</w:t>
      </w:r>
      <w:r>
        <w:rPr>
          <w:rFonts w:hint="eastAsia" w:ascii="仿宋_GB2312" w:hAnsi="仿宋_GB2312" w:eastAsia="仿宋_GB2312" w:cs="仿宋_GB2312"/>
          <w:bCs/>
          <w:color w:val="auto"/>
          <w:sz w:val="32"/>
          <w:szCs w:val="32"/>
        </w:rPr>
        <w:t>制定是在原《上虞市人民政府办公室关于进一步加强农村私人建房管理的意见》、《上虞区集体土地范围内土地房屋登记发证工作实施方案》、《上虞区高田头等村征收集体所有土地上房屋补偿实施办法（试行）》、《329国道上虞盖北至道墟段改建工程政策处理办法》等文件基础上修改完善，政策具有一定的延续性，也与我区原有集体土地上房屋征收补偿政策保持了相对平衡。由于征收项目涉及</w:t>
      </w:r>
      <w:r>
        <w:rPr>
          <w:rFonts w:hint="eastAsia" w:ascii="仿宋_GB2312" w:hAnsi="仿宋_GB2312" w:eastAsia="仿宋_GB2312" w:cs="仿宋_GB2312"/>
          <w:color w:val="auto"/>
          <w:sz w:val="32"/>
          <w:szCs w:val="32"/>
        </w:rPr>
        <w:t>重大公共利益的需要，</w:t>
      </w:r>
      <w:r>
        <w:rPr>
          <w:rFonts w:hint="eastAsia" w:ascii="仿宋_GB2312" w:hAnsi="仿宋_GB2312" w:eastAsia="仿宋_GB2312" w:cs="仿宋_GB2312"/>
          <w:bCs/>
          <w:color w:val="auto"/>
          <w:sz w:val="32"/>
          <w:szCs w:val="32"/>
        </w:rPr>
        <w:t>为了保障被征收人的合法权利和利益，且4月初即将启动梁湖街道3个征收项目，</w:t>
      </w:r>
      <w:r>
        <w:rPr>
          <w:rFonts w:hint="eastAsia" w:ascii="仿宋_GB2312" w:hAnsi="仿宋_GB2312" w:eastAsia="仿宋_GB2312" w:cs="仿宋_GB2312"/>
          <w:color w:val="auto"/>
          <w:sz w:val="32"/>
          <w:szCs w:val="32"/>
        </w:rPr>
        <w:t>建议施行日期在征收项目启动前实施，即自2021年3月1日开始实施。同时为了更好的推动以往征收（拆迁）项目遗留户问题，施行前已启动的项目仍按原政策执行。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仿宋_GB2312"/>
    <w:panose1 w:val="00000000000000000000"/>
    <w:charset w:val="86"/>
    <w:family w:val="swiss"/>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1" w:fontKey="{C4D248D9-2EE8-492E-A989-A71829706719}"/>
  </w:font>
  <w:font w:name="FangSong_GB2312">
    <w:altName w:val="仿宋_GB2312"/>
    <w:panose1 w:val="02010609060101010101"/>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2" w:fontKey="{D0FDD7D0-C574-41F0-A5ED-2F1A4E9CED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058574"/>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1C05"/>
    <w:rsid w:val="00025CD7"/>
    <w:rsid w:val="00035EA3"/>
    <w:rsid w:val="00045DF9"/>
    <w:rsid w:val="00076265"/>
    <w:rsid w:val="00085B53"/>
    <w:rsid w:val="000A6E2D"/>
    <w:rsid w:val="000C6297"/>
    <w:rsid w:val="000C6617"/>
    <w:rsid w:val="000D2CD5"/>
    <w:rsid w:val="000E3FBD"/>
    <w:rsid w:val="001435B2"/>
    <w:rsid w:val="00153B22"/>
    <w:rsid w:val="0016386F"/>
    <w:rsid w:val="00165138"/>
    <w:rsid w:val="00193FC9"/>
    <w:rsid w:val="00195B59"/>
    <w:rsid w:val="001A183B"/>
    <w:rsid w:val="001C673F"/>
    <w:rsid w:val="001D7213"/>
    <w:rsid w:val="002421BD"/>
    <w:rsid w:val="002651D7"/>
    <w:rsid w:val="0028034F"/>
    <w:rsid w:val="00281C3D"/>
    <w:rsid w:val="00285210"/>
    <w:rsid w:val="002B0E29"/>
    <w:rsid w:val="002C7C6B"/>
    <w:rsid w:val="002D0649"/>
    <w:rsid w:val="002E5686"/>
    <w:rsid w:val="002F5593"/>
    <w:rsid w:val="002F58F3"/>
    <w:rsid w:val="002F5D37"/>
    <w:rsid w:val="002F7126"/>
    <w:rsid w:val="00306DFC"/>
    <w:rsid w:val="00321FC2"/>
    <w:rsid w:val="00353143"/>
    <w:rsid w:val="00390621"/>
    <w:rsid w:val="003A074B"/>
    <w:rsid w:val="003B1FCB"/>
    <w:rsid w:val="003D6424"/>
    <w:rsid w:val="003F1C05"/>
    <w:rsid w:val="003F1D67"/>
    <w:rsid w:val="003F2177"/>
    <w:rsid w:val="003F5D25"/>
    <w:rsid w:val="00411884"/>
    <w:rsid w:val="0043181F"/>
    <w:rsid w:val="00454FCE"/>
    <w:rsid w:val="00464A17"/>
    <w:rsid w:val="00497578"/>
    <w:rsid w:val="004A384B"/>
    <w:rsid w:val="004A4CEC"/>
    <w:rsid w:val="004B024A"/>
    <w:rsid w:val="004B3137"/>
    <w:rsid w:val="004C40A6"/>
    <w:rsid w:val="004C5929"/>
    <w:rsid w:val="004C75A2"/>
    <w:rsid w:val="004E2C98"/>
    <w:rsid w:val="005042E4"/>
    <w:rsid w:val="00530CE9"/>
    <w:rsid w:val="00541BCB"/>
    <w:rsid w:val="00544BC4"/>
    <w:rsid w:val="005468E0"/>
    <w:rsid w:val="005503D6"/>
    <w:rsid w:val="00550554"/>
    <w:rsid w:val="00561335"/>
    <w:rsid w:val="00561EC1"/>
    <w:rsid w:val="005623D1"/>
    <w:rsid w:val="005A7082"/>
    <w:rsid w:val="005C422F"/>
    <w:rsid w:val="005D5F09"/>
    <w:rsid w:val="005E2B78"/>
    <w:rsid w:val="005E30C1"/>
    <w:rsid w:val="005E51A7"/>
    <w:rsid w:val="005F0545"/>
    <w:rsid w:val="00600F50"/>
    <w:rsid w:val="00601025"/>
    <w:rsid w:val="006318F5"/>
    <w:rsid w:val="00631F2C"/>
    <w:rsid w:val="00632291"/>
    <w:rsid w:val="00637CC3"/>
    <w:rsid w:val="0065425F"/>
    <w:rsid w:val="006559B0"/>
    <w:rsid w:val="00660E70"/>
    <w:rsid w:val="00661379"/>
    <w:rsid w:val="00664BFC"/>
    <w:rsid w:val="0066729F"/>
    <w:rsid w:val="006B12F7"/>
    <w:rsid w:val="006D18BD"/>
    <w:rsid w:val="006E7D9D"/>
    <w:rsid w:val="00700DBE"/>
    <w:rsid w:val="007019BB"/>
    <w:rsid w:val="007041FF"/>
    <w:rsid w:val="00745141"/>
    <w:rsid w:val="0075257C"/>
    <w:rsid w:val="00754257"/>
    <w:rsid w:val="0076410F"/>
    <w:rsid w:val="0077444B"/>
    <w:rsid w:val="007B0419"/>
    <w:rsid w:val="007B65BC"/>
    <w:rsid w:val="007B762B"/>
    <w:rsid w:val="007F4568"/>
    <w:rsid w:val="007F4F06"/>
    <w:rsid w:val="007F78E4"/>
    <w:rsid w:val="0081020A"/>
    <w:rsid w:val="008116A3"/>
    <w:rsid w:val="0082018C"/>
    <w:rsid w:val="00821BB7"/>
    <w:rsid w:val="0085329B"/>
    <w:rsid w:val="0087386D"/>
    <w:rsid w:val="0087410C"/>
    <w:rsid w:val="0089087C"/>
    <w:rsid w:val="008D0FB1"/>
    <w:rsid w:val="008E2EC0"/>
    <w:rsid w:val="00903119"/>
    <w:rsid w:val="009105EC"/>
    <w:rsid w:val="00915F05"/>
    <w:rsid w:val="00920E03"/>
    <w:rsid w:val="0092445F"/>
    <w:rsid w:val="00934049"/>
    <w:rsid w:val="00940AAA"/>
    <w:rsid w:val="009425B9"/>
    <w:rsid w:val="00945207"/>
    <w:rsid w:val="009728F6"/>
    <w:rsid w:val="009A373B"/>
    <w:rsid w:val="009B2DA7"/>
    <w:rsid w:val="009C4E13"/>
    <w:rsid w:val="009E239D"/>
    <w:rsid w:val="00A3144B"/>
    <w:rsid w:val="00A32C82"/>
    <w:rsid w:val="00A34C16"/>
    <w:rsid w:val="00A56DD9"/>
    <w:rsid w:val="00A60A65"/>
    <w:rsid w:val="00A60B28"/>
    <w:rsid w:val="00A74416"/>
    <w:rsid w:val="00A82890"/>
    <w:rsid w:val="00A854B4"/>
    <w:rsid w:val="00A94CF8"/>
    <w:rsid w:val="00AA4A81"/>
    <w:rsid w:val="00AB238C"/>
    <w:rsid w:val="00AB6B89"/>
    <w:rsid w:val="00AC0CFB"/>
    <w:rsid w:val="00AC0F02"/>
    <w:rsid w:val="00AC31C7"/>
    <w:rsid w:val="00AF1BDB"/>
    <w:rsid w:val="00AF7D69"/>
    <w:rsid w:val="00B0561F"/>
    <w:rsid w:val="00B06D5C"/>
    <w:rsid w:val="00B134A4"/>
    <w:rsid w:val="00B225C7"/>
    <w:rsid w:val="00B23571"/>
    <w:rsid w:val="00B42B3E"/>
    <w:rsid w:val="00B5166E"/>
    <w:rsid w:val="00B53A16"/>
    <w:rsid w:val="00B70D2D"/>
    <w:rsid w:val="00B7648F"/>
    <w:rsid w:val="00BC0AB2"/>
    <w:rsid w:val="00BC6E19"/>
    <w:rsid w:val="00BD051F"/>
    <w:rsid w:val="00BE4FD8"/>
    <w:rsid w:val="00BF381B"/>
    <w:rsid w:val="00C14B89"/>
    <w:rsid w:val="00C26EDC"/>
    <w:rsid w:val="00C70F03"/>
    <w:rsid w:val="00C84C9C"/>
    <w:rsid w:val="00C94296"/>
    <w:rsid w:val="00CC22AF"/>
    <w:rsid w:val="00CC4C75"/>
    <w:rsid w:val="00CD5C46"/>
    <w:rsid w:val="00CF412E"/>
    <w:rsid w:val="00D07B5D"/>
    <w:rsid w:val="00D13E31"/>
    <w:rsid w:val="00D35E60"/>
    <w:rsid w:val="00D40637"/>
    <w:rsid w:val="00D41098"/>
    <w:rsid w:val="00D54EE6"/>
    <w:rsid w:val="00D80995"/>
    <w:rsid w:val="00D82B2C"/>
    <w:rsid w:val="00D8558E"/>
    <w:rsid w:val="00DA72CC"/>
    <w:rsid w:val="00DD177E"/>
    <w:rsid w:val="00DD64E4"/>
    <w:rsid w:val="00DE1D50"/>
    <w:rsid w:val="00E13D94"/>
    <w:rsid w:val="00E35CC1"/>
    <w:rsid w:val="00E37613"/>
    <w:rsid w:val="00E71B07"/>
    <w:rsid w:val="00E80D32"/>
    <w:rsid w:val="00E86D57"/>
    <w:rsid w:val="00E87C0F"/>
    <w:rsid w:val="00EC6FEF"/>
    <w:rsid w:val="00EE3319"/>
    <w:rsid w:val="00EE374D"/>
    <w:rsid w:val="00EE3F71"/>
    <w:rsid w:val="00F0764E"/>
    <w:rsid w:val="00F27C56"/>
    <w:rsid w:val="00F6296A"/>
    <w:rsid w:val="00F66556"/>
    <w:rsid w:val="00F72B51"/>
    <w:rsid w:val="00F827BA"/>
    <w:rsid w:val="00FE5906"/>
    <w:rsid w:val="00FE65A5"/>
    <w:rsid w:val="0B4A2F09"/>
    <w:rsid w:val="0F461C31"/>
    <w:rsid w:val="20211E9A"/>
    <w:rsid w:val="20B66E9D"/>
    <w:rsid w:val="2A2F2B20"/>
    <w:rsid w:val="2A4E1D6B"/>
    <w:rsid w:val="3389572B"/>
    <w:rsid w:val="422F0066"/>
    <w:rsid w:val="42E37132"/>
    <w:rsid w:val="43465A05"/>
    <w:rsid w:val="61590F91"/>
    <w:rsid w:val="6E890440"/>
    <w:rsid w:val="72E311E9"/>
    <w:rsid w:val="75403B56"/>
    <w:rsid w:val="7FF6F8E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ody Text"/>
    <w:basedOn w:val="1"/>
    <w:qFormat/>
    <w:uiPriority w:val="99"/>
    <w:pPr>
      <w:widowControl/>
      <w:spacing w:after="120" w:line="276" w:lineRule="auto"/>
      <w:jc w:val="left"/>
    </w:pPr>
    <w:rPr>
      <w:rFonts w:ascii="微软雅黑" w:hAnsi="微软雅黑" w:eastAsia="微软雅黑"/>
      <w:kern w:val="0"/>
      <w:sz w:val="22"/>
      <w:lang w:eastAsia="en-US"/>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6"/>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 w:type="character" w:customStyle="1" w:styleId="15">
    <w:name w:val="批注文字 Char"/>
    <w:basedOn w:val="10"/>
    <w:link w:val="2"/>
    <w:qFormat/>
    <w:uiPriority w:val="99"/>
  </w:style>
  <w:style w:type="character" w:customStyle="1" w:styleId="16">
    <w:name w:val="批注主题 Char"/>
    <w:basedOn w:val="15"/>
    <w:link w:val="8"/>
    <w:semiHidden/>
    <w:qFormat/>
    <w:uiPriority w:val="99"/>
    <w:rPr>
      <w:b/>
      <w:bCs/>
    </w:rPr>
  </w:style>
  <w:style w:type="character" w:customStyle="1" w:styleId="17">
    <w:name w:val="批注框文本 Char"/>
    <w:basedOn w:val="10"/>
    <w:link w:val="4"/>
    <w:semiHidden/>
    <w:qFormat/>
    <w:uiPriority w:val="99"/>
    <w:rPr>
      <w:sz w:val="18"/>
      <w:szCs w:val="18"/>
    </w:rPr>
  </w:style>
  <w:style w:type="paragraph" w:customStyle="1" w:styleId="18">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List Paragraph"/>
    <w:basedOn w:val="1"/>
    <w:qFormat/>
    <w:uiPriority w:val="99"/>
    <w:pPr>
      <w:ind w:firstLine="420" w:firstLineChars="200"/>
    </w:pPr>
  </w:style>
  <w:style w:type="paragraph" w:customStyle="1" w:styleId="2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Micorosoft</Company>
  <Pages>3</Pages>
  <Words>190</Words>
  <Characters>1084</Characters>
  <Lines>9</Lines>
  <Paragraphs>2</Paragraphs>
  <TotalTime>669</TotalTime>
  <ScaleCrop>false</ScaleCrop>
  <LinksUpToDate>false</LinksUpToDate>
  <CharactersWithSpaces>1272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2021-03-16T21:41:00Z</dcterms:created>
  <dc:creator>俞晓笑</dc:creator>
  <cp:lastModifiedBy>小透明</cp:lastModifiedBy>
  <cp:lastPrinted>2021-03-23T09:29:00Z</cp:lastPrinted>
  <dcterms:modified xsi:type="dcterms:W3CDTF">2022-01-11T07:30:53Z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2EB8585CBF764FD2BB2913FE64BBE644</vt:lpwstr>
  </property>
</Properties>
</file>