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exact"/>
        <w:rPr>
          <w:rFonts w:hint="eastAsia" w:ascii="仿宋_GB2312" w:eastAsia="仿宋_GB2312"/>
          <w:color w:val="000000"/>
          <w:sz w:val="32"/>
          <w:lang w:val="en-US" w:eastAsia="zh-CN"/>
        </w:rPr>
      </w:pPr>
      <w:bookmarkStart w:id="0" w:name="_GoBack"/>
      <w:bookmarkEnd w:id="0"/>
      <w:r>
        <w:rPr>
          <w:rFonts w:hint="eastAsia" w:ascii="黑体" w:hAnsi="黑体" w:eastAsia="黑体" w:cs="黑体"/>
          <w:sz w:val="32"/>
          <w:szCs w:val="32"/>
          <w:lang w:eastAsia="zh-CN"/>
        </w:rPr>
        <w:t>附件</w:t>
      </w:r>
      <w:r>
        <w:rPr>
          <w:rFonts w:hint="eastAsia" w:ascii="仿宋_GB2312" w:eastAsia="仿宋_GB2312"/>
          <w:color w:val="000000"/>
          <w:sz w:val="32"/>
          <w:lang w:val="en-US" w:eastAsia="zh-CN"/>
        </w:rPr>
        <w:t>：</w:t>
      </w:r>
    </w:p>
    <w:p>
      <w:pPr>
        <w:wordWrap w:val="0"/>
        <w:spacing w:line="360" w:lineRule="exact"/>
        <w:ind w:firstLine="320" w:firstLineChars="100"/>
        <w:rPr>
          <w:rFonts w:hint="default" w:ascii="仿宋_GB2312" w:eastAsia="仿宋_GB2312"/>
          <w:color w:val="000000"/>
          <w:sz w:val="32"/>
          <w:lang w:val="en-US" w:eastAsia="zh-CN"/>
        </w:rPr>
      </w:pPr>
    </w:p>
    <w:p>
      <w:pPr>
        <w:spacing w:line="54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关于开展202</w:t>
      </w:r>
      <w:r>
        <w:rPr>
          <w:rFonts w:hint="eastAsia" w:ascii="方正小标宋简体" w:hAnsi="宋体" w:eastAsia="方正小标宋简体" w:cs="宋体"/>
          <w:sz w:val="44"/>
          <w:szCs w:val="44"/>
          <w:lang w:val="en-US" w:eastAsia="zh-CN"/>
        </w:rPr>
        <w:t>1</w:t>
      </w:r>
      <w:r>
        <w:rPr>
          <w:rFonts w:hint="eastAsia" w:ascii="方正小标宋简体" w:hAnsi="宋体" w:eastAsia="方正小标宋简体" w:cs="宋体"/>
          <w:sz w:val="44"/>
          <w:szCs w:val="44"/>
        </w:rPr>
        <w:t>年度政策性农业保险工作的</w:t>
      </w:r>
    </w:p>
    <w:p>
      <w:pPr>
        <w:spacing w:line="540" w:lineRule="exact"/>
        <w:jc w:val="center"/>
        <w:rPr>
          <w:rFonts w:hint="eastAsia" w:ascii="方正小标宋简体" w:eastAsia="方正小标宋简体"/>
          <w:spacing w:val="0"/>
          <w:sz w:val="32"/>
          <w:szCs w:val="32"/>
          <w:lang w:eastAsia="zh-CN"/>
        </w:rPr>
      </w:pPr>
      <w:r>
        <w:rPr>
          <w:rFonts w:hint="eastAsia" w:ascii="方正小标宋简体" w:hAnsi="宋体" w:eastAsia="方正小标宋简体" w:cs="宋体"/>
          <w:sz w:val="44"/>
          <w:szCs w:val="44"/>
        </w:rPr>
        <w:t>通</w:t>
      </w:r>
      <w:r>
        <w:rPr>
          <w:rFonts w:hint="eastAsia" w:ascii="方正小标宋简体" w:hAnsi="宋体" w:eastAsia="方正小标宋简体" w:cs="宋体"/>
          <w:sz w:val="44"/>
          <w:szCs w:val="44"/>
          <w:lang w:val="en-US" w:eastAsia="zh-CN"/>
        </w:rPr>
        <w:t xml:space="preserve">  </w:t>
      </w:r>
      <w:r>
        <w:rPr>
          <w:rFonts w:hint="eastAsia" w:ascii="方正小标宋简体" w:hAnsi="宋体" w:eastAsia="方正小标宋简体" w:cs="宋体"/>
          <w:sz w:val="44"/>
          <w:szCs w:val="44"/>
        </w:rPr>
        <w:t>知</w:t>
      </w:r>
      <w:r>
        <w:rPr>
          <w:rFonts w:hint="eastAsia" w:ascii="方正小标宋简体" w:hAnsi="宋体" w:eastAsia="方正小标宋简体" w:cs="宋体"/>
          <w:sz w:val="32"/>
          <w:szCs w:val="32"/>
          <w:lang w:eastAsia="zh-CN"/>
        </w:rPr>
        <w:t>（意见征求稿）</w:t>
      </w:r>
    </w:p>
    <w:p>
      <w:pPr>
        <w:tabs>
          <w:tab w:val="left" w:pos="4984"/>
        </w:tabs>
        <w:spacing w:line="500" w:lineRule="exact"/>
        <w:rPr>
          <w:rFonts w:hint="eastAsia" w:ascii="方正小标宋简体" w:eastAsia="方正小标宋简体"/>
          <w:b/>
          <w:bCs/>
          <w:sz w:val="36"/>
          <w:szCs w:val="36"/>
        </w:rPr>
      </w:pPr>
    </w:p>
    <w:p>
      <w:pPr>
        <w:widowControl/>
        <w:shd w:val="clear" w:color="auto" w:fill="FFFFFF"/>
        <w:spacing w:line="500" w:lineRule="exact"/>
        <w:jc w:val="left"/>
        <w:rPr>
          <w:rFonts w:hint="eastAsia" w:ascii="仿宋_GB2312" w:hAnsi="宋体" w:eastAsia="仿宋_GB2312" w:cs="宋体"/>
          <w:sz w:val="32"/>
          <w:szCs w:val="32"/>
        </w:rPr>
      </w:pPr>
      <w:r>
        <w:rPr>
          <w:rFonts w:hint="eastAsia" w:ascii="仿宋_GB2312" w:hAnsi="宋体" w:eastAsia="仿宋_GB2312" w:cs="宋体"/>
          <w:sz w:val="32"/>
          <w:szCs w:val="32"/>
        </w:rPr>
        <w:t xml:space="preserve">各镇乡人民政府，各街道办事处： </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为</w:t>
      </w:r>
      <w:r>
        <w:rPr>
          <w:rFonts w:hint="eastAsia" w:ascii="仿宋_GB2312" w:hAnsi="宋体" w:eastAsia="仿宋_GB2312" w:cs="宋体"/>
          <w:sz w:val="32"/>
          <w:szCs w:val="32"/>
          <w:lang w:eastAsia="zh-CN"/>
        </w:rPr>
        <w:t>充分发挥</w:t>
      </w:r>
      <w:r>
        <w:rPr>
          <w:rFonts w:hint="eastAsia" w:ascii="仿宋_GB2312" w:hAnsi="宋体" w:eastAsia="仿宋_GB2312" w:cs="宋体"/>
          <w:sz w:val="32"/>
          <w:szCs w:val="32"/>
        </w:rPr>
        <w:t>政策性农业保险防灾抗灾作用，确保农民增产增收，促进农业经济持续健康发展，现就开展202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年度政策性农业保险工作通知如下：</w:t>
      </w:r>
    </w:p>
    <w:p>
      <w:pPr>
        <w:widowControl/>
        <w:shd w:val="clear" w:color="auto" w:fill="FFFFFF"/>
        <w:spacing w:line="500" w:lineRule="exact"/>
        <w:ind w:firstLine="640" w:firstLineChars="200"/>
        <w:jc w:val="left"/>
        <w:rPr>
          <w:rFonts w:hint="eastAsia" w:ascii="黑体" w:hAnsi="宋体" w:eastAsia="黑体" w:cs="宋体"/>
          <w:sz w:val="32"/>
          <w:szCs w:val="32"/>
        </w:rPr>
      </w:pPr>
      <w:r>
        <w:rPr>
          <w:rFonts w:hint="eastAsia" w:ascii="黑体" w:hAnsi="宋体" w:eastAsia="黑体" w:cs="宋体"/>
          <w:sz w:val="32"/>
          <w:szCs w:val="32"/>
        </w:rPr>
        <w:t>一、总体要求</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按照“政府推动、市场运作、农户自愿”的原则，</w:t>
      </w:r>
      <w:r>
        <w:rPr>
          <w:rFonts w:hint="eastAsia" w:ascii="仿宋_GB2312" w:hAnsi="宋体" w:eastAsia="仿宋_GB2312" w:cs="宋体"/>
          <w:sz w:val="32"/>
          <w:szCs w:val="32"/>
          <w:lang w:eastAsia="zh-CN"/>
        </w:rPr>
        <w:t>明确</w:t>
      </w:r>
      <w:r>
        <w:rPr>
          <w:rFonts w:hint="eastAsia" w:ascii="仿宋_GB2312" w:hAnsi="宋体" w:eastAsia="仿宋_GB2312" w:cs="宋体"/>
          <w:sz w:val="32"/>
          <w:szCs w:val="32"/>
        </w:rPr>
        <w:t>政</w:t>
      </w:r>
      <w:r>
        <w:rPr>
          <w:rFonts w:hint="eastAsia" w:ascii="仿宋_GB2312" w:hAnsi="宋体" w:eastAsia="仿宋_GB2312" w:cs="宋体"/>
          <w:sz w:val="32"/>
          <w:szCs w:val="32"/>
          <w:lang w:eastAsia="zh-CN"/>
        </w:rPr>
        <w:t>财政扶持导向</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推进</w:t>
      </w:r>
      <w:r>
        <w:rPr>
          <w:rFonts w:hint="eastAsia" w:ascii="仿宋_GB2312" w:hAnsi="宋体" w:eastAsia="仿宋_GB2312" w:cs="宋体"/>
          <w:sz w:val="32"/>
          <w:szCs w:val="32"/>
        </w:rPr>
        <w:t>农业</w:t>
      </w:r>
      <w:r>
        <w:rPr>
          <w:rFonts w:hint="eastAsia" w:ascii="仿宋_GB2312" w:hAnsi="宋体" w:eastAsia="仿宋_GB2312" w:cs="宋体"/>
          <w:sz w:val="32"/>
          <w:szCs w:val="32"/>
          <w:lang w:eastAsia="zh-CN"/>
        </w:rPr>
        <w:t>升级</w:t>
      </w:r>
      <w:r>
        <w:rPr>
          <w:rFonts w:hint="eastAsia" w:ascii="仿宋_GB2312" w:hAnsi="宋体" w:eastAsia="仿宋_GB2312" w:cs="宋体"/>
          <w:sz w:val="32"/>
          <w:szCs w:val="32"/>
        </w:rPr>
        <w:t>，增强农民投保积极性，</w:t>
      </w:r>
      <w:r>
        <w:rPr>
          <w:rFonts w:hint="eastAsia" w:ascii="仿宋_GB2312" w:hAnsi="宋体" w:eastAsia="仿宋_GB2312" w:cs="宋体"/>
          <w:sz w:val="32"/>
          <w:szCs w:val="32"/>
          <w:lang w:eastAsia="zh-CN"/>
        </w:rPr>
        <w:t>扩大保险覆盖面</w:t>
      </w:r>
      <w:r>
        <w:rPr>
          <w:rFonts w:hint="eastAsia" w:ascii="仿宋_GB2312" w:hAnsi="宋体" w:eastAsia="仿宋_GB2312" w:cs="宋体"/>
          <w:sz w:val="32"/>
          <w:szCs w:val="32"/>
        </w:rPr>
        <w:t>，做到应保尽保。</w:t>
      </w:r>
    </w:p>
    <w:p>
      <w:pPr>
        <w:widowControl/>
        <w:shd w:val="clear" w:color="auto" w:fill="FFFFFF"/>
        <w:spacing w:line="500" w:lineRule="exact"/>
        <w:ind w:firstLine="640" w:firstLineChars="200"/>
        <w:jc w:val="left"/>
        <w:rPr>
          <w:rFonts w:hint="eastAsia" w:ascii="黑体" w:hAnsi="宋体" w:eastAsia="黑体" w:cs="宋体"/>
          <w:sz w:val="32"/>
          <w:szCs w:val="32"/>
        </w:rPr>
      </w:pPr>
      <w:r>
        <w:rPr>
          <w:rFonts w:hint="eastAsia" w:ascii="黑体" w:hAnsi="宋体" w:eastAsia="黑体" w:cs="宋体"/>
          <w:sz w:val="32"/>
          <w:szCs w:val="32"/>
        </w:rPr>
        <w:t>二、参保品种</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年开展水稻、杂交水稻制种、大（小）麦、油菜、钢架大棚、大棚蔬菜、露地蔬菜、大棚西瓜、露地西瓜、葡萄、生猪、能繁母猪、奶牛、鸡、鸭、</w:t>
      </w:r>
      <w:r>
        <w:rPr>
          <w:rFonts w:hint="eastAsia" w:ascii="仿宋_GB2312" w:hAnsi="宋体" w:eastAsia="仿宋_GB2312" w:cs="宋体"/>
          <w:bCs/>
          <w:sz w:val="32"/>
          <w:szCs w:val="32"/>
        </w:rPr>
        <w:t>淡水养鱼、公益林林木火灾</w:t>
      </w:r>
      <w:r>
        <w:rPr>
          <w:rFonts w:hint="eastAsia" w:ascii="仿宋_GB2312" w:hAnsi="宋体" w:eastAsia="仿宋_GB2312" w:cs="宋体"/>
          <w:sz w:val="32"/>
          <w:szCs w:val="32"/>
        </w:rPr>
        <w:t>、林木综合等政策性农业保险参保品种，开展</w:t>
      </w:r>
      <w:r>
        <w:rPr>
          <w:rFonts w:hint="eastAsia" w:ascii="仿宋_GB2312" w:hAnsi="宋体" w:eastAsia="仿宋_GB2312" w:cs="宋体"/>
          <w:bCs/>
          <w:sz w:val="32"/>
          <w:szCs w:val="32"/>
        </w:rPr>
        <w:t>香榧气象指数、羊</w:t>
      </w:r>
      <w:r>
        <w:rPr>
          <w:rFonts w:hint="eastAsia" w:ascii="仿宋_GB2312" w:hAnsi="宋体" w:eastAsia="仿宋_GB2312" w:cs="宋体"/>
          <w:sz w:val="32"/>
          <w:szCs w:val="32"/>
        </w:rPr>
        <w:t>等试点品种。</w:t>
      </w:r>
    </w:p>
    <w:p>
      <w:pPr>
        <w:widowControl/>
        <w:shd w:val="clear" w:color="auto" w:fill="FFFFFF"/>
        <w:spacing w:line="500" w:lineRule="exact"/>
        <w:ind w:firstLine="640" w:firstLineChars="200"/>
        <w:jc w:val="left"/>
        <w:rPr>
          <w:rFonts w:hint="eastAsia" w:ascii="黑体" w:hAnsi="宋体" w:eastAsia="黑体" w:cs="宋体"/>
          <w:sz w:val="32"/>
          <w:szCs w:val="32"/>
        </w:rPr>
      </w:pPr>
      <w:r>
        <w:rPr>
          <w:rFonts w:hint="eastAsia" w:ascii="黑体" w:hAnsi="宋体" w:eastAsia="黑体" w:cs="宋体"/>
          <w:sz w:val="32"/>
          <w:szCs w:val="32"/>
        </w:rPr>
        <w:t>三、参保对象和方式</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（一）能繁母猪、奶牛的参保对象为符合条件的所有种养农户。</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（二）其它品种的参保对象为符合下列条件的企业、种养户和农民专业合作社、农村合作经济组织、家庭农场：</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1.水稻连片种植面积在20亩（含）以上，杂交水稻制种面积在50亩（含）以上；</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2.油菜、钢架大棚、大棚蔬菜、葡萄、大棚西瓜面积在5亩（含）以上；</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3.大（小）麦、露地西瓜种植面积在10亩（含）以上；</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4.露地蔬菜种植面积在30亩（含）以上；</w:t>
      </w:r>
    </w:p>
    <w:p>
      <w:pPr>
        <w:widowControl/>
        <w:shd w:val="clear" w:color="auto" w:fill="FFFFFF"/>
        <w:spacing w:line="500" w:lineRule="exact"/>
        <w:ind w:firstLine="160" w:firstLineChars="50"/>
        <w:jc w:val="left"/>
        <w:rPr>
          <w:rFonts w:hint="eastAsia" w:ascii="仿宋_GB2312" w:hAnsi="宋体" w:eastAsia="仿宋_GB2312" w:cs="宋体"/>
          <w:sz w:val="32"/>
          <w:szCs w:val="32"/>
        </w:rPr>
      </w:pPr>
      <w:r>
        <w:rPr>
          <w:rFonts w:hint="eastAsia" w:ascii="仿宋_GB2312" w:hAnsi="宋体" w:eastAsia="仿宋_GB2312" w:cs="宋体"/>
          <w:sz w:val="32"/>
          <w:szCs w:val="32"/>
        </w:rPr>
        <w:t xml:space="preserve">   5.生猪单个场（户）年出栏育肥猪200头（含）以上；</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6.鸡单个场（户）存栏蛋鸡（种鸡）2000只（含）以上，存栏肉用鸡8000只（含）以上；</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7.鸭单个场（户）存栏蛋鸭（种鸭）1000只（含）以上，存栏肉用鸭5000只（含）以上；</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8.</w:t>
      </w:r>
      <w:r>
        <w:rPr>
          <w:rFonts w:hint="eastAsia" w:ascii="仿宋_GB2312" w:hAnsi="宋体" w:eastAsia="仿宋_GB2312" w:cs="宋体"/>
          <w:bCs/>
          <w:sz w:val="32"/>
          <w:szCs w:val="32"/>
        </w:rPr>
        <w:t>淡水养鱼养殖面积在10亩（含）以上</w:t>
      </w:r>
      <w:r>
        <w:rPr>
          <w:rFonts w:hint="eastAsia" w:ascii="仿宋_GB2312" w:hAnsi="宋体" w:eastAsia="仿宋_GB2312" w:cs="宋体"/>
          <w:sz w:val="32"/>
          <w:szCs w:val="32"/>
        </w:rPr>
        <w:t>；</w:t>
      </w:r>
    </w:p>
    <w:p>
      <w:pPr>
        <w:spacing w:line="50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9.羊</w:t>
      </w:r>
      <w:r>
        <w:rPr>
          <w:rFonts w:hint="eastAsia" w:ascii="仿宋_GB2312" w:hAnsi="宋体" w:eastAsia="仿宋_GB2312" w:cs="宋体"/>
          <w:sz w:val="32"/>
          <w:szCs w:val="32"/>
        </w:rPr>
        <w:t>单个场（户）</w:t>
      </w:r>
      <w:r>
        <w:rPr>
          <w:rFonts w:hint="eastAsia" w:ascii="仿宋_GB2312" w:hAnsi="宋体" w:eastAsia="仿宋_GB2312" w:cs="宋体"/>
          <w:bCs/>
          <w:sz w:val="32"/>
          <w:szCs w:val="32"/>
        </w:rPr>
        <w:t>存栏量在200只以上；</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10.香榧连片种植面积在30亩（含）以上。</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（三）公益林林木火灾险实行全市统保。范围为省市级生态公益林。</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（四）林木综合险按承包面积30亩以上的大户进行投保，需提供林权证和承包合同。</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（五）水稻承保面积需提供土地承包</w:t>
      </w:r>
      <w:r>
        <w:rPr>
          <w:rFonts w:ascii="仿宋_GB2312" w:hAnsi="宋体" w:eastAsia="仿宋_GB2312" w:cs="宋体"/>
          <w:sz w:val="32"/>
          <w:szCs w:val="32"/>
        </w:rPr>
        <w:t>合同、</w:t>
      </w:r>
      <w:r>
        <w:rPr>
          <w:rFonts w:hint="eastAsia" w:ascii="仿宋_GB2312" w:hAnsi="宋体" w:eastAsia="仿宋_GB2312" w:cs="宋体"/>
          <w:sz w:val="32"/>
          <w:szCs w:val="32"/>
        </w:rPr>
        <w:t>流转证明。</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（六）鼓励农业龙头企业、农村经济合作组织、农民专业合作社和家庭农场在有效控制风险和提高农业产业化水平的前提下，组织规模以下实行统防统治的种养散户共同参保。</w:t>
      </w:r>
    </w:p>
    <w:p>
      <w:pPr>
        <w:spacing w:line="500" w:lineRule="exact"/>
        <w:ind w:firstLine="645"/>
        <w:rPr>
          <w:rFonts w:hint="eastAsia" w:ascii="黑体" w:hAnsi="宋体" w:eastAsia="黑体" w:cs="宋体"/>
          <w:sz w:val="32"/>
          <w:szCs w:val="32"/>
        </w:rPr>
      </w:pPr>
      <w:r>
        <w:rPr>
          <w:rFonts w:hint="eastAsia" w:ascii="黑体" w:hAnsi="宋体" w:eastAsia="黑体" w:cs="宋体"/>
          <w:sz w:val="32"/>
          <w:szCs w:val="32"/>
        </w:rPr>
        <w:t>四、保额标准</w:t>
      </w:r>
    </w:p>
    <w:p>
      <w:pPr>
        <w:spacing w:line="50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以保障承保对象物化成本为主，保险金额为承保对象物化成本的50%左右，对参加政策性农业保险的农户给予保费补贴，具体标准见附件。</w:t>
      </w:r>
    </w:p>
    <w:p>
      <w:pPr>
        <w:spacing w:line="500" w:lineRule="exact"/>
        <w:ind w:firstLine="645"/>
        <w:rPr>
          <w:rFonts w:hint="eastAsia" w:ascii="黑体" w:hAnsi="宋体" w:eastAsia="黑体" w:cs="宋体"/>
          <w:sz w:val="32"/>
          <w:szCs w:val="32"/>
        </w:rPr>
      </w:pPr>
      <w:r>
        <w:rPr>
          <w:rFonts w:hint="eastAsia" w:ascii="黑体" w:hAnsi="宋体" w:eastAsia="黑体" w:cs="宋体"/>
          <w:sz w:val="32"/>
          <w:szCs w:val="32"/>
        </w:rPr>
        <w:t>五、理赔支付</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保险责任以保大灾为主，主要包括地震、旱灾、内涝、冻灾、山体滑坡、热带风暴级以上热带气旋、火灾、冰雪、暴雨、洪水，冻害、台风、暴风、龙卷风、泥石流、冰雹、暴雪、霜冻、雨凇、干旱、病虫草鼠害、大规模疫病等主要灾害。农业保险在定损后，保险公司一次性向农户支付保险赔款。</w:t>
      </w:r>
    </w:p>
    <w:p>
      <w:pPr>
        <w:widowControl/>
        <w:shd w:val="clear" w:color="auto" w:fill="FFFFFF"/>
        <w:spacing w:line="500" w:lineRule="exact"/>
        <w:ind w:firstLine="660"/>
        <w:jc w:val="left"/>
        <w:rPr>
          <w:rFonts w:hint="eastAsia" w:ascii="仿宋_GB2312" w:hAnsi="宋体" w:eastAsia="仿宋_GB2312" w:cs="宋体"/>
          <w:sz w:val="32"/>
          <w:szCs w:val="32"/>
        </w:rPr>
      </w:pPr>
      <w:r>
        <w:rPr>
          <w:rFonts w:hint="eastAsia" w:ascii="仿宋_GB2312" w:hAnsi="宋体" w:eastAsia="仿宋_GB2312" w:cs="宋体"/>
          <w:sz w:val="32"/>
          <w:szCs w:val="32"/>
        </w:rPr>
        <w:t>公益林政策性林木火灾保险赔偿资金实行专户存储、专账核算、封闭运行，全额用于恢复受损森林资源。</w:t>
      </w:r>
    </w:p>
    <w:p>
      <w:pPr>
        <w:widowControl/>
        <w:shd w:val="clear" w:color="auto" w:fill="FFFFFF"/>
        <w:spacing w:line="500" w:lineRule="exact"/>
        <w:ind w:firstLine="640" w:firstLineChars="200"/>
        <w:jc w:val="left"/>
        <w:rPr>
          <w:rFonts w:ascii="黑体" w:hAnsi="宋体" w:eastAsia="黑体" w:cs="宋体"/>
          <w:sz w:val="32"/>
          <w:szCs w:val="32"/>
        </w:rPr>
      </w:pPr>
      <w:r>
        <w:rPr>
          <w:rFonts w:hint="eastAsia" w:ascii="黑体" w:hAnsi="宋体" w:eastAsia="黑体" w:cs="宋体"/>
          <w:sz w:val="32"/>
          <w:szCs w:val="32"/>
        </w:rPr>
        <w:t>六、工作要求</w:t>
      </w:r>
    </w:p>
    <w:p>
      <w:pPr>
        <w:spacing w:line="500" w:lineRule="exact"/>
        <w:ind w:firstLine="643" w:firstLineChars="200"/>
        <w:rPr>
          <w:rFonts w:hint="eastAsia" w:ascii="仿宋_GB2312" w:eastAsia="仿宋_GB2312"/>
          <w:sz w:val="32"/>
          <w:szCs w:val="32"/>
        </w:rPr>
      </w:pPr>
      <w:r>
        <w:rPr>
          <w:rFonts w:hint="eastAsia" w:ascii="仿宋_GB2312" w:eastAsia="仿宋_GB2312"/>
          <w:b/>
          <w:bCs/>
          <w:sz w:val="32"/>
          <w:szCs w:val="32"/>
        </w:rPr>
        <w:t>（一）加强政策性农业保险政策宣传。</w:t>
      </w:r>
      <w:r>
        <w:rPr>
          <w:rFonts w:hint="eastAsia" w:ascii="仿宋_GB2312" w:eastAsia="仿宋_GB2312"/>
          <w:sz w:val="32"/>
          <w:szCs w:val="32"/>
        </w:rPr>
        <w:t>各镇乡（街道）和市有关部门要充分认识政策性农业保险对稳定农业生产、保障农民增产增收的重要意义，要全面深入的开展政策宣传，让全体种养户都知道、了解政策农业保险政策。</w:t>
      </w:r>
    </w:p>
    <w:p>
      <w:pPr>
        <w:widowControl/>
        <w:shd w:val="clear" w:color="auto" w:fill="FFFFFF"/>
        <w:spacing w:line="500" w:lineRule="exact"/>
        <w:ind w:firstLine="643" w:firstLineChars="200"/>
        <w:jc w:val="left"/>
        <w:rPr>
          <w:rFonts w:hint="eastAsia" w:ascii="仿宋_GB2312" w:hAnsi="宋体" w:eastAsia="仿宋_GB2312" w:cs="宋体"/>
          <w:sz w:val="32"/>
          <w:szCs w:val="32"/>
          <w:lang w:eastAsia="zh-CN"/>
        </w:rPr>
      </w:pPr>
      <w:r>
        <w:rPr>
          <w:rFonts w:hint="eastAsia" w:ascii="仿宋_GB2312" w:hAnsi="宋体" w:eastAsia="仿宋_GB2312" w:cs="宋体"/>
          <w:b/>
          <w:bCs/>
          <w:sz w:val="32"/>
          <w:szCs w:val="32"/>
        </w:rPr>
        <w:t>（二）积极</w:t>
      </w:r>
      <w:r>
        <w:rPr>
          <w:rFonts w:hint="eastAsia" w:ascii="仿宋_GB2312" w:hAnsi="宋体" w:eastAsia="仿宋_GB2312" w:cs="宋体"/>
          <w:b/>
          <w:bCs/>
          <w:sz w:val="32"/>
          <w:szCs w:val="32"/>
          <w:lang w:eastAsia="zh-CN"/>
        </w:rPr>
        <w:t>做好</w:t>
      </w:r>
      <w:r>
        <w:rPr>
          <w:rFonts w:hint="eastAsia" w:ascii="仿宋_GB2312" w:hAnsi="宋体" w:eastAsia="仿宋_GB2312" w:cs="宋体"/>
          <w:b/>
          <w:bCs/>
          <w:sz w:val="32"/>
          <w:szCs w:val="32"/>
        </w:rPr>
        <w:t>政策性农业保险</w:t>
      </w:r>
      <w:r>
        <w:rPr>
          <w:rFonts w:hint="eastAsia" w:ascii="仿宋_GB2312" w:hAnsi="宋体" w:eastAsia="仿宋_GB2312" w:cs="宋体"/>
          <w:b/>
          <w:bCs/>
          <w:sz w:val="32"/>
          <w:szCs w:val="32"/>
          <w:lang w:eastAsia="zh-CN"/>
        </w:rPr>
        <w:t>服务</w:t>
      </w:r>
      <w:r>
        <w:rPr>
          <w:rFonts w:hint="eastAsia" w:ascii="仿宋_GB2312" w:hAnsi="宋体" w:eastAsia="仿宋_GB2312" w:cs="宋体"/>
          <w:b/>
          <w:bCs/>
          <w:sz w:val="32"/>
          <w:szCs w:val="32"/>
        </w:rPr>
        <w:t>。</w:t>
      </w:r>
      <w:r>
        <w:rPr>
          <w:rFonts w:hint="eastAsia" w:ascii="仿宋_GB2312" w:hAnsi="宋体" w:eastAsia="仿宋_GB2312" w:cs="宋体"/>
          <w:sz w:val="32"/>
          <w:szCs w:val="32"/>
        </w:rPr>
        <w:t>各镇乡（街道）要加强对</w:t>
      </w:r>
      <w:r>
        <w:rPr>
          <w:rFonts w:hint="eastAsia" w:ascii="仿宋_GB2312" w:hAnsi="宋体" w:eastAsia="仿宋_GB2312" w:cs="宋体"/>
          <w:sz w:val="32"/>
          <w:szCs w:val="32"/>
          <w:lang w:eastAsia="zh-CN"/>
        </w:rPr>
        <w:t>镇、村</w:t>
      </w:r>
      <w:r>
        <w:rPr>
          <w:rFonts w:hint="eastAsia" w:ascii="仿宋_GB2312" w:hAnsi="宋体" w:eastAsia="仿宋_GB2312" w:cs="宋体"/>
          <w:sz w:val="32"/>
          <w:szCs w:val="32"/>
        </w:rPr>
        <w:t>三农保险服务站指导，发挥好站点作用，引导农民参保投保，</w:t>
      </w:r>
      <w:r>
        <w:rPr>
          <w:rFonts w:hint="eastAsia" w:ascii="仿宋_GB2312" w:hAnsi="宋体" w:eastAsia="仿宋_GB2312" w:cs="宋体"/>
          <w:sz w:val="32"/>
          <w:szCs w:val="32"/>
          <w:lang w:eastAsia="zh-CN"/>
        </w:rPr>
        <w:t>协助保险公司做好</w:t>
      </w:r>
      <w:r>
        <w:rPr>
          <w:rFonts w:hint="eastAsia" w:ascii="仿宋_GB2312" w:hAnsi="宋体" w:eastAsia="仿宋_GB2312" w:cs="宋体"/>
          <w:sz w:val="32"/>
          <w:szCs w:val="32"/>
          <w:lang w:val="en-US" w:eastAsia="zh-CN"/>
        </w:rPr>
        <w:t>定损</w:t>
      </w:r>
      <w:r>
        <w:rPr>
          <w:rFonts w:hint="eastAsia" w:ascii="仿宋_GB2312" w:hAnsi="宋体" w:eastAsia="仿宋_GB2312" w:cs="宋体"/>
          <w:sz w:val="32"/>
          <w:szCs w:val="32"/>
          <w:lang w:eastAsia="zh-CN"/>
        </w:rPr>
        <w:t>理赔服务。</w:t>
      </w:r>
    </w:p>
    <w:p>
      <w:pPr>
        <w:widowControl/>
        <w:shd w:val="clear" w:color="auto" w:fill="FFFFFF"/>
        <w:spacing w:line="500" w:lineRule="exact"/>
        <w:ind w:firstLine="643" w:firstLineChars="200"/>
        <w:jc w:val="left"/>
        <w:rPr>
          <w:rFonts w:hint="eastAsia" w:ascii="仿宋_GB2312" w:hAnsi="宋体" w:eastAsia="仿宋_GB2312" w:cs="宋体"/>
          <w:sz w:val="32"/>
          <w:szCs w:val="32"/>
        </w:rPr>
      </w:pPr>
      <w:r>
        <w:rPr>
          <w:rFonts w:hint="eastAsia" w:ascii="仿宋_GB2312" w:hAnsi="宋体" w:eastAsia="仿宋_GB2312" w:cs="宋体"/>
          <w:b/>
          <w:bCs/>
          <w:sz w:val="32"/>
          <w:szCs w:val="32"/>
        </w:rPr>
        <w:t>（三）及时组织政策性农业保险投保。</w:t>
      </w:r>
      <w:r>
        <w:rPr>
          <w:rFonts w:hint="eastAsia" w:ascii="仿宋_GB2312" w:hAnsi="宋体" w:eastAsia="仿宋_GB2312" w:cs="宋体"/>
          <w:sz w:val="32"/>
          <w:szCs w:val="32"/>
        </w:rPr>
        <w:t>各镇乡（街道）要积极协助保险公司做好参保对象的投保登记、保费缴纳和合同签订工作，积极引导符合条件的企业、农户参加保险，</w:t>
      </w:r>
      <w:r>
        <w:rPr>
          <w:rFonts w:hint="eastAsia" w:ascii="仿宋_GB2312" w:hAnsi="宋体" w:eastAsia="仿宋_GB2312" w:cs="宋体"/>
          <w:sz w:val="32"/>
          <w:szCs w:val="32"/>
          <w:lang w:eastAsia="zh-CN"/>
        </w:rPr>
        <w:t>不断提高政策性保险覆盖面</w:t>
      </w:r>
      <w:r>
        <w:rPr>
          <w:rFonts w:hint="eastAsia" w:ascii="仿宋_GB2312" w:hAnsi="宋体" w:eastAsia="仿宋_GB2312" w:cs="宋体"/>
          <w:sz w:val="32"/>
          <w:szCs w:val="32"/>
        </w:rPr>
        <w:t>。</w:t>
      </w:r>
    </w:p>
    <w:p>
      <w:pPr>
        <w:widowControl/>
        <w:shd w:val="clear" w:color="auto" w:fill="FFFFFF"/>
        <w:spacing w:line="500" w:lineRule="exact"/>
        <w:ind w:firstLine="640" w:firstLineChars="200"/>
        <w:jc w:val="left"/>
        <w:rPr>
          <w:rFonts w:hint="eastAsia" w:ascii="仿宋_GB2312" w:hAnsi="宋体" w:eastAsia="仿宋_GB2312" w:cs="宋体"/>
          <w:sz w:val="32"/>
          <w:szCs w:val="32"/>
        </w:rPr>
      </w:pPr>
    </w:p>
    <w:p>
      <w:pPr>
        <w:widowControl/>
        <w:shd w:val="clear" w:color="auto" w:fill="FFFFFF"/>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附件：202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年诸暨市政策性农业保险补贴标准</w:t>
      </w:r>
    </w:p>
    <w:p>
      <w:pPr>
        <w:keepNext w:val="0"/>
        <w:keepLines w:val="0"/>
        <w:pageBreakBefore w:val="0"/>
        <w:widowControl w:val="0"/>
        <w:tabs>
          <w:tab w:val="left" w:pos="4984"/>
        </w:tabs>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auto"/>
          <w:sz w:val="32"/>
          <w:szCs w:val="32"/>
        </w:rPr>
      </w:pPr>
    </w:p>
    <w:p>
      <w:pPr>
        <w:keepNext w:val="0"/>
        <w:keepLines w:val="0"/>
        <w:pageBreakBefore w:val="0"/>
        <w:widowControl w:val="0"/>
        <w:tabs>
          <w:tab w:val="left" w:pos="4984"/>
        </w:tabs>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542" w:leftChars="-258" w:right="-32" w:firstLine="0" w:firstLineChars="0"/>
        <w:jc w:val="both"/>
        <w:textAlignment w:val="auto"/>
        <w:outlineLvl w:val="9"/>
        <w:rPr>
          <w:rFonts w:ascii="方正小标宋简体" w:hAnsi="宋体" w:eastAsia="方正小标宋简体" w:cs="宋体"/>
          <w:sz w:val="32"/>
          <w:szCs w:val="32"/>
        </w:rPr>
      </w:pPr>
      <w:r>
        <w:rPr>
          <w:rFonts w:hint="eastAsia" w:ascii="仿宋_GB2312" w:eastAsia="仿宋_GB2312"/>
          <w:color w:val="auto"/>
          <w:sz w:val="32"/>
          <w:szCs w:val="32"/>
          <w:lang w:val="en-US" w:eastAsia="zh-CN"/>
        </w:rPr>
        <w:t xml:space="preserve">  </w:t>
      </w:r>
      <w:r>
        <w:rPr>
          <w:rFonts w:hint="eastAsia" w:ascii="仿宋_GB2312" w:hAnsi="宋体" w:eastAsia="仿宋_GB2312" w:cs="宋体"/>
          <w:sz w:val="32"/>
          <w:szCs w:val="32"/>
        </w:rPr>
        <w:t>附件1：</w:t>
      </w:r>
    </w:p>
    <w:p>
      <w:pPr>
        <w:spacing w:before="156" w:beforeLines="50" w:after="312" w:afterLines="100" w:line="560" w:lineRule="exact"/>
        <w:jc w:val="center"/>
        <w:rPr>
          <w:rFonts w:hint="eastAsia" w:ascii="仿宋_GB2312" w:hAnsi="宋体" w:eastAsia="仿宋_GB2312" w:cs="宋体"/>
          <w:b/>
          <w:bCs/>
          <w:sz w:val="36"/>
          <w:szCs w:val="36"/>
        </w:rPr>
      </w:pPr>
      <w:r>
        <w:rPr>
          <w:rFonts w:hint="eastAsia" w:ascii="方正小标宋简体" w:hAnsi="宋体" w:eastAsia="方正小标宋简体" w:cs="宋体"/>
          <w:sz w:val="36"/>
          <w:szCs w:val="36"/>
        </w:rPr>
        <w:t>202</w:t>
      </w:r>
      <w:r>
        <w:rPr>
          <w:rFonts w:hint="eastAsia" w:ascii="方正小标宋简体" w:hAnsi="宋体" w:eastAsia="方正小标宋简体" w:cs="宋体"/>
          <w:sz w:val="36"/>
          <w:szCs w:val="36"/>
          <w:lang w:val="en-US" w:eastAsia="zh-CN"/>
        </w:rPr>
        <w:t>1</w:t>
      </w:r>
      <w:r>
        <w:rPr>
          <w:rFonts w:hint="eastAsia" w:ascii="方正小标宋简体" w:hAnsi="宋体" w:eastAsia="方正小标宋简体" w:cs="宋体"/>
          <w:sz w:val="36"/>
          <w:szCs w:val="36"/>
        </w:rPr>
        <w:t>年</w:t>
      </w:r>
      <w:r>
        <w:rPr>
          <w:rFonts w:hint="eastAsia" w:ascii="方正小标宋简体" w:hAnsi="宋体" w:eastAsia="方正小标宋简体" w:cs="宋体"/>
          <w:sz w:val="36"/>
          <w:szCs w:val="36"/>
          <w:lang w:eastAsia="zh-CN"/>
        </w:rPr>
        <w:t>度</w:t>
      </w:r>
      <w:r>
        <w:rPr>
          <w:rFonts w:hint="eastAsia" w:ascii="方正小标宋简体" w:hAnsi="宋体" w:eastAsia="方正小标宋简体" w:cs="宋体"/>
          <w:sz w:val="36"/>
          <w:szCs w:val="36"/>
        </w:rPr>
        <w:t>诸暨市政策性农业保险补贴标准</w:t>
      </w:r>
    </w:p>
    <w:p>
      <w:pPr>
        <w:spacing w:line="520" w:lineRule="exact"/>
        <w:ind w:firstLine="645"/>
        <w:rPr>
          <w:rFonts w:ascii="仿宋_GB2312" w:hAnsi="宋体" w:eastAsia="仿宋_GB2312" w:cs="宋体"/>
          <w:sz w:val="32"/>
          <w:szCs w:val="32"/>
        </w:rPr>
      </w:pPr>
      <w:r>
        <w:rPr>
          <w:rFonts w:hint="eastAsia" w:ascii="仿宋_GB2312" w:hAnsi="宋体" w:eastAsia="仿宋_GB2312" w:cs="宋体"/>
          <w:sz w:val="32"/>
          <w:szCs w:val="32"/>
        </w:rPr>
        <w:t>（一）水稻保额1000元/亩，保费补贴46.67元/亩，农户自负3.33元/亩；杂交水稻制种保额1200元/亩，保费补贴111.6元/亩，农户自负8.4元/亩。</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（二）大（小）麦保额600元/亩，保费补贴为21元/亩，农户自交1.5元/亩。</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（三）油菜保额500元/亩，保费补贴为13.5元/亩，农户自交1.5元/亩。</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（四）钢架大棚（一年期）按实际价值投保,单体钢架大棚费率为3%，连栋钢架大棚费率为2%，保费补贴7</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%，农户自负</w:t>
      </w:r>
      <w:r>
        <w:rPr>
          <w:rFonts w:hint="eastAsia" w:ascii="仿宋_GB2312" w:hAnsi="宋体" w:eastAsia="仿宋_GB2312" w:cs="宋体"/>
          <w:sz w:val="32"/>
          <w:szCs w:val="32"/>
          <w:lang w:val="en-US" w:eastAsia="zh-CN"/>
        </w:rPr>
        <w:t>25</w:t>
      </w:r>
      <w:r>
        <w:rPr>
          <w:rFonts w:hint="eastAsia" w:ascii="仿宋_GB2312" w:hAnsi="宋体" w:eastAsia="仿宋_GB2312" w:cs="宋体"/>
          <w:sz w:val="32"/>
          <w:szCs w:val="32"/>
        </w:rPr>
        <w:t>%。</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（五）大棚蔬菜叶菜类保额</w:t>
      </w:r>
      <w:r>
        <w:rPr>
          <w:rFonts w:hint="eastAsia" w:ascii="仿宋_GB2312" w:hAnsi="宋体" w:eastAsia="仿宋_GB2312" w:cs="宋体"/>
          <w:bCs/>
          <w:sz w:val="32"/>
          <w:szCs w:val="32"/>
        </w:rPr>
        <w:t>1800</w:t>
      </w:r>
      <w:r>
        <w:rPr>
          <w:rFonts w:hint="eastAsia" w:ascii="仿宋_GB2312" w:hAnsi="宋体" w:eastAsia="仿宋_GB2312" w:cs="宋体"/>
          <w:sz w:val="32"/>
          <w:szCs w:val="32"/>
        </w:rPr>
        <w:t>元/亩，保费补贴97.2元/亩，农户自负10.8元/亩。非叶菜类保额</w:t>
      </w:r>
      <w:r>
        <w:rPr>
          <w:rFonts w:hint="eastAsia" w:ascii="仿宋_GB2312" w:hAnsi="宋体" w:eastAsia="仿宋_GB2312" w:cs="宋体"/>
          <w:bCs/>
          <w:sz w:val="32"/>
          <w:szCs w:val="32"/>
        </w:rPr>
        <w:t>2400</w:t>
      </w:r>
      <w:r>
        <w:rPr>
          <w:rFonts w:hint="eastAsia" w:ascii="仿宋_GB2312" w:hAnsi="宋体" w:eastAsia="仿宋_GB2312" w:cs="宋体"/>
          <w:sz w:val="32"/>
          <w:szCs w:val="32"/>
        </w:rPr>
        <w:t>元/亩，保费补贴129.6元/亩，农户自负14.4元/亩。多年生蔬菜保额</w:t>
      </w:r>
      <w:r>
        <w:rPr>
          <w:rFonts w:hint="eastAsia" w:ascii="仿宋_GB2312" w:hAnsi="宋体" w:eastAsia="仿宋_GB2312" w:cs="宋体"/>
          <w:bCs/>
          <w:sz w:val="32"/>
          <w:szCs w:val="32"/>
        </w:rPr>
        <w:t>3300</w:t>
      </w:r>
      <w:r>
        <w:rPr>
          <w:rFonts w:hint="eastAsia" w:ascii="仿宋_GB2312" w:hAnsi="宋体" w:eastAsia="仿宋_GB2312" w:cs="宋体"/>
          <w:sz w:val="32"/>
          <w:szCs w:val="32"/>
        </w:rPr>
        <w:t>元/亩，保费补贴178.2元/亩，农户自负19.8元/亩。</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（六）葡萄保额3000元/亩，保费补贴135元/亩，农户自负45元/亩。</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（七）露地蔬菜叶菜类保额900元/亩，保费补贴48.6元/亩，农户自负5.4元/亩。非叶菜类保额1800元/亩，保费补贴97.2元/亩，农户自负10.8元/亩。</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（八）露地西瓜保额500元/亩，保费补贴26.25元/亩，农户自负11.25元/亩。</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（九）能繁母猪保额1500元/头，保费补贴为81元/头，农户自负9元/头。</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（十）生猪保额1200元/头，保费补贴48.6元/头，农户自负5.4元/头。</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（十一）肉用鸡保额6元/只，保费补贴0.192元/只，农户自负0.048元/只。种鸡和蛋鸡保额20元/只，保费补贴0.8元/只，农户自负0.2元/只。</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（十二）肉用鸭保额7元/只，保费补贴0.</w:t>
      </w:r>
      <w:r>
        <w:rPr>
          <w:rFonts w:hint="eastAsia" w:ascii="仿宋_GB2312" w:hAnsi="宋体" w:eastAsia="仿宋_GB2312" w:cs="宋体"/>
          <w:sz w:val="32"/>
          <w:szCs w:val="32"/>
          <w:lang w:val="en-US" w:eastAsia="zh-CN"/>
        </w:rPr>
        <w:t>224</w:t>
      </w:r>
      <w:r>
        <w:rPr>
          <w:rFonts w:hint="eastAsia" w:ascii="仿宋_GB2312" w:hAnsi="宋体" w:eastAsia="仿宋_GB2312" w:cs="宋体"/>
          <w:sz w:val="32"/>
          <w:szCs w:val="32"/>
        </w:rPr>
        <w:t>元/只，农户自负0.056元/只。种鸭和蛋鸭保额20元/只，保费补贴0.8元/只，农户自负0.2元/只。</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（十三）奶牛保额2000元/头，保费补贴102元/头，农户自负18元/头。</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（十四）淡水养鱼保额5000元/亩，保费补贴120元/亩，农户自负80元/亩。</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（十五）林木综合险财政补贴75%，农户自负25%。</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（十六）羊保额600元/只，保费补贴6元/只，农户自负6元/只。</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（十七）香榧气象指数保险保费市财政补贴50%。</w:t>
      </w:r>
    </w:p>
    <w:p>
      <w:pPr>
        <w:spacing w:line="520" w:lineRule="exact"/>
        <w:ind w:firstLine="645"/>
        <w:rPr>
          <w:rFonts w:hint="eastAsia" w:ascii="仿宋_GB2312" w:hAnsi="宋体" w:eastAsia="仿宋_GB2312" w:cs="宋体"/>
          <w:sz w:val="32"/>
          <w:szCs w:val="32"/>
        </w:rPr>
      </w:pPr>
    </w:p>
    <w:p>
      <w:pPr>
        <w:spacing w:line="560" w:lineRule="exact"/>
        <w:ind w:firstLine="645"/>
        <w:rPr>
          <w:rFonts w:hint="eastAsia" w:ascii="仿宋_GB2312" w:hAnsi="宋体" w:eastAsia="仿宋_GB2312" w:cs="宋体"/>
          <w:sz w:val="32"/>
          <w:szCs w:val="32"/>
        </w:rPr>
      </w:pPr>
    </w:p>
    <w:p>
      <w:pPr>
        <w:spacing w:line="560" w:lineRule="exact"/>
        <w:ind w:firstLine="645"/>
        <w:rPr>
          <w:rFonts w:hint="eastAsia" w:ascii="仿宋_GB2312" w:hAnsi="宋体" w:eastAsia="仿宋_GB2312" w:cs="宋体"/>
          <w:sz w:val="32"/>
          <w:szCs w:val="32"/>
        </w:rPr>
      </w:pPr>
    </w:p>
    <w:p>
      <w:pPr>
        <w:spacing w:line="560" w:lineRule="exact"/>
        <w:ind w:firstLine="645"/>
        <w:rPr>
          <w:rFonts w:hint="eastAsia" w:ascii="仿宋_GB2312" w:hAnsi="宋体" w:eastAsia="仿宋_GB2312" w:cs="宋体"/>
          <w:sz w:val="32"/>
          <w:szCs w:val="32"/>
        </w:rPr>
      </w:pPr>
    </w:p>
    <w:p>
      <w:pPr>
        <w:spacing w:line="560" w:lineRule="exact"/>
        <w:ind w:firstLine="645"/>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sectPr>
      <w:headerReference r:id="rId4" w:type="first"/>
      <w:footerReference r:id="rId7" w:type="first"/>
      <w:headerReference r:id="rId3" w:type="default"/>
      <w:footerReference r:id="rId5" w:type="default"/>
      <w:footerReference r:id="rId6" w:type="even"/>
      <w:pgSz w:w="11906" w:h="16838"/>
      <w:pgMar w:top="2211" w:right="1418" w:bottom="1985" w:left="164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- 6 -</w:t>
                          </w:r>
                          <w:r>
                            <w:rPr>
                              <w:rFonts w:ascii="宋体" w:hAnsi="宋体"/>
                              <w:sz w:val="28"/>
                              <w:szCs w:val="28"/>
                            </w:rPr>
                            <w:fldChar w:fldCharType="end"/>
                          </w:r>
                        </w:p>
                      </w:txbxContent>
                    </wps:txbx>
                    <wps:bodyPr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60288;mso-width-relative:page;mso-height-relative:page;" filled="f" stroked="f" coordsize="21600,21600" o:gfxdata="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QZtsbQAAAABQEAAA8AAAAAAAAA&#10;AQAgAAAAIgAAAGRycy9kb3ducmV2LnhtbFBLAQIUABQAAAAIAIdO4kAXoFJ1pwEAAE8DAAAOAAAA&#10;AAAAAAEAIAAAAB8BAABkcnMvZTJvRG9jLnhtbFBLBQYAAAAABgAGAFkBAAA4BQAAAAA=&#10;">
              <v:fill on="f" focussize="0,0"/>
              <v:stroke on="f"/>
              <v:imagedata o:title=""/>
              <o:lock v:ext="edit" aspectratio="f"/>
              <v:textbox>
                <w:txbxContent>
                  <w:p>
                    <w:pPr>
                      <w:pStyle w:val="3"/>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- 6 -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posOffset>5430520</wp:posOffset>
              </wp:positionH>
              <wp:positionV relativeFrom="paragraph">
                <wp:posOffset>9525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7.6pt;margin-top:0.75pt;height:144pt;width:144pt;mso-position-horizontal-relative:margin;mso-wrap-style:none;z-index:251664384;mso-width-relative:page;mso-height-relative:page;" filled="f" stroked="f" coordsize="21600,21600" o:gfxdata="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9dqtL1wAAAAoBAAAPAAAAAAAAAAEAIAAAACIAAABkcnMvZG93bnJldi54bWxQ&#10;SwECFAAUAAAACACHTuJA6wA4ejECAABjBAAADgAAAAAAAAABACAAAAAmAQAAZHJzL2Uyb0RvYy54&#10;bWxQSwUGAAAAAAYABgBZAQAAy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1508F"/>
    <w:rsid w:val="03035976"/>
    <w:rsid w:val="06F8746E"/>
    <w:rsid w:val="072F7565"/>
    <w:rsid w:val="08A23F3F"/>
    <w:rsid w:val="0BF83B79"/>
    <w:rsid w:val="0E8D00D7"/>
    <w:rsid w:val="11681A22"/>
    <w:rsid w:val="14714355"/>
    <w:rsid w:val="15437337"/>
    <w:rsid w:val="181743D2"/>
    <w:rsid w:val="19EE4990"/>
    <w:rsid w:val="1AF32ECF"/>
    <w:rsid w:val="1D407442"/>
    <w:rsid w:val="1EA1508F"/>
    <w:rsid w:val="2016333A"/>
    <w:rsid w:val="206F1AC2"/>
    <w:rsid w:val="211164AC"/>
    <w:rsid w:val="244924CE"/>
    <w:rsid w:val="245D4157"/>
    <w:rsid w:val="24D8591E"/>
    <w:rsid w:val="255F228F"/>
    <w:rsid w:val="276A769F"/>
    <w:rsid w:val="2B5338B6"/>
    <w:rsid w:val="2EA6517B"/>
    <w:rsid w:val="2FBD4023"/>
    <w:rsid w:val="2FE5236F"/>
    <w:rsid w:val="340409D5"/>
    <w:rsid w:val="385756C8"/>
    <w:rsid w:val="388157FB"/>
    <w:rsid w:val="3975173E"/>
    <w:rsid w:val="3B0651CF"/>
    <w:rsid w:val="3D3412F1"/>
    <w:rsid w:val="3F6A0594"/>
    <w:rsid w:val="43A46EEA"/>
    <w:rsid w:val="44762DE6"/>
    <w:rsid w:val="461D41F4"/>
    <w:rsid w:val="477525E9"/>
    <w:rsid w:val="482A3019"/>
    <w:rsid w:val="48482920"/>
    <w:rsid w:val="495732A9"/>
    <w:rsid w:val="49AD3475"/>
    <w:rsid w:val="49F87CE6"/>
    <w:rsid w:val="4A9A2A70"/>
    <w:rsid w:val="4BF136FF"/>
    <w:rsid w:val="4C0C3537"/>
    <w:rsid w:val="4CD21EF0"/>
    <w:rsid w:val="4D3C0B26"/>
    <w:rsid w:val="50F3746B"/>
    <w:rsid w:val="51354760"/>
    <w:rsid w:val="53733668"/>
    <w:rsid w:val="55E71B7C"/>
    <w:rsid w:val="56B1674B"/>
    <w:rsid w:val="57FE4BCF"/>
    <w:rsid w:val="58390A5D"/>
    <w:rsid w:val="58BE7880"/>
    <w:rsid w:val="5AEB1F13"/>
    <w:rsid w:val="623578E2"/>
    <w:rsid w:val="625B1614"/>
    <w:rsid w:val="660B305E"/>
    <w:rsid w:val="67506894"/>
    <w:rsid w:val="6AD914C2"/>
    <w:rsid w:val="6B67450A"/>
    <w:rsid w:val="6D48312B"/>
    <w:rsid w:val="6DD05345"/>
    <w:rsid w:val="74BF566F"/>
    <w:rsid w:val="74D252CE"/>
    <w:rsid w:val="7615524D"/>
    <w:rsid w:val="774754E8"/>
    <w:rsid w:val="775F4F61"/>
    <w:rsid w:val="79BC1339"/>
    <w:rsid w:val="7D1B3484"/>
    <w:rsid w:val="7EFA1A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2017-08-01T08:44:00Z</dcterms:created>
  <dc:creator>lenvo</dc:creator>
  <cp:lastModifiedBy>上品公子</cp:lastModifiedBy>
  <cp:lastPrinted>2020-03-27T01:05:00Z</cp:lastPrinted>
  <dcterms:modified xsi:type="dcterms:W3CDTF">2021-03-10T07:43:52Z</dcterms:modified>
  <dc:title>诸暨市农林局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