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5" w:line="232" w:lineRule="auto"/>
        <w:ind w:left="0" w:right="654"/>
        <w:jc w:val="both"/>
        <w:rPr>
          <w:rFonts w:hint="eastAsia" w:ascii="仿宋_GB2312" w:hAnsi="仿宋_GB2312" w:eastAsia="仿宋_GB2312" w:cs="仿宋_GB2312"/>
          <w:spacing w:val="-8"/>
          <w:sz w:val="32"/>
          <w:szCs w:val="32"/>
          <w:lang w:eastAsia="zh-CN"/>
        </w:rPr>
      </w:pPr>
      <w:bookmarkStart w:id="0" w:name="_GoBack"/>
      <w:bookmarkEnd w:id="0"/>
      <w:r>
        <w:rPr>
          <w:rFonts w:hint="eastAsia" w:ascii="仿宋_GB2312" w:hAnsi="仿宋_GB2312" w:eastAsia="仿宋_GB2312" w:cs="仿宋_GB2312"/>
          <w:spacing w:val="-8"/>
          <w:sz w:val="32"/>
          <w:szCs w:val="32"/>
          <w:lang w:eastAsia="zh-CN"/>
        </w:rPr>
        <w:t>附件</w:t>
      </w:r>
    </w:p>
    <w:p>
      <w:pPr>
        <w:pStyle w:val="2"/>
        <w:spacing w:before="85" w:line="232" w:lineRule="auto"/>
        <w:ind w:left="0" w:right="654"/>
        <w:jc w:val="center"/>
        <w:rPr>
          <w:rFonts w:hint="eastAsia" w:ascii="仿宋_GB2312" w:hAnsi="仿宋_GB2312" w:eastAsia="仿宋_GB2312" w:cs="仿宋_GB2312"/>
          <w:spacing w:val="-8"/>
          <w:sz w:val="44"/>
          <w:szCs w:val="44"/>
          <w:lang w:eastAsia="zh-CN"/>
        </w:rPr>
      </w:pPr>
      <w:r>
        <w:rPr>
          <w:rFonts w:hint="eastAsia" w:ascii="仿宋_GB2312" w:hAnsi="仿宋_GB2312" w:eastAsia="仿宋_GB2312" w:cs="仿宋_GB2312"/>
          <w:spacing w:val="-8"/>
          <w:sz w:val="44"/>
          <w:szCs w:val="44"/>
          <w:lang w:eastAsia="zh-CN"/>
        </w:rPr>
        <w:t>关于开展慈溪市餐饮服务项目“禁设区域”划定和管理工作的实施意见（征求意见稿）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5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为进一步加强我</w:t>
      </w:r>
      <w:r>
        <w:rPr>
          <w:rFonts w:hint="eastAsia" w:ascii="仿宋_GB2312" w:hAnsi="仿宋_GB2312" w:eastAsia="仿宋_GB2312" w:cs="仿宋_GB2312"/>
          <w:spacing w:val="3"/>
          <w:sz w:val="32"/>
          <w:szCs w:val="32"/>
          <w:lang w:eastAsia="zh-CN"/>
        </w:rPr>
        <w:t>市</w:t>
      </w:r>
      <w:r>
        <w:rPr>
          <w:rFonts w:hint="eastAsia" w:ascii="仿宋_GB2312" w:hAnsi="仿宋_GB2312" w:eastAsia="仿宋_GB2312" w:cs="仿宋_GB2312"/>
          <w:spacing w:val="3"/>
          <w:sz w:val="32"/>
          <w:szCs w:val="32"/>
        </w:rPr>
        <w:t>餐饮业油烟污染治理工作,优化餐饮服务</w:t>
      </w:r>
      <w:r>
        <w:rPr>
          <w:rFonts w:hint="eastAsia" w:ascii="仿宋_GB2312" w:hAnsi="仿宋_GB2312" w:eastAsia="仿宋_GB2312" w:cs="仿宋_GB2312"/>
          <w:spacing w:val="-3"/>
          <w:sz w:val="32"/>
          <w:szCs w:val="32"/>
        </w:rPr>
        <w:t>项目选址,</w:t>
      </w:r>
      <w:r>
        <w:rPr>
          <w:rFonts w:hint="eastAsia" w:ascii="仿宋_GB2312" w:hAnsi="仿宋_GB2312" w:eastAsia="仿宋_GB2312" w:cs="仿宋_GB2312"/>
          <w:spacing w:val="-4"/>
          <w:sz w:val="32"/>
          <w:szCs w:val="32"/>
        </w:rPr>
        <w:t>从源头控制因开设餐饮服务项目对公众利益的影响，</w:t>
      </w:r>
      <w:r>
        <w:rPr>
          <w:rFonts w:hint="eastAsia" w:ascii="仿宋_GB2312" w:hAnsi="仿宋_GB2312" w:eastAsia="仿宋_GB2312" w:cs="仿宋_GB2312"/>
          <w:spacing w:val="-15"/>
          <w:sz w:val="32"/>
          <w:szCs w:val="32"/>
        </w:rPr>
        <w:t>根据《中华人民共和国大气污染防治法》《浙江省大气污染防治条</w:t>
      </w:r>
      <w:r>
        <w:rPr>
          <w:rFonts w:hint="eastAsia" w:ascii="仿宋_GB2312" w:hAnsi="仿宋_GB2312" w:eastAsia="仿宋_GB2312" w:cs="仿宋_GB2312"/>
          <w:spacing w:val="-35"/>
          <w:sz w:val="32"/>
          <w:szCs w:val="32"/>
        </w:rPr>
        <w:t>例》《宁波市大气污染防治条例》（以下简称“一法两条例”）及《中</w:t>
      </w:r>
      <w:r>
        <w:rPr>
          <w:rFonts w:hint="eastAsia" w:ascii="仿宋_GB2312" w:hAnsi="仿宋_GB2312" w:eastAsia="仿宋_GB2312" w:cs="仿宋_GB2312"/>
          <w:spacing w:val="-26"/>
          <w:sz w:val="32"/>
          <w:szCs w:val="32"/>
        </w:rPr>
        <w:t>华人民共和国环境影响评价法》《中华人民共和国行政许可法》《宁</w:t>
      </w:r>
      <w:r>
        <w:rPr>
          <w:rFonts w:hint="eastAsia" w:ascii="仿宋_GB2312" w:hAnsi="仿宋_GB2312" w:eastAsia="仿宋_GB2312" w:cs="仿宋_GB2312"/>
          <w:spacing w:val="-4"/>
          <w:sz w:val="32"/>
          <w:szCs w:val="32"/>
        </w:rPr>
        <w:t>波市环境污染防治规定》等相关法律法规规定，结合当前工作实际，现就</w:t>
      </w:r>
      <w:r>
        <w:rPr>
          <w:rFonts w:hint="eastAsia" w:ascii="仿宋_GB2312" w:hAnsi="仿宋_GB2312" w:eastAsia="仿宋_GB2312" w:cs="仿宋_GB2312"/>
          <w:spacing w:val="-4"/>
          <w:sz w:val="32"/>
          <w:szCs w:val="32"/>
          <w:lang w:eastAsia="zh-CN"/>
        </w:rPr>
        <w:t>我市开展餐饮服务项目“禁设区域”划定和管理工作</w:t>
      </w:r>
      <w:r>
        <w:rPr>
          <w:rFonts w:hint="eastAsia" w:ascii="仿宋_GB2312" w:hAnsi="仿宋_GB2312" w:eastAsia="仿宋_GB2312" w:cs="仿宋_GB2312"/>
          <w:spacing w:val="-4"/>
          <w:sz w:val="32"/>
          <w:szCs w:val="32"/>
        </w:rPr>
        <w:t>提出如</w:t>
      </w:r>
      <w:r>
        <w:rPr>
          <w:rFonts w:hint="eastAsia" w:ascii="仿宋_GB2312" w:hAnsi="仿宋_GB2312" w:eastAsia="仿宋_GB2312" w:cs="仿宋_GB2312"/>
          <w:spacing w:val="-8"/>
          <w:sz w:val="32"/>
          <w:szCs w:val="32"/>
        </w:rPr>
        <w:t>下实施意见：</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11"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8"/>
          <w:sz w:val="32"/>
          <w:szCs w:val="32"/>
        </w:rPr>
        <w:t>一、工作目标</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以习近平生态文明思想为指导，认真践行以人民为中心的发</w:t>
      </w:r>
      <w:r>
        <w:rPr>
          <w:rFonts w:hint="eastAsia" w:ascii="仿宋_GB2312" w:hAnsi="仿宋_GB2312" w:eastAsia="仿宋_GB2312" w:cs="仿宋_GB2312"/>
          <w:spacing w:val="-10"/>
          <w:sz w:val="32"/>
          <w:szCs w:val="32"/>
        </w:rPr>
        <w:t>展思想，全面贯彻落实“一法两条例”关于“禁止在居民住宅楼、</w:t>
      </w:r>
      <w:r>
        <w:rPr>
          <w:rFonts w:hint="eastAsia" w:ascii="仿宋_GB2312" w:hAnsi="仿宋_GB2312" w:eastAsia="仿宋_GB2312" w:cs="仿宋_GB2312"/>
          <w:spacing w:val="-4"/>
          <w:sz w:val="32"/>
          <w:szCs w:val="32"/>
        </w:rPr>
        <w:t>未配套设立专用烟道的商住综合楼以及商住综合楼内与居住层相邻的商业楼层内新建、改建、扩建产生油烟、异味、废气的餐饮服务项目”的规定，完善和细化《宁波市环境污染防治规定》关于“事前分类评价、事中全面告知、事后加强监管”的</w:t>
      </w:r>
      <w:r>
        <w:rPr>
          <w:rFonts w:hint="eastAsia" w:ascii="仿宋_GB2312" w:hAnsi="仿宋_GB2312" w:eastAsia="仿宋_GB2312" w:cs="仿宋_GB2312"/>
          <w:spacing w:val="-10"/>
          <w:sz w:val="32"/>
          <w:szCs w:val="32"/>
        </w:rPr>
        <w:t>规定，按照“有诉必查”和“各司其职、部门联动”的原则，</w:t>
      </w:r>
      <w:r>
        <w:rPr>
          <w:rFonts w:hint="eastAsia" w:ascii="仿宋_GB2312" w:hAnsi="仿宋_GB2312" w:eastAsia="仿宋_GB2312" w:cs="仿宋_GB2312"/>
          <w:spacing w:val="-4"/>
          <w:sz w:val="32"/>
          <w:szCs w:val="32"/>
        </w:rPr>
        <w:t>对产生油烟污染的餐饮业实行源头管控，强化部门监管合力，实</w:t>
      </w:r>
      <w:r>
        <w:rPr>
          <w:rFonts w:hint="eastAsia" w:ascii="仿宋_GB2312" w:hAnsi="仿宋_GB2312" w:eastAsia="仿宋_GB2312" w:cs="仿宋_GB2312"/>
          <w:spacing w:val="-8"/>
          <w:sz w:val="32"/>
          <w:szCs w:val="32"/>
        </w:rPr>
        <w:t>现长效规范管理。</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line="600" w:lineRule="exact"/>
        <w:ind w:left="0" w:right="0" w:firstLine="611" w:firstLineChars="200"/>
        <w:jc w:val="left"/>
        <w:textAlignment w:val="auto"/>
        <w:rPr>
          <w:rFonts w:hint="eastAsia"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职责分工</w:t>
      </w:r>
    </w:p>
    <w:p>
      <w:pPr>
        <w:pStyle w:val="3"/>
        <w:keepNext w:val="0"/>
        <w:keepLines w:val="0"/>
        <w:pageBreakBefore w:val="0"/>
        <w:widowControl w:val="0"/>
        <w:numPr>
          <w:ilvl w:val="-1"/>
          <w:numId w:val="0"/>
        </w:numPr>
        <w:kinsoku/>
        <w:wordWrap/>
        <w:overflowPunct/>
        <w:topLinePunct w:val="0"/>
        <w:autoSpaceDE/>
        <w:autoSpaceDN/>
        <w:bidi w:val="0"/>
        <w:adjustRightInd/>
        <w:snapToGrid/>
        <w:spacing w:before="0" w:line="600" w:lineRule="exact"/>
        <w:ind w:left="0" w:right="0" w:firstLine="596" w:firstLineChars="200"/>
        <w:jc w:val="left"/>
        <w:textAlignment w:val="auto"/>
        <w:rPr>
          <w:rFonts w:hint="eastAsia" w:ascii="仿宋_GB2312" w:hAnsi="仿宋_GB2312" w:eastAsia="仿宋_GB2312" w:cs="仿宋_GB2312"/>
          <w:b/>
          <w:bCs/>
          <w:spacing w:val="-8"/>
          <w:sz w:val="32"/>
          <w:szCs w:val="32"/>
          <w:lang w:eastAsia="zh-CN"/>
        </w:rPr>
      </w:pPr>
      <w:r>
        <w:rPr>
          <w:rFonts w:hint="eastAsia" w:ascii="仿宋_GB2312" w:hAnsi="仿宋_GB2312" w:eastAsia="仿宋_GB2312" w:cs="仿宋_GB2312"/>
          <w:spacing w:val="-3"/>
          <w:w w:val="95"/>
          <w:sz w:val="32"/>
          <w:szCs w:val="32"/>
        </w:rPr>
        <w:t>（</w:t>
      </w:r>
      <w:r>
        <w:rPr>
          <w:rFonts w:hint="eastAsia" w:ascii="仿宋_GB2312" w:hAnsi="仿宋_GB2312" w:eastAsia="仿宋_GB2312" w:cs="仿宋_GB2312"/>
          <w:spacing w:val="-3"/>
          <w:w w:val="95"/>
          <w:sz w:val="32"/>
          <w:szCs w:val="32"/>
          <w:lang w:eastAsia="zh-CN"/>
        </w:rPr>
        <w:t>一</w:t>
      </w:r>
      <w:r>
        <w:rPr>
          <w:rFonts w:hint="eastAsia" w:ascii="仿宋_GB2312" w:hAnsi="仿宋_GB2312" w:eastAsia="仿宋_GB2312" w:cs="仿宋_GB2312"/>
          <w:spacing w:val="-3"/>
          <w:w w:val="95"/>
          <w:sz w:val="32"/>
          <w:szCs w:val="32"/>
        </w:rPr>
        <w:t>）</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3"/>
          <w:w w:val="95"/>
          <w:sz w:val="32"/>
          <w:szCs w:val="32"/>
        </w:rPr>
        <w:t>：</w:t>
      </w:r>
      <w:r>
        <w:rPr>
          <w:rFonts w:hint="eastAsia" w:ascii="仿宋_GB2312" w:hAnsi="仿宋_GB2312" w:eastAsia="仿宋_GB2312" w:cs="仿宋_GB2312"/>
          <w:spacing w:val="-3"/>
          <w:w w:val="95"/>
          <w:sz w:val="32"/>
          <w:szCs w:val="32"/>
          <w:lang w:val="en-US" w:eastAsia="zh-CN"/>
        </w:rPr>
        <w:t>1.</w:t>
      </w:r>
      <w:r>
        <w:rPr>
          <w:rFonts w:hint="eastAsia" w:ascii="仿宋_GB2312" w:hAnsi="仿宋_GB2312" w:eastAsia="仿宋_GB2312" w:cs="仿宋_GB2312"/>
          <w:spacing w:val="-3"/>
          <w:w w:val="95"/>
          <w:sz w:val="32"/>
          <w:szCs w:val="32"/>
        </w:rPr>
        <w:t>负责牵头“禁设区域”界定和划</w:t>
      </w:r>
      <w:r>
        <w:rPr>
          <w:rFonts w:hint="eastAsia" w:ascii="仿宋_GB2312" w:hAnsi="仿宋_GB2312" w:eastAsia="仿宋_GB2312" w:cs="仿宋_GB2312"/>
          <w:spacing w:val="-4"/>
          <w:sz w:val="32"/>
          <w:szCs w:val="32"/>
        </w:rPr>
        <w:t>定工作</w:t>
      </w:r>
      <w:r>
        <w:rPr>
          <w:rFonts w:hint="eastAsia" w:ascii="仿宋_GB2312" w:hAnsi="仿宋_GB2312" w:eastAsia="仿宋_GB2312" w:cs="仿宋_GB2312"/>
          <w:spacing w:val="-4"/>
          <w:sz w:val="32"/>
          <w:szCs w:val="32"/>
          <w:lang w:eastAsia="zh-CN"/>
        </w:rPr>
        <w:t>，并建立健全工作机制</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val="en-US" w:eastAsia="zh-CN"/>
        </w:rPr>
        <w:t>2.负责牵头对外公示并发布确定的</w:t>
      </w:r>
      <w:r>
        <w:rPr>
          <w:rFonts w:hint="eastAsia" w:ascii="仿宋_GB2312" w:hAnsi="仿宋_GB2312" w:eastAsia="仿宋_GB2312" w:cs="仿宋_GB2312"/>
          <w:spacing w:val="-4"/>
          <w:sz w:val="32"/>
          <w:szCs w:val="32"/>
        </w:rPr>
        <w:t>“禁设区域”目</w:t>
      </w:r>
      <w:r>
        <w:rPr>
          <w:rFonts w:hint="eastAsia" w:ascii="仿宋_GB2312" w:hAnsi="仿宋_GB2312" w:eastAsia="仿宋_GB2312" w:cs="仿宋_GB2312"/>
          <w:spacing w:val="-15"/>
          <w:sz w:val="32"/>
          <w:szCs w:val="32"/>
        </w:rPr>
        <w:t>录</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5"/>
          <w:sz w:val="32"/>
          <w:szCs w:val="32"/>
          <w:lang w:val="en-US" w:eastAsia="zh-CN"/>
        </w:rPr>
        <w:t>3.牵头会同市场监管、综合执法等部门对餐饮服务项目是否</w:t>
      </w:r>
      <w:r>
        <w:rPr>
          <w:rFonts w:hint="eastAsia" w:ascii="仿宋_GB2312" w:hAnsi="仿宋_GB2312" w:eastAsia="仿宋_GB2312" w:cs="仿宋_GB2312"/>
          <w:spacing w:val="-4"/>
          <w:sz w:val="32"/>
          <w:szCs w:val="32"/>
        </w:rPr>
        <w:t>产生油烟、异味、废气</w:t>
      </w:r>
      <w:r>
        <w:rPr>
          <w:rFonts w:hint="eastAsia" w:ascii="仿宋_GB2312" w:hAnsi="仿宋_GB2312" w:eastAsia="仿宋_GB2312" w:cs="仿宋_GB2312"/>
          <w:spacing w:val="-4"/>
          <w:sz w:val="32"/>
          <w:szCs w:val="32"/>
          <w:lang w:eastAsia="zh-CN"/>
        </w:rPr>
        <w:t>有争议时进行</w:t>
      </w:r>
      <w:r>
        <w:rPr>
          <w:rFonts w:hint="eastAsia" w:ascii="仿宋_GB2312" w:hAnsi="仿宋_GB2312" w:eastAsia="仿宋_GB2312" w:cs="仿宋_GB2312"/>
          <w:spacing w:val="-4"/>
          <w:sz w:val="32"/>
          <w:szCs w:val="32"/>
        </w:rPr>
        <w:t>认定和释疑</w:t>
      </w:r>
      <w:r>
        <w:rPr>
          <w:rFonts w:hint="eastAsia" w:ascii="仿宋_GB2312" w:hAnsi="仿宋_GB2312" w:eastAsia="仿宋_GB2312" w:cs="仿宋_GB2312"/>
          <w:spacing w:val="-4"/>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5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20"/>
          <w:sz w:val="32"/>
          <w:szCs w:val="32"/>
          <w:lang w:eastAsia="zh-CN"/>
        </w:rPr>
        <w:t>二</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20"/>
          <w:sz w:val="32"/>
          <w:szCs w:val="32"/>
          <w:lang w:eastAsia="zh-CN"/>
        </w:rPr>
        <w:t>市</w:t>
      </w:r>
      <w:r>
        <w:rPr>
          <w:rFonts w:hint="eastAsia" w:ascii="仿宋_GB2312" w:hAnsi="仿宋_GB2312" w:eastAsia="仿宋_GB2312" w:cs="仿宋_GB2312"/>
          <w:spacing w:val="-20"/>
          <w:sz w:val="32"/>
          <w:szCs w:val="32"/>
        </w:rPr>
        <w:t>自然资源规划局:1.对“一法两条例”中涉及的“居</w:t>
      </w:r>
      <w:r>
        <w:rPr>
          <w:rFonts w:hint="eastAsia" w:ascii="仿宋_GB2312" w:hAnsi="仿宋_GB2312" w:eastAsia="仿宋_GB2312" w:cs="仿宋_GB2312"/>
          <w:spacing w:val="-15"/>
          <w:sz w:val="32"/>
          <w:szCs w:val="32"/>
        </w:rPr>
        <w:t>民住宅楼”“商住综合楼”“商住综合楼内与居住层相邻的商业楼</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10"/>
          <w:sz w:val="32"/>
          <w:szCs w:val="32"/>
        </w:rPr>
        <w:t>层”等进行认定和释疑。2.配合</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分局做好“禁设区域”</w:t>
      </w:r>
      <w:r>
        <w:rPr>
          <w:rFonts w:hint="eastAsia" w:ascii="仿宋_GB2312" w:hAnsi="仿宋_GB2312" w:eastAsia="仿宋_GB2312" w:cs="仿宋_GB2312"/>
          <w:spacing w:val="-153"/>
          <w:sz w:val="32"/>
          <w:szCs w:val="32"/>
        </w:rPr>
        <w:t xml:space="preserve"> </w:t>
      </w:r>
      <w:r>
        <w:rPr>
          <w:rFonts w:hint="eastAsia" w:ascii="仿宋_GB2312" w:hAnsi="仿宋_GB2312" w:eastAsia="仿宋_GB2312" w:cs="仿宋_GB2312"/>
          <w:spacing w:val="-4"/>
          <w:sz w:val="32"/>
          <w:szCs w:val="32"/>
        </w:rPr>
        <w:t>的界定和划定工作。3.规划建设居民住宅区、学校和医院，应当合理规划符合相关技术规范的餐饮业服务区域，预留专用烟道和</w:t>
      </w:r>
      <w:r>
        <w:rPr>
          <w:rFonts w:hint="eastAsia" w:ascii="仿宋_GB2312" w:hAnsi="仿宋_GB2312" w:eastAsia="仿宋_GB2312" w:cs="仿宋_GB2312"/>
          <w:spacing w:val="-8"/>
          <w:sz w:val="32"/>
          <w:szCs w:val="32"/>
        </w:rPr>
        <w:t>废气、废水、噪声等污染防治设施的安装位置。</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59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w w:val="95"/>
          <w:sz w:val="32"/>
          <w:szCs w:val="32"/>
        </w:rPr>
        <w:t>（</w:t>
      </w:r>
      <w:r>
        <w:rPr>
          <w:rFonts w:hint="eastAsia" w:ascii="仿宋_GB2312" w:hAnsi="仿宋_GB2312" w:eastAsia="仿宋_GB2312" w:cs="仿宋_GB2312"/>
          <w:spacing w:val="-3"/>
          <w:w w:val="95"/>
          <w:sz w:val="32"/>
          <w:szCs w:val="32"/>
          <w:lang w:eastAsia="zh-CN"/>
        </w:rPr>
        <w:t>三</w:t>
      </w:r>
      <w:r>
        <w:rPr>
          <w:rFonts w:hint="eastAsia" w:ascii="仿宋_GB2312" w:hAnsi="仿宋_GB2312" w:eastAsia="仿宋_GB2312" w:cs="仿宋_GB2312"/>
          <w:spacing w:val="-3"/>
          <w:w w:val="95"/>
          <w:sz w:val="32"/>
          <w:szCs w:val="32"/>
        </w:rPr>
        <w:t>）</w:t>
      </w:r>
      <w:r>
        <w:rPr>
          <w:rFonts w:hint="eastAsia" w:ascii="仿宋_GB2312" w:hAnsi="仿宋_GB2312" w:eastAsia="仿宋_GB2312" w:cs="仿宋_GB2312"/>
          <w:spacing w:val="-3"/>
          <w:w w:val="95"/>
          <w:sz w:val="32"/>
          <w:szCs w:val="32"/>
          <w:lang w:eastAsia="zh-CN"/>
        </w:rPr>
        <w:t>市</w:t>
      </w:r>
      <w:r>
        <w:rPr>
          <w:rFonts w:hint="eastAsia" w:ascii="仿宋_GB2312" w:hAnsi="仿宋_GB2312" w:eastAsia="仿宋_GB2312" w:cs="仿宋_GB2312"/>
          <w:spacing w:val="-3"/>
          <w:w w:val="95"/>
          <w:sz w:val="32"/>
          <w:szCs w:val="32"/>
        </w:rPr>
        <w:t>住建局：1.对是否配备设立“专用烟道”进行认定</w:t>
      </w:r>
      <w:r>
        <w:rPr>
          <w:rFonts w:hint="eastAsia" w:ascii="仿宋_GB2312" w:hAnsi="仿宋_GB2312" w:eastAsia="仿宋_GB2312" w:cs="仿宋_GB2312"/>
          <w:spacing w:val="-3"/>
          <w:w w:val="99"/>
          <w:sz w:val="32"/>
          <w:szCs w:val="32"/>
        </w:rPr>
        <w:t xml:space="preserve"> </w:t>
      </w:r>
      <w:r>
        <w:rPr>
          <w:rFonts w:hint="eastAsia" w:ascii="仿宋_GB2312" w:hAnsi="仿宋_GB2312" w:eastAsia="仿宋_GB2312" w:cs="仿宋_GB2312"/>
          <w:spacing w:val="-4"/>
          <w:sz w:val="32"/>
          <w:szCs w:val="32"/>
        </w:rPr>
        <w:t>和释疑，加强对建设项目图纸“专用烟道”设置情况的审核</w:t>
      </w:r>
      <w:r>
        <w:rPr>
          <w:rFonts w:hint="eastAsia" w:ascii="仿宋_GB2312" w:hAnsi="仿宋_GB2312" w:eastAsia="仿宋_GB2312" w:cs="仿宋_GB2312"/>
          <w:spacing w:val="-4"/>
          <w:sz w:val="32"/>
          <w:szCs w:val="32"/>
          <w:lang w:val="en-US" w:eastAsia="zh-CN"/>
        </w:rPr>
        <w:t>，严格按照审图要求加强对“专用烟道”施工质量管理</w:t>
      </w:r>
      <w:r>
        <w:rPr>
          <w:rFonts w:hint="eastAsia" w:ascii="仿宋_GB2312" w:hAnsi="仿宋_GB2312" w:eastAsia="仿宋_GB2312" w:cs="仿宋_GB2312"/>
          <w:spacing w:val="-4"/>
          <w:sz w:val="32"/>
          <w:szCs w:val="32"/>
        </w:rPr>
        <w:t>。2. 配合</w:t>
      </w:r>
      <w:r>
        <w:rPr>
          <w:rFonts w:hint="eastAsia" w:ascii="仿宋_GB2312" w:hAnsi="仿宋_GB2312" w:eastAsia="仿宋_GB2312" w:cs="仿宋_GB2312"/>
          <w:spacing w:val="-4"/>
          <w:sz w:val="32"/>
          <w:szCs w:val="32"/>
          <w:lang w:eastAsia="zh-CN"/>
        </w:rPr>
        <w:t>宁波</w:t>
      </w:r>
      <w:r>
        <w:rPr>
          <w:rFonts w:hint="eastAsia" w:ascii="仿宋_GB2312" w:hAnsi="仿宋_GB2312" w:eastAsia="仿宋_GB2312" w:cs="仿宋_GB2312"/>
          <w:spacing w:val="-4"/>
          <w:sz w:val="32"/>
          <w:szCs w:val="32"/>
        </w:rPr>
        <w:t>生态</w:t>
      </w:r>
      <w:r>
        <w:rPr>
          <w:rFonts w:hint="eastAsia" w:ascii="仿宋_GB2312" w:hAnsi="仿宋_GB2312" w:eastAsia="仿宋_GB2312" w:cs="仿宋_GB2312"/>
          <w:spacing w:val="-10"/>
          <w:sz w:val="32"/>
          <w:szCs w:val="32"/>
        </w:rPr>
        <w:t>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4"/>
          <w:sz w:val="32"/>
          <w:szCs w:val="32"/>
        </w:rPr>
        <w:t>做好“禁设区域”的界定和划定工作，及时更新新交付的开发项目信息，并及时反馈给</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4"/>
          <w:sz w:val="32"/>
          <w:szCs w:val="32"/>
        </w:rPr>
        <w:t>。3.负责督促房地产开发企业在签订房屋买卖合同时，必须书面告知购买方在“禁设区域”内不得开设产生油烟、异味、废气的餐饮服务项目，并在合同中注明。4.负责督促各住宅小区物业公司加强事前监管，在“禁设区域”内醒目位置设置告知标识，严格落实装修备案，对拟在上述法律禁止区域开设产生油烟、异味、废</w:t>
      </w:r>
      <w:r>
        <w:rPr>
          <w:rFonts w:hint="eastAsia" w:ascii="仿宋_GB2312" w:hAnsi="仿宋_GB2312" w:eastAsia="仿宋_GB2312" w:cs="仿宋_GB2312"/>
          <w:spacing w:val="-8"/>
          <w:sz w:val="32"/>
          <w:szCs w:val="32"/>
        </w:rPr>
        <w:t>气的餐饮服务项目在装修前发放书面告知。</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58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w:t>
      </w:r>
      <w:r>
        <w:rPr>
          <w:rFonts w:hint="eastAsia" w:ascii="仿宋_GB2312" w:hAnsi="仿宋_GB2312" w:eastAsia="仿宋_GB2312" w:cs="仿宋_GB2312"/>
          <w:spacing w:val="-15"/>
          <w:sz w:val="32"/>
          <w:szCs w:val="32"/>
          <w:lang w:eastAsia="zh-CN"/>
        </w:rPr>
        <w:t>四</w:t>
      </w:r>
      <w:r>
        <w:rPr>
          <w:rFonts w:hint="eastAsia" w:ascii="仿宋_GB2312" w:hAnsi="仿宋_GB2312" w:eastAsia="仿宋_GB2312" w:cs="仿宋_GB2312"/>
          <w:spacing w:val="-15"/>
          <w:sz w:val="32"/>
          <w:szCs w:val="32"/>
        </w:rPr>
        <w:t>）</w:t>
      </w:r>
      <w:r>
        <w:rPr>
          <w:rFonts w:hint="eastAsia" w:ascii="仿宋_GB2312" w:hAnsi="仿宋_GB2312" w:eastAsia="仿宋_GB2312" w:cs="仿宋_GB2312"/>
          <w:spacing w:val="-15"/>
          <w:sz w:val="32"/>
          <w:szCs w:val="32"/>
          <w:lang w:eastAsia="zh-CN"/>
        </w:rPr>
        <w:t>市</w:t>
      </w:r>
      <w:r>
        <w:rPr>
          <w:rFonts w:hint="eastAsia" w:ascii="仿宋_GB2312" w:hAnsi="仿宋_GB2312" w:eastAsia="仿宋_GB2312" w:cs="仿宋_GB2312"/>
          <w:spacing w:val="-15"/>
          <w:sz w:val="32"/>
          <w:szCs w:val="32"/>
        </w:rPr>
        <w:t>综合执法局</w:t>
      </w:r>
      <w:r>
        <w:rPr>
          <w:rFonts w:hint="eastAsia" w:ascii="仿宋_GB2312" w:hAnsi="仿宋_GB2312" w:eastAsia="仿宋_GB2312" w:cs="仿宋_GB2312"/>
          <w:color w:val="auto"/>
          <w:spacing w:val="-15"/>
          <w:sz w:val="32"/>
          <w:szCs w:val="32"/>
        </w:rPr>
        <w:t>：1.负责</w:t>
      </w:r>
      <w:r>
        <w:rPr>
          <w:rFonts w:hint="eastAsia" w:ascii="仿宋_GB2312" w:hAnsi="仿宋_GB2312" w:eastAsia="仿宋_GB2312" w:cs="仿宋_GB2312"/>
          <w:color w:val="auto"/>
          <w:spacing w:val="-15"/>
          <w:sz w:val="32"/>
          <w:szCs w:val="32"/>
          <w:lang w:eastAsia="zh-CN"/>
        </w:rPr>
        <w:t>对</w:t>
      </w:r>
      <w:r>
        <w:rPr>
          <w:rFonts w:hint="eastAsia" w:ascii="仿宋_GB2312" w:hAnsi="仿宋_GB2312" w:eastAsia="仿宋_GB2312" w:cs="仿宋_GB2312"/>
          <w:color w:val="auto"/>
          <w:spacing w:val="-15"/>
          <w:sz w:val="32"/>
          <w:szCs w:val="32"/>
        </w:rPr>
        <w:t>餐饮服务业经营者</w:t>
      </w:r>
      <w:r>
        <w:rPr>
          <w:rFonts w:hint="eastAsia" w:ascii="仿宋_GB2312" w:hAnsi="仿宋_GB2312" w:eastAsia="仿宋_GB2312" w:cs="仿宋_GB2312"/>
          <w:color w:val="auto"/>
          <w:spacing w:val="-15"/>
          <w:sz w:val="32"/>
          <w:szCs w:val="32"/>
          <w:lang w:val="en-US" w:eastAsia="zh-CN"/>
        </w:rPr>
        <w:t>未使用清洁能源</w:t>
      </w:r>
      <w:r>
        <w:rPr>
          <w:rFonts w:hint="default" w:ascii="仿宋_GB2312" w:hAnsi="仿宋_GB2312" w:eastAsia="仿宋_GB2312" w:cs="仿宋_GB2312"/>
          <w:color w:val="auto"/>
          <w:spacing w:val="-15"/>
          <w:sz w:val="32"/>
          <w:szCs w:val="32"/>
          <w:lang w:val="en-US" w:eastAsia="zh-CN"/>
        </w:rPr>
        <w:t>作为燃料</w:t>
      </w:r>
      <w:r>
        <w:rPr>
          <w:rFonts w:hint="eastAsia" w:ascii="仿宋_GB2312" w:hAnsi="仿宋_GB2312" w:eastAsia="仿宋_GB2312" w:cs="仿宋_GB2312"/>
          <w:color w:val="auto"/>
          <w:spacing w:val="-15"/>
          <w:sz w:val="32"/>
          <w:szCs w:val="32"/>
          <w:lang w:val="en-US" w:eastAsia="zh-CN"/>
        </w:rPr>
        <w:t>的行为，对</w:t>
      </w:r>
      <w:r>
        <w:rPr>
          <w:rFonts w:hint="eastAsia" w:ascii="仿宋_GB2312" w:hAnsi="仿宋_GB2312" w:eastAsia="仿宋_GB2312" w:cs="仿宋_GB2312"/>
          <w:color w:val="auto"/>
          <w:spacing w:val="-15"/>
          <w:sz w:val="32"/>
          <w:szCs w:val="32"/>
        </w:rPr>
        <w:t>排放油烟的餐饮服务业经营者未安装或者不正常使用油烟净化设施、超过排放标准排放油烟的或者将油烟直接排入下水管道的行为</w:t>
      </w:r>
      <w:r>
        <w:rPr>
          <w:rFonts w:hint="eastAsia" w:ascii="仿宋_GB2312" w:hAnsi="仿宋_GB2312" w:eastAsia="仿宋_GB2312" w:cs="仿宋_GB2312"/>
          <w:color w:val="auto"/>
          <w:spacing w:val="-4"/>
          <w:sz w:val="32"/>
          <w:szCs w:val="32"/>
        </w:rPr>
        <w:t>依</w:t>
      </w:r>
      <w:r>
        <w:rPr>
          <w:rFonts w:hint="eastAsia" w:ascii="仿宋_GB2312" w:hAnsi="仿宋_GB2312" w:eastAsia="仿宋_GB2312" w:cs="仿宋_GB2312"/>
          <w:spacing w:val="-4"/>
          <w:sz w:val="32"/>
          <w:szCs w:val="32"/>
        </w:rPr>
        <w:t>法查处。2.对在居民住宅楼、未配套设立专用烟道的商</w:t>
      </w:r>
      <w:r>
        <w:rPr>
          <w:rFonts w:hint="eastAsia" w:ascii="仿宋_GB2312" w:hAnsi="仿宋_GB2312" w:eastAsia="仿宋_GB2312" w:cs="仿宋_GB2312"/>
          <w:spacing w:val="-10"/>
          <w:sz w:val="32"/>
          <w:szCs w:val="32"/>
        </w:rPr>
        <w:t>住综合楼、商住综合楼内与居住层相邻的商业楼层内新建、改建、</w:t>
      </w:r>
      <w:r>
        <w:rPr>
          <w:rFonts w:hint="eastAsia" w:ascii="仿宋_GB2312" w:hAnsi="仿宋_GB2312" w:eastAsia="仿宋_GB2312" w:cs="仿宋_GB2312"/>
          <w:spacing w:val="-4"/>
          <w:sz w:val="32"/>
          <w:szCs w:val="32"/>
        </w:rPr>
        <w:t>扩建产生油烟、异味、废气的餐饮服务项目责令改正，拒不改正的，依法查处。3.配合</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4"/>
          <w:sz w:val="32"/>
          <w:szCs w:val="32"/>
        </w:rPr>
        <w:t>做好“禁设区域”的界定</w:t>
      </w:r>
      <w:r>
        <w:rPr>
          <w:rFonts w:hint="eastAsia" w:ascii="仿宋_GB2312" w:hAnsi="仿宋_GB2312" w:eastAsia="仿宋_GB2312" w:cs="仿宋_GB2312"/>
          <w:spacing w:val="-8"/>
          <w:sz w:val="32"/>
          <w:szCs w:val="32"/>
        </w:rPr>
        <w:t>和划定工作。</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580" w:firstLineChars="200"/>
        <w:jc w:val="both"/>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15"/>
          <w:sz w:val="32"/>
          <w:szCs w:val="32"/>
        </w:rPr>
        <w:t>（五）</w:t>
      </w:r>
      <w:r>
        <w:rPr>
          <w:rFonts w:hint="eastAsia" w:ascii="仿宋_GB2312" w:hAnsi="仿宋_GB2312" w:eastAsia="仿宋_GB2312" w:cs="仿宋_GB2312"/>
          <w:spacing w:val="-15"/>
          <w:sz w:val="32"/>
          <w:szCs w:val="32"/>
          <w:lang w:eastAsia="zh-CN"/>
        </w:rPr>
        <w:t>市</w:t>
      </w:r>
      <w:r>
        <w:rPr>
          <w:rFonts w:hint="eastAsia" w:ascii="仿宋_GB2312" w:hAnsi="仿宋_GB2312" w:eastAsia="仿宋_GB2312" w:cs="仿宋_GB2312"/>
          <w:spacing w:val="-15"/>
          <w:sz w:val="32"/>
          <w:szCs w:val="32"/>
        </w:rPr>
        <w:t>市场监管局：1</w:t>
      </w:r>
      <w:r>
        <w:rPr>
          <w:rFonts w:hint="eastAsia" w:ascii="仿宋_GB2312" w:hAnsi="仿宋_GB2312" w:eastAsia="仿宋_GB2312" w:cs="仿宋_GB2312"/>
          <w:spacing w:val="-15"/>
          <w:sz w:val="32"/>
          <w:szCs w:val="32"/>
          <w:lang w:val="en-US" w:eastAsia="zh-CN"/>
        </w:rPr>
        <w:t>.</w:t>
      </w:r>
      <w:r>
        <w:rPr>
          <w:rFonts w:hint="eastAsia" w:ascii="仿宋_GB2312" w:hAnsi="仿宋_GB2312" w:eastAsia="仿宋_GB2312" w:cs="仿宋_GB2312"/>
          <w:spacing w:val="-4"/>
          <w:sz w:val="32"/>
          <w:szCs w:val="32"/>
          <w:lang w:val="en-US" w:eastAsia="zh-CN"/>
        </w:rPr>
        <w:t>加强餐饮服务业营业执照和许可证的（以下简称“证照”）审核发放工作</w:t>
      </w:r>
      <w:r>
        <w:rPr>
          <w:rFonts w:hint="eastAsia" w:ascii="仿宋_GB2312" w:hAnsi="仿宋_GB2312" w:eastAsia="仿宋_GB2312" w:cs="仿宋_GB2312"/>
          <w:spacing w:val="-4"/>
          <w:sz w:val="32"/>
          <w:szCs w:val="32"/>
        </w:rPr>
        <w:t>，从严把好审批准入关口。2.</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综合</w:t>
      </w:r>
      <w:r>
        <w:rPr>
          <w:rFonts w:hint="eastAsia" w:ascii="仿宋_GB2312" w:hAnsi="仿宋_GB2312" w:eastAsia="仿宋_GB2312" w:cs="仿宋_GB2312"/>
          <w:spacing w:val="-8"/>
          <w:sz w:val="32"/>
          <w:szCs w:val="32"/>
        </w:rPr>
        <w:t>执法局作出关闭的行政处罚，法院强制执行后</w:t>
      </w:r>
      <w:r>
        <w:rPr>
          <w:rFonts w:hint="eastAsia" w:ascii="仿宋_GB2312" w:hAnsi="仿宋_GB2312" w:eastAsia="仿宋_GB2312" w:cs="仿宋_GB2312"/>
          <w:sz w:val="32"/>
          <w:szCs w:val="32"/>
        </w:rPr>
        <w:t>6</w:t>
      </w:r>
      <w:r>
        <w:rPr>
          <w:rFonts w:hint="eastAsia" w:ascii="仿宋_GB2312" w:hAnsi="仿宋_GB2312" w:eastAsia="仿宋_GB2312" w:cs="仿宋_GB2312"/>
          <w:spacing w:val="-70"/>
          <w:sz w:val="32"/>
          <w:szCs w:val="32"/>
        </w:rPr>
        <w:t xml:space="preserve"> </w:t>
      </w:r>
      <w:r>
        <w:rPr>
          <w:rFonts w:hint="eastAsia" w:ascii="仿宋_GB2312" w:hAnsi="仿宋_GB2312" w:eastAsia="仿宋_GB2312" w:cs="仿宋_GB2312"/>
          <w:spacing w:val="-8"/>
          <w:sz w:val="32"/>
          <w:szCs w:val="32"/>
        </w:rPr>
        <w:t>个月内无实</w:t>
      </w:r>
      <w:r>
        <w:rPr>
          <w:rFonts w:hint="eastAsia" w:ascii="仿宋_GB2312" w:hAnsi="仿宋_GB2312" w:eastAsia="仿宋_GB2312" w:cs="仿宋_GB2312"/>
          <w:spacing w:val="-4"/>
          <w:sz w:val="32"/>
          <w:szCs w:val="32"/>
        </w:rPr>
        <w:t>际经营的，</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市场监管局</w:t>
      </w:r>
      <w:r>
        <w:rPr>
          <w:rFonts w:hint="eastAsia" w:ascii="仿宋_GB2312" w:hAnsi="仿宋_GB2312" w:eastAsia="仿宋_GB2312" w:cs="仿宋_GB2312"/>
          <w:spacing w:val="-4"/>
          <w:sz w:val="32"/>
          <w:szCs w:val="32"/>
          <w:lang w:eastAsia="zh-CN"/>
        </w:rPr>
        <w:t>依法</w:t>
      </w:r>
      <w:r>
        <w:rPr>
          <w:rFonts w:hint="eastAsia" w:ascii="仿宋_GB2312" w:hAnsi="仿宋_GB2312" w:eastAsia="仿宋_GB2312" w:cs="仿宋_GB2312"/>
          <w:spacing w:val="-4"/>
          <w:sz w:val="32"/>
          <w:szCs w:val="32"/>
        </w:rPr>
        <w:t>吊销已核发的证照。3.负</w:t>
      </w:r>
      <w:r>
        <w:rPr>
          <w:rFonts w:hint="eastAsia" w:ascii="仿宋_GB2312" w:hAnsi="仿宋_GB2312" w:eastAsia="仿宋_GB2312" w:cs="仿宋_GB2312"/>
          <w:spacing w:val="-158"/>
          <w:sz w:val="32"/>
          <w:szCs w:val="32"/>
        </w:rPr>
        <w:t xml:space="preserve"> </w:t>
      </w:r>
      <w:r>
        <w:rPr>
          <w:rFonts w:hint="eastAsia" w:ascii="仿宋_GB2312" w:hAnsi="仿宋_GB2312" w:eastAsia="仿宋_GB2312" w:cs="仿宋_GB2312"/>
          <w:spacing w:val="-4"/>
          <w:sz w:val="32"/>
          <w:szCs w:val="32"/>
        </w:rPr>
        <w:t>责对未领取工商营业执照的餐饮经营户进行查处。4.配合</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8"/>
          <w:sz w:val="32"/>
          <w:szCs w:val="32"/>
        </w:rPr>
        <w:t>做好“禁设区域”的界定和划定工</w:t>
      </w:r>
      <w:r>
        <w:rPr>
          <w:rFonts w:hint="eastAsia" w:ascii="仿宋_GB2312" w:hAnsi="仿宋_GB2312" w:eastAsia="仿宋_GB2312" w:cs="仿宋_GB2312"/>
          <w:spacing w:val="-4"/>
          <w:sz w:val="32"/>
          <w:szCs w:val="32"/>
        </w:rPr>
        <w:t>作。</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（六）各镇、街道：</w:t>
      </w:r>
      <w:r>
        <w:rPr>
          <w:rFonts w:hint="eastAsia" w:ascii="仿宋_GB2312" w:hAnsi="仿宋_GB2312" w:eastAsia="仿宋_GB2312" w:cs="仿宋_GB2312"/>
          <w:spacing w:val="-10"/>
          <w:sz w:val="32"/>
          <w:szCs w:val="32"/>
          <w:lang w:val="en-US" w:eastAsia="zh-CN"/>
        </w:rPr>
        <w:t>负责梳理辖区内既有建筑项目</w:t>
      </w:r>
      <w:r>
        <w:rPr>
          <w:rFonts w:hint="default" w:ascii="仿宋_GB2312" w:hAnsi="仿宋_GB2312" w:eastAsia="仿宋_GB2312" w:cs="仿宋_GB2312"/>
          <w:spacing w:val="-10"/>
          <w:sz w:val="32"/>
          <w:szCs w:val="32"/>
          <w:lang w:val="en-US" w:eastAsia="zh-CN"/>
        </w:rPr>
        <w:t>信息；</w:t>
      </w:r>
      <w:r>
        <w:rPr>
          <w:rFonts w:hint="eastAsia" w:ascii="仿宋_GB2312" w:hAnsi="仿宋_GB2312" w:eastAsia="仿宋_GB2312" w:cs="仿宋_GB2312"/>
          <w:spacing w:val="-10"/>
          <w:sz w:val="32"/>
          <w:szCs w:val="32"/>
          <w:lang w:eastAsia="zh-CN"/>
        </w:rPr>
        <w:t>负责统一协调处置餐饮油烟</w:t>
      </w:r>
      <w:r>
        <w:rPr>
          <w:rFonts w:hint="eastAsia" w:ascii="仿宋_GB2312" w:hAnsi="仿宋_GB2312" w:eastAsia="仿宋_GB2312" w:cs="仿宋_GB2312"/>
          <w:spacing w:val="-4"/>
          <w:sz w:val="32"/>
          <w:szCs w:val="32"/>
        </w:rPr>
        <w:t>扰民纠纷和维稳工作，牵头组织辖区内餐饮业油烟污染联合管控工作，适时</w:t>
      </w:r>
      <w:r>
        <w:rPr>
          <w:rFonts w:hint="eastAsia" w:ascii="仿宋_GB2312" w:hAnsi="仿宋_GB2312" w:eastAsia="仿宋_GB2312" w:cs="仿宋_GB2312"/>
          <w:spacing w:val="-8"/>
          <w:sz w:val="32"/>
          <w:szCs w:val="32"/>
        </w:rPr>
        <w:t>向</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8"/>
          <w:sz w:val="32"/>
          <w:szCs w:val="32"/>
        </w:rPr>
        <w:t>申请启动“禁设区域”</w:t>
      </w:r>
      <w:r>
        <w:rPr>
          <w:rFonts w:hint="eastAsia" w:ascii="仿宋_GB2312" w:hAnsi="仿宋_GB2312" w:eastAsia="仿宋_GB2312" w:cs="仿宋_GB2312"/>
          <w:spacing w:val="-8"/>
          <w:sz w:val="32"/>
          <w:szCs w:val="32"/>
          <w:lang w:eastAsia="zh-CN"/>
        </w:rPr>
        <w:t>界定和</w:t>
      </w:r>
      <w:r>
        <w:rPr>
          <w:rFonts w:hint="eastAsia" w:ascii="仿宋_GB2312" w:hAnsi="仿宋_GB2312" w:eastAsia="仿宋_GB2312" w:cs="仿宋_GB2312"/>
          <w:spacing w:val="-8"/>
          <w:sz w:val="32"/>
          <w:szCs w:val="32"/>
        </w:rPr>
        <w:t>划定工作。</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11"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8"/>
          <w:sz w:val="32"/>
          <w:szCs w:val="32"/>
          <w:lang w:eastAsia="zh-CN"/>
        </w:rPr>
        <w:t>三</w:t>
      </w:r>
      <w:r>
        <w:rPr>
          <w:rFonts w:hint="eastAsia" w:ascii="仿宋_GB2312" w:hAnsi="仿宋_GB2312" w:eastAsia="仿宋_GB2312" w:cs="仿宋_GB2312"/>
          <w:b/>
          <w:bCs/>
          <w:spacing w:val="-8"/>
          <w:sz w:val="32"/>
          <w:szCs w:val="32"/>
        </w:rPr>
        <w:t>、工作内容</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（一）建立“禁设区域”目录</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根据“一法两条例”等相关规定，明确居民住宅楼、未配套</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4"/>
          <w:sz w:val="32"/>
          <w:szCs w:val="32"/>
        </w:rPr>
        <w:t>设立专用烟道的商住综合楼以及商住综合楼内与居住层相邻的商业楼层等区域为禁止新建、改建、扩建产生油烟、异味、废气的</w:t>
      </w:r>
      <w:r>
        <w:rPr>
          <w:rFonts w:hint="eastAsia" w:ascii="仿宋_GB2312" w:hAnsi="仿宋_GB2312" w:eastAsia="仿宋_GB2312" w:cs="仿宋_GB2312"/>
          <w:spacing w:val="-25"/>
          <w:sz w:val="32"/>
          <w:szCs w:val="32"/>
        </w:rPr>
        <w:t>餐饮服务项目区域（简称“禁设区域”）。</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3"/>
          <w:w w:val="95"/>
          <w:sz w:val="32"/>
          <w:szCs w:val="32"/>
        </w:rPr>
        <w:t>牵头负责“禁设区域”的界定和划定工作，</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自然资源规划局、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住建局、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综合执法局和</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市场监管局做好协作配合工作，共同形成涵盖详细地址的“禁设区域”目</w:t>
      </w:r>
      <w:r>
        <w:rPr>
          <w:rFonts w:hint="eastAsia" w:ascii="仿宋_GB2312" w:hAnsi="仿宋_GB2312" w:eastAsia="仿宋_GB2312" w:cs="仿宋_GB2312"/>
          <w:spacing w:val="-15"/>
          <w:sz w:val="32"/>
          <w:szCs w:val="32"/>
        </w:rPr>
        <w:t>录，进行联合发文。</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（二）启动“禁设区域”划定</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4" w:firstLineChars="200"/>
        <w:jc w:val="lef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pacing w:val="-9"/>
          <w:sz w:val="32"/>
          <w:szCs w:val="32"/>
        </w:rPr>
        <w:t>1.新小区：</w:t>
      </w:r>
      <w:r>
        <w:rPr>
          <w:rFonts w:hint="eastAsia" w:ascii="仿宋_GB2312" w:hAnsi="仿宋_GB2312" w:eastAsia="仿宋_GB2312" w:cs="仿宋_GB2312"/>
          <w:spacing w:val="-4"/>
          <w:sz w:val="32"/>
          <w:szCs w:val="32"/>
        </w:rPr>
        <w:t>在新小区交付后</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住建局</w:t>
      </w:r>
      <w:r>
        <w:rPr>
          <w:rFonts w:hint="eastAsia" w:ascii="仿宋_GB2312" w:hAnsi="仿宋_GB2312" w:eastAsia="仿宋_GB2312" w:cs="仿宋_GB2312"/>
          <w:spacing w:val="-4"/>
          <w:sz w:val="32"/>
          <w:szCs w:val="32"/>
          <w:lang w:eastAsia="zh-CN"/>
        </w:rPr>
        <w:t>应在</w:t>
      </w:r>
      <w:r>
        <w:rPr>
          <w:rFonts w:hint="eastAsia" w:ascii="仿宋_GB2312" w:hAnsi="仿宋_GB2312" w:eastAsia="仿宋_GB2312" w:cs="仿宋_GB2312"/>
          <w:spacing w:val="-4"/>
          <w:sz w:val="32"/>
          <w:szCs w:val="32"/>
          <w:lang w:val="en-US" w:eastAsia="zh-CN"/>
        </w:rPr>
        <w:t>3个工作日内</w:t>
      </w:r>
      <w:r>
        <w:rPr>
          <w:rFonts w:hint="eastAsia" w:ascii="仿宋_GB2312" w:hAnsi="仿宋_GB2312" w:eastAsia="仿宋_GB2312" w:cs="仿宋_GB2312"/>
          <w:spacing w:val="-4"/>
          <w:sz w:val="32"/>
          <w:szCs w:val="32"/>
          <w:lang w:eastAsia="zh-CN"/>
        </w:rPr>
        <w:t>将新</w:t>
      </w:r>
      <w:r>
        <w:rPr>
          <w:rFonts w:hint="eastAsia" w:ascii="仿宋_GB2312" w:hAnsi="仿宋_GB2312" w:eastAsia="仿宋_GB2312" w:cs="仿宋_GB2312"/>
          <w:spacing w:val="-4"/>
          <w:sz w:val="32"/>
          <w:szCs w:val="32"/>
        </w:rPr>
        <w:t>交付</w:t>
      </w:r>
      <w:r>
        <w:rPr>
          <w:rFonts w:hint="eastAsia" w:ascii="仿宋_GB2312" w:hAnsi="仿宋_GB2312" w:eastAsia="仿宋_GB2312" w:cs="仿宋_GB2312"/>
          <w:spacing w:val="-4"/>
          <w:sz w:val="32"/>
          <w:szCs w:val="32"/>
          <w:lang w:eastAsia="zh-CN"/>
        </w:rPr>
        <w:t>小区项目</w:t>
      </w:r>
      <w:r>
        <w:rPr>
          <w:rFonts w:hint="eastAsia" w:ascii="仿宋_GB2312" w:hAnsi="仿宋_GB2312" w:eastAsia="仿宋_GB2312" w:cs="仿宋_GB2312"/>
          <w:spacing w:val="-4"/>
          <w:sz w:val="32"/>
          <w:szCs w:val="32"/>
        </w:rPr>
        <w:t>信息</w:t>
      </w:r>
      <w:r>
        <w:rPr>
          <w:rFonts w:hint="eastAsia" w:ascii="仿宋_GB2312" w:hAnsi="仿宋_GB2312" w:eastAsia="仿宋_GB2312" w:cs="仿宋_GB2312"/>
          <w:spacing w:val="-4"/>
          <w:sz w:val="32"/>
          <w:szCs w:val="32"/>
          <w:lang w:eastAsia="zh-CN"/>
        </w:rPr>
        <w:t>反馈至宁波</w:t>
      </w:r>
      <w:r>
        <w:rPr>
          <w:rFonts w:hint="eastAsia" w:ascii="仿宋_GB2312" w:hAnsi="仿宋_GB2312" w:eastAsia="仿宋_GB2312" w:cs="仿宋_GB2312"/>
          <w:spacing w:val="-4"/>
          <w:sz w:val="32"/>
          <w:szCs w:val="32"/>
        </w:rPr>
        <w:t>生态环境</w:t>
      </w:r>
      <w:r>
        <w:rPr>
          <w:rFonts w:hint="eastAsia" w:ascii="仿宋_GB2312" w:hAnsi="仿宋_GB2312" w:eastAsia="仿宋_GB2312" w:cs="仿宋_GB2312"/>
          <w:spacing w:val="-4"/>
          <w:sz w:val="32"/>
          <w:szCs w:val="32"/>
          <w:lang w:eastAsia="zh-CN"/>
        </w:rPr>
        <w:t>局慈溪</w:t>
      </w:r>
      <w:r>
        <w:rPr>
          <w:rFonts w:hint="eastAsia" w:ascii="仿宋_GB2312" w:hAnsi="仿宋_GB2312" w:eastAsia="仿宋_GB2312" w:cs="仿宋_GB2312"/>
          <w:spacing w:val="-4"/>
          <w:sz w:val="32"/>
          <w:szCs w:val="32"/>
        </w:rPr>
        <w:t>分局，</w:t>
      </w:r>
      <w:r>
        <w:rPr>
          <w:rFonts w:hint="eastAsia" w:ascii="仿宋_GB2312" w:hAnsi="仿宋_GB2312" w:eastAsia="仿宋_GB2312" w:cs="仿宋_GB2312"/>
          <w:spacing w:val="-4"/>
          <w:sz w:val="32"/>
          <w:szCs w:val="32"/>
          <w:lang w:eastAsia="zh-CN"/>
        </w:rPr>
        <w:t>收到新</w:t>
      </w:r>
      <w:r>
        <w:rPr>
          <w:rFonts w:hint="eastAsia" w:ascii="仿宋_GB2312" w:hAnsi="仿宋_GB2312" w:eastAsia="仿宋_GB2312" w:cs="仿宋_GB2312"/>
          <w:spacing w:val="-4"/>
          <w:sz w:val="32"/>
          <w:szCs w:val="32"/>
        </w:rPr>
        <w:t>交付</w:t>
      </w:r>
      <w:r>
        <w:rPr>
          <w:rFonts w:hint="eastAsia" w:ascii="仿宋_GB2312" w:hAnsi="仿宋_GB2312" w:eastAsia="仿宋_GB2312" w:cs="仿宋_GB2312"/>
          <w:spacing w:val="-4"/>
          <w:sz w:val="32"/>
          <w:szCs w:val="32"/>
          <w:lang w:eastAsia="zh-CN"/>
        </w:rPr>
        <w:t>小区项目</w:t>
      </w:r>
      <w:r>
        <w:rPr>
          <w:rFonts w:hint="eastAsia" w:ascii="仿宋_GB2312" w:hAnsi="仿宋_GB2312" w:eastAsia="仿宋_GB2312" w:cs="仿宋_GB2312"/>
          <w:spacing w:val="-4"/>
          <w:sz w:val="32"/>
          <w:szCs w:val="32"/>
        </w:rPr>
        <w:t>信息</w:t>
      </w:r>
      <w:r>
        <w:rPr>
          <w:rFonts w:hint="eastAsia" w:ascii="仿宋_GB2312" w:hAnsi="仿宋_GB2312" w:eastAsia="仿宋_GB2312" w:cs="仿宋_GB2312"/>
          <w:spacing w:val="-4"/>
          <w:sz w:val="32"/>
          <w:szCs w:val="32"/>
          <w:lang w:eastAsia="zh-CN"/>
        </w:rPr>
        <w:t>后，由宁波</w:t>
      </w:r>
      <w:r>
        <w:rPr>
          <w:rFonts w:hint="eastAsia" w:ascii="仿宋_GB2312" w:hAnsi="仿宋_GB2312" w:eastAsia="仿宋_GB2312" w:cs="仿宋_GB2312"/>
          <w:spacing w:val="-4"/>
          <w:sz w:val="32"/>
          <w:szCs w:val="32"/>
        </w:rPr>
        <w:t>生态环境</w:t>
      </w:r>
      <w:r>
        <w:rPr>
          <w:rFonts w:hint="eastAsia" w:ascii="仿宋_GB2312" w:hAnsi="仿宋_GB2312" w:eastAsia="仿宋_GB2312" w:cs="仿宋_GB2312"/>
          <w:spacing w:val="-4"/>
          <w:sz w:val="32"/>
          <w:szCs w:val="32"/>
          <w:lang w:eastAsia="zh-CN"/>
        </w:rPr>
        <w:t>局慈溪</w:t>
      </w:r>
      <w:r>
        <w:rPr>
          <w:rFonts w:hint="eastAsia" w:ascii="仿宋_GB2312" w:hAnsi="仿宋_GB2312" w:eastAsia="仿宋_GB2312" w:cs="仿宋_GB2312"/>
          <w:spacing w:val="-4"/>
          <w:sz w:val="32"/>
          <w:szCs w:val="32"/>
        </w:rPr>
        <w:t>分局</w:t>
      </w:r>
      <w:r>
        <w:rPr>
          <w:rFonts w:hint="eastAsia" w:ascii="仿宋_GB2312" w:hAnsi="仿宋_GB2312" w:eastAsia="仿宋_GB2312" w:cs="仿宋_GB2312"/>
          <w:spacing w:val="-4"/>
          <w:sz w:val="32"/>
          <w:szCs w:val="32"/>
          <w:lang w:eastAsia="zh-CN"/>
        </w:rPr>
        <w:t>会同市</w:t>
      </w:r>
      <w:r>
        <w:rPr>
          <w:rFonts w:hint="eastAsia" w:ascii="仿宋_GB2312" w:hAnsi="仿宋_GB2312" w:eastAsia="仿宋_GB2312" w:cs="仿宋_GB2312"/>
          <w:spacing w:val="-4"/>
          <w:sz w:val="32"/>
          <w:szCs w:val="32"/>
        </w:rPr>
        <w:t>自然资源规划局、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住建局、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综合执法局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市场监管局</w:t>
      </w:r>
      <w:r>
        <w:rPr>
          <w:rFonts w:hint="eastAsia" w:ascii="仿宋_GB2312" w:hAnsi="仿宋_GB2312" w:eastAsia="仿宋_GB2312" w:cs="仿宋_GB2312"/>
          <w:spacing w:val="-4"/>
          <w:sz w:val="32"/>
          <w:szCs w:val="32"/>
          <w:lang w:eastAsia="zh-CN"/>
        </w:rPr>
        <w:t>等部门</w:t>
      </w:r>
      <w:r>
        <w:rPr>
          <w:rFonts w:hint="eastAsia" w:ascii="仿宋_GB2312" w:hAnsi="仿宋_GB2312" w:eastAsia="仿宋_GB2312" w:cs="仿宋_GB2312"/>
          <w:spacing w:val="-4"/>
          <w:sz w:val="32"/>
          <w:szCs w:val="32"/>
        </w:rPr>
        <w:t>，完成“禁设区域”目录编制工作。</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2.老小区：（1）由</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9"/>
          <w:sz w:val="32"/>
          <w:szCs w:val="32"/>
        </w:rPr>
        <w:t>牵头，</w:t>
      </w:r>
      <w:r>
        <w:rPr>
          <w:rFonts w:hint="eastAsia" w:ascii="仿宋_GB2312" w:hAnsi="仿宋_GB2312" w:eastAsia="仿宋_GB2312" w:cs="仿宋_GB2312"/>
          <w:spacing w:val="-9"/>
          <w:sz w:val="32"/>
          <w:szCs w:val="32"/>
          <w:lang w:eastAsia="zh-CN"/>
        </w:rPr>
        <w:t>市</w:t>
      </w:r>
      <w:r>
        <w:rPr>
          <w:rFonts w:hint="eastAsia" w:ascii="仿宋_GB2312" w:hAnsi="仿宋_GB2312" w:eastAsia="仿宋_GB2312" w:cs="仿宋_GB2312"/>
          <w:spacing w:val="-9"/>
          <w:sz w:val="32"/>
          <w:szCs w:val="32"/>
        </w:rPr>
        <w:t>自然资源规划</w:t>
      </w:r>
      <w:r>
        <w:rPr>
          <w:rFonts w:hint="eastAsia" w:ascii="仿宋_GB2312" w:hAnsi="仿宋_GB2312" w:eastAsia="仿宋_GB2312" w:cs="仿宋_GB2312"/>
          <w:spacing w:val="-4"/>
          <w:sz w:val="32"/>
          <w:szCs w:val="32"/>
        </w:rPr>
        <w:t>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住建局、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综合执法局和</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市场监管局配合，按照“成</w:t>
      </w:r>
      <w:r>
        <w:rPr>
          <w:rFonts w:hint="eastAsia" w:ascii="仿宋_GB2312" w:hAnsi="仿宋_GB2312" w:eastAsia="仿宋_GB2312" w:cs="仿宋_GB2312"/>
          <w:spacing w:val="-15"/>
          <w:sz w:val="32"/>
          <w:szCs w:val="32"/>
        </w:rPr>
        <w:t>熟一批，发文一批”的工作原则，逐步推进老小区存量餐饮店“禁</w:t>
      </w:r>
      <w:r>
        <w:rPr>
          <w:rFonts w:hint="eastAsia" w:ascii="仿宋_GB2312" w:hAnsi="仿宋_GB2312" w:eastAsia="仿宋_GB2312" w:cs="仿宋_GB2312"/>
          <w:spacing w:val="-8"/>
          <w:sz w:val="32"/>
          <w:szCs w:val="32"/>
        </w:rPr>
        <w:t>设区域”的划定工作</w:t>
      </w:r>
      <w:r>
        <w:rPr>
          <w:rFonts w:hint="eastAsia" w:ascii="仿宋_GB2312" w:hAnsi="仿宋_GB2312" w:eastAsia="仿宋_GB2312" w:cs="仿宋_GB2312"/>
          <w:spacing w:val="-28"/>
          <w:sz w:val="32"/>
          <w:szCs w:val="32"/>
        </w:rPr>
        <w:t>；（2）针对群众反映强烈的餐</w:t>
      </w:r>
      <w:r>
        <w:rPr>
          <w:rFonts w:hint="eastAsia" w:ascii="仿宋_GB2312" w:hAnsi="仿宋_GB2312" w:eastAsia="仿宋_GB2312" w:cs="仿宋_GB2312"/>
          <w:spacing w:val="-4"/>
          <w:sz w:val="32"/>
          <w:szCs w:val="32"/>
        </w:rPr>
        <w:t>饮油烟扰民区域</w:t>
      </w:r>
      <w:r>
        <w:rPr>
          <w:rFonts w:hint="eastAsia" w:ascii="仿宋_GB2312" w:hAnsi="仿宋_GB2312" w:eastAsia="仿宋_GB2312" w:cs="仿宋_GB2312"/>
          <w:spacing w:val="-4"/>
          <w:sz w:val="32"/>
          <w:szCs w:val="32"/>
          <w:lang w:eastAsia="zh-CN"/>
        </w:rPr>
        <w:t>或店铺</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eastAsia="zh-CN"/>
        </w:rPr>
        <w:t>可由</w:t>
      </w:r>
      <w:r>
        <w:rPr>
          <w:rFonts w:hint="eastAsia" w:ascii="仿宋_GB2312" w:hAnsi="仿宋_GB2312" w:eastAsia="仿宋_GB2312" w:cs="仿宋_GB2312"/>
          <w:spacing w:val="-4"/>
          <w:sz w:val="32"/>
          <w:szCs w:val="32"/>
        </w:rPr>
        <w:t>属地镇、街道向</w:t>
      </w:r>
      <w:r>
        <w:rPr>
          <w:rFonts w:hint="eastAsia" w:ascii="仿宋_GB2312" w:hAnsi="仿宋_GB2312" w:eastAsia="仿宋_GB2312" w:cs="仿宋_GB2312"/>
          <w:spacing w:val="-10"/>
          <w:sz w:val="32"/>
          <w:szCs w:val="32"/>
          <w:lang w:eastAsia="zh-CN"/>
        </w:rPr>
        <w:t>宁波</w:t>
      </w:r>
      <w:r>
        <w:rPr>
          <w:rFonts w:hint="eastAsia" w:ascii="仿宋_GB2312" w:hAnsi="仿宋_GB2312" w:eastAsia="仿宋_GB2312" w:cs="仿宋_GB2312"/>
          <w:spacing w:val="-10"/>
          <w:sz w:val="32"/>
          <w:szCs w:val="32"/>
        </w:rPr>
        <w:t>生态环境</w:t>
      </w:r>
      <w:r>
        <w:rPr>
          <w:rFonts w:hint="eastAsia" w:ascii="仿宋_GB2312" w:hAnsi="仿宋_GB2312" w:eastAsia="仿宋_GB2312" w:cs="仿宋_GB2312"/>
          <w:spacing w:val="-10"/>
          <w:sz w:val="32"/>
          <w:szCs w:val="32"/>
          <w:lang w:eastAsia="zh-CN"/>
        </w:rPr>
        <w:t>局慈溪</w:t>
      </w:r>
      <w:r>
        <w:rPr>
          <w:rFonts w:hint="eastAsia" w:ascii="仿宋_GB2312" w:hAnsi="仿宋_GB2312" w:eastAsia="仿宋_GB2312" w:cs="仿宋_GB2312"/>
          <w:spacing w:val="-10"/>
          <w:sz w:val="32"/>
          <w:szCs w:val="32"/>
        </w:rPr>
        <w:t>分局</w:t>
      </w:r>
      <w:r>
        <w:rPr>
          <w:rFonts w:hint="eastAsia" w:ascii="仿宋_GB2312" w:hAnsi="仿宋_GB2312" w:eastAsia="仿宋_GB2312" w:cs="仿宋_GB2312"/>
          <w:spacing w:val="-4"/>
          <w:sz w:val="32"/>
          <w:szCs w:val="32"/>
        </w:rPr>
        <w:t>提出申请，</w:t>
      </w:r>
      <w:r>
        <w:rPr>
          <w:rFonts w:hint="eastAsia" w:ascii="仿宋_GB2312" w:hAnsi="仿宋_GB2312" w:eastAsia="仿宋_GB2312" w:cs="仿宋_GB2312"/>
          <w:spacing w:val="-4"/>
          <w:sz w:val="32"/>
          <w:szCs w:val="32"/>
          <w:lang w:eastAsia="zh-CN"/>
        </w:rPr>
        <w:t>提前开展</w:t>
      </w:r>
      <w:r>
        <w:rPr>
          <w:rFonts w:hint="eastAsia" w:ascii="仿宋_GB2312" w:hAnsi="仿宋_GB2312" w:eastAsia="仿宋_GB2312" w:cs="仿宋_GB2312"/>
          <w:spacing w:val="-8"/>
          <w:sz w:val="32"/>
          <w:szCs w:val="32"/>
        </w:rPr>
        <w:t>“禁设区域”的划定</w:t>
      </w:r>
      <w:r>
        <w:rPr>
          <w:rFonts w:hint="eastAsia" w:ascii="仿宋_GB2312" w:hAnsi="仿宋_GB2312" w:eastAsia="仿宋_GB2312" w:cs="仿宋_GB2312"/>
          <w:spacing w:val="-8"/>
          <w:sz w:val="32"/>
          <w:szCs w:val="32"/>
          <w:lang w:eastAsia="zh-CN"/>
        </w:rPr>
        <w:t>或界定</w:t>
      </w:r>
      <w:r>
        <w:rPr>
          <w:rFonts w:hint="eastAsia" w:ascii="仿宋_GB2312" w:hAnsi="仿宋_GB2312" w:eastAsia="仿宋_GB2312" w:cs="仿宋_GB2312"/>
          <w:spacing w:val="-8"/>
          <w:sz w:val="32"/>
          <w:szCs w:val="32"/>
        </w:rPr>
        <w:t>工作。</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（三）实施分类处置</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坚持以属地镇、街道为主体，职能部门协同处置工作模式，</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4"/>
          <w:sz w:val="32"/>
          <w:szCs w:val="32"/>
        </w:rPr>
        <w:t>按照“严控增量，规范存量”的要求，对我</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餐饮业油烟污染进</w:t>
      </w:r>
      <w:r>
        <w:rPr>
          <w:rFonts w:hint="eastAsia" w:ascii="仿宋_GB2312" w:hAnsi="仿宋_GB2312" w:eastAsia="仿宋_GB2312" w:cs="仿宋_GB2312"/>
          <w:spacing w:val="-8"/>
          <w:sz w:val="32"/>
          <w:szCs w:val="32"/>
        </w:rPr>
        <w:t>行分类处置。</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left="0" w:right="0" w:rightChars="0" w:firstLine="608" w:firstLineChars="200"/>
        <w:jc w:val="left"/>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rPr>
        <w:t>严控新增餐饮项目</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left="0" w:right="0" w:rightChars="0"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对于“禁设区域”目录发文后的新增餐饮项目，各镇、街道牵头组织各基层站所（中队）对“禁设区域”内新增餐饮店进行</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8"/>
          <w:sz w:val="32"/>
          <w:szCs w:val="32"/>
        </w:rPr>
        <w:t>联合管控。</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住建局督促、指导各物业单位在“禁设区域”内醒目位置</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4"/>
          <w:sz w:val="32"/>
          <w:szCs w:val="32"/>
        </w:rPr>
        <w:t>设置告知标识，在装修前书面告知商铺所有者、经营户禁设的相</w:t>
      </w:r>
      <w:r>
        <w:rPr>
          <w:rFonts w:hint="eastAsia" w:ascii="仿宋_GB2312" w:hAnsi="仿宋_GB2312" w:eastAsia="仿宋_GB2312" w:cs="仿宋_GB2312"/>
          <w:spacing w:val="-8"/>
          <w:sz w:val="32"/>
          <w:szCs w:val="32"/>
        </w:rPr>
        <w:t>关事项。</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对“禁设区域”内新建、改建、扩建产生油烟、异味、废气</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4"/>
          <w:sz w:val="32"/>
          <w:szCs w:val="32"/>
        </w:rPr>
        <w:t>的餐饮服务项目，</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市场监管局不予核发证照，</w:t>
      </w:r>
      <w:r>
        <w:rPr>
          <w:rFonts w:hint="eastAsia" w:ascii="仿宋_GB2312" w:hAnsi="仿宋_GB2312" w:eastAsia="仿宋_GB2312" w:cs="仿宋_GB2312"/>
          <w:spacing w:val="-4"/>
          <w:sz w:val="32"/>
          <w:szCs w:val="32"/>
          <w:lang w:val="en-US" w:eastAsia="zh-CN"/>
        </w:rPr>
        <w:t>市综合执法局依法查处。</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对“禁设区域”内允许开设的餐饮服务项目，</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市场监管局</w:t>
      </w:r>
      <w:r>
        <w:rPr>
          <w:rFonts w:hint="eastAsia" w:ascii="仿宋_GB2312" w:hAnsi="仿宋_GB2312" w:eastAsia="仿宋_GB2312" w:cs="仿宋_GB2312"/>
          <w:spacing w:val="-4"/>
          <w:sz w:val="32"/>
          <w:szCs w:val="32"/>
          <w:lang w:eastAsia="zh-CN"/>
        </w:rPr>
        <w:t>在工商营业执照上注明不得产生“油烟、异味、废气”</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lang w:eastAsia="zh-CN"/>
        </w:rPr>
        <w:t>同时要求申请人承诺在经营活动中</w:t>
      </w:r>
      <w:r>
        <w:rPr>
          <w:rFonts w:hint="eastAsia" w:ascii="仿宋_GB2312" w:hAnsi="仿宋_GB2312" w:eastAsia="仿宋_GB2312" w:cs="仿宋_GB2312"/>
          <w:spacing w:val="-4"/>
          <w:sz w:val="32"/>
          <w:szCs w:val="32"/>
          <w:lang w:eastAsia="zh-CN"/>
        </w:rPr>
        <w:t>不产生油烟、异味、废气</w:t>
      </w:r>
      <w:r>
        <w:rPr>
          <w:rFonts w:hint="eastAsia" w:ascii="仿宋_GB2312" w:hAnsi="仿宋_GB2312" w:eastAsia="仿宋_GB2312" w:cs="仿宋_GB2312"/>
          <w:spacing w:val="-8"/>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left="0" w:right="0" w:rightChars="0" w:firstLine="608" w:firstLineChars="200"/>
        <w:jc w:val="left"/>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rPr>
        <w:t>规范存量餐饮项目</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left"/>
        <w:textAlignment w:val="auto"/>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val="en-US" w:eastAsia="en-US"/>
        </w:rPr>
        <w:t>对于“禁设区域”目录发文前已开设且证照齐全的餐饮</w:t>
      </w:r>
      <w:r>
        <w:rPr>
          <w:rFonts w:hint="eastAsia" w:ascii="仿宋_GB2312" w:hAnsi="仿宋_GB2312" w:eastAsia="仿宋_GB2312" w:cs="仿宋_GB2312"/>
          <w:spacing w:val="-4"/>
          <w:sz w:val="32"/>
          <w:szCs w:val="32"/>
          <w:lang w:val="en-US" w:eastAsia="zh-CN"/>
        </w:rPr>
        <w:t>服务</w:t>
      </w:r>
      <w:r>
        <w:rPr>
          <w:rFonts w:hint="eastAsia" w:ascii="仿宋_GB2312" w:hAnsi="仿宋_GB2312" w:eastAsia="仿宋_GB2312" w:cs="仿宋_GB2312"/>
          <w:spacing w:val="-4"/>
          <w:sz w:val="32"/>
          <w:szCs w:val="32"/>
          <w:lang w:val="en-US" w:eastAsia="en-US"/>
        </w:rPr>
        <w:t>项目，</w:t>
      </w:r>
      <w:r>
        <w:rPr>
          <w:rFonts w:hint="eastAsia" w:ascii="仿宋_GB2312" w:hAnsi="仿宋_GB2312" w:eastAsia="仿宋_GB2312" w:cs="仿宋_GB2312"/>
          <w:spacing w:val="-4"/>
          <w:sz w:val="32"/>
          <w:szCs w:val="32"/>
          <w:lang w:val="en-US" w:eastAsia="zh-CN"/>
        </w:rPr>
        <w:t>宁波</w:t>
      </w:r>
      <w:r>
        <w:rPr>
          <w:rFonts w:hint="eastAsia" w:ascii="仿宋_GB2312" w:hAnsi="仿宋_GB2312" w:eastAsia="仿宋_GB2312" w:cs="仿宋_GB2312"/>
          <w:spacing w:val="-4"/>
          <w:sz w:val="32"/>
          <w:szCs w:val="32"/>
          <w:lang w:val="en-US" w:eastAsia="en-US"/>
        </w:rPr>
        <w:t>生态环境</w:t>
      </w:r>
      <w:r>
        <w:rPr>
          <w:rFonts w:hint="eastAsia" w:ascii="仿宋_GB2312" w:hAnsi="仿宋_GB2312" w:eastAsia="仿宋_GB2312" w:cs="仿宋_GB2312"/>
          <w:spacing w:val="-4"/>
          <w:sz w:val="32"/>
          <w:szCs w:val="32"/>
          <w:lang w:val="en-US" w:eastAsia="zh-CN"/>
        </w:rPr>
        <w:t>局慈溪</w:t>
      </w:r>
      <w:r>
        <w:rPr>
          <w:rFonts w:hint="eastAsia" w:ascii="仿宋_GB2312" w:hAnsi="仿宋_GB2312" w:eastAsia="仿宋_GB2312" w:cs="仿宋_GB2312"/>
          <w:spacing w:val="-4"/>
          <w:sz w:val="32"/>
          <w:szCs w:val="32"/>
          <w:lang w:val="en-US" w:eastAsia="en-US"/>
        </w:rPr>
        <w:t>分局指导餐饮单位按照相关标准规范做好油烟污染治理工作</w:t>
      </w:r>
      <w:r>
        <w:rPr>
          <w:rFonts w:hint="eastAsia" w:ascii="仿宋_GB2312" w:hAnsi="仿宋_GB2312" w:eastAsia="仿宋_GB2312" w:cs="仿宋_GB2312"/>
          <w:spacing w:val="-4"/>
          <w:sz w:val="32"/>
          <w:szCs w:val="32"/>
          <w:lang w:val="en-US" w:eastAsia="zh-CN"/>
        </w:rPr>
        <w:t>。市</w:t>
      </w:r>
      <w:r>
        <w:rPr>
          <w:rFonts w:hint="eastAsia" w:ascii="仿宋_GB2312" w:hAnsi="仿宋_GB2312" w:eastAsia="仿宋_GB2312" w:cs="仿宋_GB2312"/>
          <w:spacing w:val="-4"/>
          <w:sz w:val="32"/>
          <w:szCs w:val="32"/>
          <w:lang w:val="en-US" w:eastAsia="en-US"/>
        </w:rPr>
        <w:t>综合执法局对存在超标排放、不正常使用油烟净化设施的违法行为进行查处。</w:t>
      </w:r>
      <w:r>
        <w:rPr>
          <w:rFonts w:hint="eastAsia" w:ascii="仿宋_GB2312" w:hAnsi="仿宋_GB2312" w:eastAsia="仿宋_GB2312" w:cs="仿宋_GB2312"/>
          <w:spacing w:val="-4"/>
          <w:sz w:val="32"/>
          <w:szCs w:val="32"/>
          <w:lang w:val="en-US" w:eastAsia="zh-CN"/>
        </w:rPr>
        <w:t>对</w:t>
      </w:r>
      <w:r>
        <w:rPr>
          <w:rFonts w:hint="eastAsia" w:ascii="仿宋_GB2312" w:hAnsi="仿宋_GB2312" w:eastAsia="仿宋_GB2312" w:cs="仿宋_GB2312"/>
          <w:spacing w:val="-4"/>
          <w:sz w:val="32"/>
          <w:szCs w:val="32"/>
        </w:rPr>
        <w:t>产生油烟、异味、废气的餐饮服务项目</w:t>
      </w:r>
      <w:r>
        <w:rPr>
          <w:rFonts w:ascii="仿宋_GB2312" w:hAnsi="宋体" w:eastAsia="仿宋_GB2312" w:cs="仿宋_GB2312"/>
          <w:i w:val="0"/>
          <w:caps w:val="0"/>
          <w:color w:val="000000"/>
          <w:spacing w:val="0"/>
          <w:sz w:val="31"/>
          <w:szCs w:val="31"/>
          <w:shd w:val="clear" w:fill="F9F9F9"/>
        </w:rPr>
        <w:t>，</w:t>
      </w:r>
      <w:r>
        <w:rPr>
          <w:rFonts w:hint="eastAsia" w:ascii="仿宋_GB2312" w:eastAsia="仿宋_GB2312" w:cs="仿宋_GB2312"/>
          <w:i w:val="0"/>
          <w:caps w:val="0"/>
          <w:color w:val="000000"/>
          <w:spacing w:val="0"/>
          <w:sz w:val="31"/>
          <w:szCs w:val="31"/>
          <w:shd w:val="clear" w:fill="F9F9F9"/>
          <w:lang w:eastAsia="zh-CN"/>
        </w:rPr>
        <w:t>市市场监管局</w:t>
      </w:r>
      <w:r>
        <w:rPr>
          <w:rFonts w:ascii="仿宋_GB2312" w:hAnsi="宋体" w:eastAsia="仿宋_GB2312" w:cs="仿宋_GB2312"/>
          <w:i w:val="0"/>
          <w:caps w:val="0"/>
          <w:color w:val="000000"/>
          <w:spacing w:val="0"/>
          <w:sz w:val="31"/>
          <w:szCs w:val="31"/>
          <w:shd w:val="clear" w:fill="F9F9F9"/>
        </w:rPr>
        <w:t>不再</w:t>
      </w:r>
      <w:r>
        <w:rPr>
          <w:rFonts w:hint="eastAsia" w:ascii="仿宋_GB2312" w:eastAsia="仿宋_GB2312" w:cs="仿宋_GB2312"/>
          <w:i w:val="0"/>
          <w:caps w:val="0"/>
          <w:color w:val="000000"/>
          <w:spacing w:val="0"/>
          <w:sz w:val="31"/>
          <w:szCs w:val="31"/>
          <w:shd w:val="clear" w:fill="F9F9F9"/>
          <w:lang w:eastAsia="zh-CN"/>
        </w:rPr>
        <w:t>续</w:t>
      </w:r>
      <w:r>
        <w:rPr>
          <w:rFonts w:ascii="仿宋_GB2312" w:hAnsi="宋体" w:eastAsia="仿宋_GB2312" w:cs="仿宋_GB2312"/>
          <w:i w:val="0"/>
          <w:caps w:val="0"/>
          <w:color w:val="000000"/>
          <w:spacing w:val="0"/>
          <w:sz w:val="31"/>
          <w:szCs w:val="31"/>
          <w:shd w:val="clear" w:fill="F9F9F9"/>
        </w:rPr>
        <w:t>发</w:t>
      </w:r>
      <w:r>
        <w:rPr>
          <w:rFonts w:hint="eastAsia" w:ascii="仿宋_GB2312" w:eastAsia="仿宋_GB2312" w:cs="仿宋_GB2312"/>
          <w:i w:val="0"/>
          <w:caps w:val="0"/>
          <w:color w:val="000000"/>
          <w:spacing w:val="0"/>
          <w:sz w:val="31"/>
          <w:szCs w:val="31"/>
          <w:shd w:val="clear" w:fill="F9F9F9"/>
          <w:lang w:eastAsia="zh-CN"/>
        </w:rPr>
        <w:t>或变更相关证照。</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针对群众反映强烈的餐饮油烟扰民区域，各镇、街道牵头组织各基层站所（中队）进行联合处置工作，要求餐饮店提供整改方案进行限期整改，减少对居民生活环境产生的影响。对于限期未整改或者无明显整改效果的餐饮店，开展联合执法工作，限制</w:t>
      </w:r>
      <w:r>
        <w:rPr>
          <w:rFonts w:hint="eastAsia" w:ascii="仿宋_GB2312" w:hAnsi="仿宋_GB2312" w:eastAsia="仿宋_GB2312" w:cs="仿宋_GB2312"/>
          <w:spacing w:val="-8"/>
          <w:sz w:val="32"/>
          <w:szCs w:val="32"/>
        </w:rPr>
        <w:t>其继续生产经营。</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11" w:firstLineChars="200"/>
        <w:jc w:val="left"/>
        <w:textAlignment w:val="auto"/>
        <w:rPr>
          <w:rFonts w:hint="eastAsia" w:ascii="仿宋_GB2312" w:hAnsi="仿宋_GB2312" w:eastAsia="仿宋_GB2312" w:cs="仿宋_GB2312"/>
          <w:b/>
          <w:bCs/>
          <w:spacing w:val="-8"/>
          <w:sz w:val="32"/>
          <w:szCs w:val="32"/>
          <w:lang w:eastAsia="zh-CN"/>
        </w:rPr>
      </w:pPr>
      <w:r>
        <w:rPr>
          <w:rFonts w:hint="eastAsia" w:ascii="仿宋_GB2312" w:hAnsi="仿宋_GB2312" w:eastAsia="仿宋_GB2312" w:cs="仿宋_GB2312"/>
          <w:b/>
          <w:bCs/>
          <w:spacing w:val="-8"/>
          <w:sz w:val="32"/>
          <w:szCs w:val="32"/>
          <w:lang w:eastAsia="zh-CN"/>
        </w:rPr>
        <w:t>四、工作要求</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（一）强化责任落实。落实主体责任，根据本实施意见的规</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定，密切协作，信息共享，落实行政监管和行政处罚职责。各</w:t>
      </w:r>
      <w:r>
        <w:rPr>
          <w:rFonts w:hint="eastAsia" w:ascii="仿宋_GB2312" w:hAnsi="仿宋_GB2312" w:eastAsia="仿宋_GB2312" w:cs="仿宋_GB2312"/>
          <w:spacing w:val="-10"/>
          <w:sz w:val="32"/>
          <w:szCs w:val="32"/>
          <w:lang w:eastAsia="zh-CN"/>
        </w:rPr>
        <w:t>镇</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4"/>
          <w:sz w:val="32"/>
          <w:szCs w:val="32"/>
        </w:rPr>
        <w:t>街道要高度重视餐饮油烟扰民问题，加强矛盾纠纷的统一协调处理工作，借助示范街打造、街区提升改造等工作，综合治理餐饮业油烟污染问题，探索和试点适合辖区内餐饮业健康发展的治理</w:t>
      </w:r>
      <w:r>
        <w:rPr>
          <w:rFonts w:hint="eastAsia" w:ascii="仿宋_GB2312" w:hAnsi="仿宋_GB2312" w:eastAsia="仿宋_GB2312" w:cs="仿宋_GB2312"/>
          <w:spacing w:val="-8"/>
          <w:sz w:val="32"/>
          <w:szCs w:val="32"/>
        </w:rPr>
        <w:t>模式。</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（二）强化部门联动。建立联络员制度，明</w:t>
      </w:r>
      <w:r>
        <w:rPr>
          <w:rFonts w:hint="eastAsia" w:ascii="仿宋_GB2312" w:hAnsi="仿宋_GB2312" w:eastAsia="仿宋_GB2312" w:cs="仿宋_GB2312"/>
          <w:spacing w:val="-10"/>
          <w:sz w:val="32"/>
          <w:szCs w:val="32"/>
        </w:rPr>
        <w:t>确</w:t>
      </w:r>
      <w:r>
        <w:rPr>
          <w:rFonts w:hint="eastAsia" w:ascii="仿宋_GB2312" w:hAnsi="仿宋_GB2312" w:eastAsia="仿宋_GB2312" w:cs="仿宋_GB2312"/>
          <w:spacing w:val="-10"/>
          <w:sz w:val="32"/>
          <w:szCs w:val="32"/>
          <w:lang w:eastAsia="zh-CN"/>
        </w:rPr>
        <w:t>各部门</w:t>
      </w:r>
      <w:r>
        <w:rPr>
          <w:rFonts w:hint="eastAsia" w:ascii="仿宋_GB2312" w:hAnsi="仿宋_GB2312" w:eastAsia="仿宋_GB2312" w:cs="仿宋_GB2312"/>
          <w:spacing w:val="-10"/>
          <w:sz w:val="32"/>
          <w:szCs w:val="32"/>
        </w:rPr>
        <w:t>对口的联系科室，确定联络员，加强信息共享，做到事前告知、</w:t>
      </w:r>
      <w:r>
        <w:rPr>
          <w:rFonts w:hint="eastAsia" w:ascii="仿宋_GB2312" w:hAnsi="仿宋_GB2312" w:eastAsia="仿宋_GB2312" w:cs="仿宋_GB2312"/>
          <w:spacing w:val="-4"/>
          <w:sz w:val="32"/>
          <w:szCs w:val="32"/>
        </w:rPr>
        <w:t>事中审批、事后监管各个环节无缝对接，强化源头管控、联调联处工作流程和机制，快速响应群众诉求。各职能部门要加强业务</w:t>
      </w:r>
      <w:r>
        <w:rPr>
          <w:rFonts w:hint="eastAsia" w:ascii="仿宋_GB2312" w:hAnsi="仿宋_GB2312" w:eastAsia="仿宋_GB2312" w:cs="仿宋_GB2312"/>
          <w:spacing w:val="-8"/>
          <w:sz w:val="32"/>
          <w:szCs w:val="32"/>
        </w:rPr>
        <w:t>交流，并做好基层站所</w:t>
      </w:r>
      <w:r>
        <w:rPr>
          <w:rFonts w:hint="eastAsia" w:ascii="仿宋_GB2312" w:hAnsi="仿宋_GB2312" w:eastAsia="仿宋_GB2312" w:cs="仿宋_GB2312"/>
          <w:spacing w:val="-8"/>
          <w:sz w:val="32"/>
          <w:szCs w:val="32"/>
          <w:lang w:eastAsia="zh-CN"/>
        </w:rPr>
        <w:t>（中队）</w:t>
      </w:r>
      <w:r>
        <w:rPr>
          <w:rFonts w:hint="eastAsia" w:ascii="仿宋_GB2312" w:hAnsi="仿宋_GB2312" w:eastAsia="仿宋_GB2312" w:cs="仿宋_GB2312"/>
          <w:spacing w:val="-8"/>
          <w:sz w:val="32"/>
          <w:szCs w:val="32"/>
        </w:rPr>
        <w:t>的业务指导工作。</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（三）强化联合惩戒。根据《国务院关于先照后证改革后加强事中事后监管的意见》《宁波市健全信用联合惩戒机制工作方案》等规定，</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市场监管局</w:t>
      </w:r>
      <w:r>
        <w:rPr>
          <w:rFonts w:hint="eastAsia" w:ascii="仿宋_GB2312" w:hAnsi="仿宋_GB2312" w:eastAsia="仿宋_GB2312" w:cs="仿宋_GB2312"/>
          <w:spacing w:val="-4"/>
          <w:sz w:val="32"/>
          <w:szCs w:val="32"/>
          <w:lang w:eastAsia="zh-CN"/>
        </w:rPr>
        <w:t>、市</w:t>
      </w:r>
      <w:r>
        <w:rPr>
          <w:rFonts w:hint="eastAsia" w:ascii="仿宋_GB2312" w:hAnsi="仿宋_GB2312" w:eastAsia="仿宋_GB2312" w:cs="仿宋_GB2312"/>
          <w:spacing w:val="-4"/>
          <w:sz w:val="32"/>
          <w:szCs w:val="32"/>
        </w:rPr>
        <w:t>综合执法局</w:t>
      </w:r>
      <w:r>
        <w:rPr>
          <w:rFonts w:hint="eastAsia" w:ascii="仿宋_GB2312" w:hAnsi="仿宋_GB2312" w:eastAsia="仿宋_GB2312" w:cs="仿宋_GB2312"/>
          <w:spacing w:val="-4"/>
          <w:sz w:val="32"/>
          <w:szCs w:val="32"/>
          <w:lang w:eastAsia="zh-CN"/>
        </w:rPr>
        <w:t>要</w:t>
      </w:r>
      <w:r>
        <w:rPr>
          <w:rFonts w:hint="eastAsia" w:ascii="仿宋_GB2312" w:hAnsi="仿宋_GB2312" w:eastAsia="仿宋_GB2312" w:cs="仿宋_GB2312"/>
          <w:spacing w:val="-4"/>
          <w:sz w:val="32"/>
          <w:szCs w:val="32"/>
        </w:rPr>
        <w:t>落实失信信息互通、许</w:t>
      </w:r>
      <w:r>
        <w:rPr>
          <w:rFonts w:hint="eastAsia" w:ascii="仿宋_GB2312" w:hAnsi="仿宋_GB2312" w:eastAsia="仿宋_GB2312" w:cs="仿宋_GB2312"/>
          <w:spacing w:val="-15"/>
          <w:sz w:val="32"/>
          <w:szCs w:val="32"/>
        </w:rPr>
        <w:t>可决定及执法文书抄告工作，对失信餐饮单位实行“黑</w:t>
      </w:r>
      <w:r>
        <w:rPr>
          <w:rFonts w:hint="eastAsia" w:ascii="仿宋_GB2312" w:hAnsi="仿宋_GB2312" w:eastAsia="仿宋_GB2312" w:cs="仿宋_GB2312"/>
          <w:spacing w:val="-8"/>
          <w:sz w:val="32"/>
          <w:szCs w:val="32"/>
        </w:rPr>
        <w:t>名单”管理，强化“一处违法、处处受限”的联合惩戒工作。</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（四）强化定期会商。</w:t>
      </w:r>
      <w:r>
        <w:rPr>
          <w:rFonts w:hint="eastAsia" w:ascii="仿宋_GB2312" w:hAnsi="仿宋_GB2312" w:eastAsia="仿宋_GB2312" w:cs="仿宋_GB2312"/>
          <w:spacing w:val="-15"/>
          <w:sz w:val="32"/>
          <w:szCs w:val="32"/>
        </w:rPr>
        <w:t>建立以定期召开协调会议为原则、不定期召开会议为补充的会商制度，对餐饮业油烟污染管理处置工作中出现的难点、热点问题进行会商，对相关问题处理意见形成统一共识，提升餐饮油烟管理处置工作效率。</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59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w w:val="95"/>
          <w:sz w:val="32"/>
          <w:szCs w:val="32"/>
        </w:rPr>
        <w:t>（五）强化司法监督。支持检察机关对相关职能部门餐饮项</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4"/>
          <w:sz w:val="32"/>
          <w:szCs w:val="32"/>
        </w:rPr>
        <w:t>目管控行为进行法律监督，落实检察机关对职能部门行政行为不</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4"/>
          <w:sz w:val="32"/>
          <w:szCs w:val="32"/>
        </w:rPr>
        <w:t>当、怠于履职等情况提出的司法建议，提升部门履职能力。配合</w:t>
      </w:r>
      <w:r>
        <w:rPr>
          <w:rFonts w:hint="eastAsia" w:ascii="仿宋_GB2312" w:hAnsi="仿宋_GB2312" w:eastAsia="仿宋_GB2312" w:cs="仿宋_GB2312"/>
          <w:spacing w:val="-3"/>
          <w:w w:val="99"/>
          <w:sz w:val="32"/>
          <w:szCs w:val="32"/>
        </w:rPr>
        <w:t xml:space="preserve"> </w:t>
      </w:r>
      <w:r>
        <w:rPr>
          <w:rFonts w:hint="eastAsia" w:ascii="仿宋_GB2312" w:hAnsi="仿宋_GB2312" w:eastAsia="仿宋_GB2312" w:cs="仿宋_GB2312"/>
          <w:spacing w:val="-8"/>
          <w:sz w:val="32"/>
          <w:szCs w:val="32"/>
        </w:rPr>
        <w:t>检察机关加大对破坏生态环境、食品安全等行为提起公益诉讼。</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firstLine="608"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8"/>
          <w:sz w:val="32"/>
          <w:szCs w:val="32"/>
        </w:rPr>
        <w:t>本实施意见自印发之日起施行。</w:t>
      </w:r>
    </w:p>
    <w:sectPr>
      <w:headerReference r:id="rId3" w:type="default"/>
      <w:footerReference r:id="rId4" w:type="default"/>
      <w:pgSz w:w="11910" w:h="16840"/>
      <w:pgMar w:top="2580" w:right="1360" w:bottom="1640" w:left="1480" w:header="2239" w:footer="144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3305216" behindDoc="1" locked="0" layoutInCell="1" allowOverlap="1">
              <wp:simplePos x="0" y="0"/>
              <wp:positionH relativeFrom="page">
                <wp:posOffset>3736340</wp:posOffset>
              </wp:positionH>
              <wp:positionV relativeFrom="page">
                <wp:posOffset>9637395</wp:posOffset>
              </wp:positionV>
              <wp:extent cx="160655"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60655" cy="139700"/>
                      </a:xfrm>
                      <a:prstGeom prst="rect">
                        <a:avLst/>
                      </a:prstGeom>
                      <a:noFill/>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4.2pt;margin-top:758.85pt;height:11pt;width:12.65pt;mso-position-horizontal-relative:page;mso-position-vertical-relative:page;z-index:-11264;mso-width-relative:page;mso-height-relative:page;" filled="f" stroked="f" coordsize="21600,21600" o:gfxdata="UEsDBAoAAAAAAIdO4kAAAAAAAAAAAAAAAAAEAAAAZHJzL1BLAwQUAAAACACHTuJAZY1f4NsAAAAN&#10;AQAADwAAAGRycy9kb3ducmV2LnhtbE2PzU7DMBCE70i8g7VI3KgdSpM0xKkQghMSIg0Hjk7sJlbj&#10;dYjdH96e7Qluuzuj2W/KzdmN7GjmYD1KSBYCmMHOa4u9hM/m9S4HFqJCrUaPRsKPCbCprq9KVWh/&#10;wtoct7FnFIKhUBKGGKeC89ANxqmw8JNB0nZ+dirSOvdcz+pE4W7k90Kk3CmL9GFQk3keTLffHpyE&#10;py+sX+z3e/tR72rbNGuBb+leytubRDwCi+Yc/8xwwSd0qIip9QfUgY0SVnn+QFYSVkmWASNLmixp&#10;aC+n5ToDXpX8f4vqF1BLAwQUAAAACACHTuJAH/5F06EBAAAmAwAADgAAAGRycy9lMm9Eb2MueG1s&#10;rVLNThsxEL5X6jtYvjfepCKUVTZICFEhIagEPIDjtbOW/KexyW5eoH2DnnrhznPlOTo22UDLDXGx&#10;xzPjz9/3jRengzVkIyFq7xo6nVSUSCd8q926ofd3F1++URITdy033smGbmWkp8vPnxZ9qOXMd960&#10;EgiCuFj3oaFdSqFmLIpOWh4nPkiHReXB8oRHWLMWeI/o1rBZVc1Z76EN4IWMEbPnz0W6LPhKSZFu&#10;lIoyEdNQ5JbKCmVd5ZUtF7xeAw+dFnsa/B0sLNcOHz1AnfPEyQPoN1BWC/DRqzQR3jKvlBayaEA1&#10;0+o/NbcdD7JoQXNiONgUPw5WXG9+ANFtQ2eUOG5xRLvfv3Z/nnaPP8m0ms2zQ32INTbeBmxNw5kf&#10;cNJjPmIyCx8U2LyjJIJ19Hp78FcOiYh8aV7Nj44oEViafj05ror/7OVygJi+S29JDhoKOL7iKt9c&#10;xYREsHVsyW85f6GNKSM07p8ENuYMy8yfGeYoDathL2fl2y2qMZcOzcwfYwxgDFZj8BBArzukUzQX&#10;SBxGIbP/OHnar8/l4Zfvvf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Y1f4NsAAAANAQAADwAA&#10;AAAAAAABACAAAAAiAAAAZHJzL2Rvd25yZXYueG1sUEsBAhQAFAAAAAgAh07iQB/+RdOhAQAAJgMA&#10;AA4AAAAAAAAAAQAgAAAAKgEAAGRycy9lMm9Eb2MueG1sUEsFBgAAAAAGAAYAWQEAAD0FA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3305216" behindDoc="1" locked="0" layoutInCell="1" allowOverlap="1">
              <wp:simplePos x="0" y="0"/>
              <wp:positionH relativeFrom="page">
                <wp:posOffset>996315</wp:posOffset>
              </wp:positionH>
              <wp:positionV relativeFrom="page">
                <wp:posOffset>1430020</wp:posOffset>
              </wp:positionV>
              <wp:extent cx="573405" cy="2286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73405" cy="228600"/>
                      </a:xfrm>
                      <a:prstGeom prst="rect">
                        <a:avLst/>
                      </a:prstGeom>
                      <a:noFill/>
                      <a:ln>
                        <a:noFill/>
                      </a:ln>
                    </wps:spPr>
                    <wps:txbx>
                      <w:txbxContent>
                        <w:p>
                          <w:pPr>
                            <w:pStyle w:val="3"/>
                            <w:spacing w:before="0" w:line="339" w:lineRule="exact"/>
                            <w:ind w:right="0"/>
                            <w:jc w:val="left"/>
                            <w:rPr>
                              <w:rFonts w:ascii="黑体" w:hAnsi="黑体" w:eastAsia="黑体" w:cs="黑体"/>
                            </w:rPr>
                          </w:pPr>
                        </w:p>
                      </w:txbxContent>
                    </wps:txbx>
                    <wps:bodyPr lIns="0" tIns="0" rIns="0" bIns="0" upright="1"/>
                  </wps:wsp>
                </a:graphicData>
              </a:graphic>
            </wp:anchor>
          </w:drawing>
        </mc:Choice>
        <mc:Fallback>
          <w:pict>
            <v:shape id="文本框 1025" o:spid="_x0000_s1026" o:spt="202" type="#_x0000_t202" style="position:absolute;left:0pt;margin-left:78.45pt;margin-top:112.6pt;height:18pt;width:45.15pt;mso-position-horizontal-relative:page;mso-position-vertical-relative:page;z-index:-11264;mso-width-relative:page;mso-height-relative:page;" filled="f" stroked="f" coordsize="21600,21600" o:gfxdata="UEsDBAoAAAAAAIdO4kAAAAAAAAAAAAAAAAAEAAAAZHJzL1BLAwQUAAAACACHTuJAznekCtgAAAAL&#10;AQAADwAAAGRycy9kb3ducmV2LnhtbE2PzU7DMBCE70i8g7VI3KgdiwaaxqkQghMSIg2HHp3YTazG&#10;6xC7P7w9ywluM9pPszPl5uJHdrJzdAEVZAsBzGIXjMNewWfzevcILCaNRo8BrYJvG2FTXV+VujDh&#10;jLU9bVPPKARjoRUMKU0F57EbrNdxESaLdNuH2etEdu65mfWZwv3IpRA599ohfRj0ZJ8H2x22R6/g&#10;aYf1i/t6bz/qfe2aZiXwLT8odXuTiTWwZC/pD4bf+lQdKurUhiOayEbyy3xFqAIplxIYEfL+gURL&#10;Is8k8Krk/zdUP1BLAwQUAAAACACHTuJAEutLzqIBAAAmAwAADgAAAGRycy9lMm9Eb2MueG1srVJB&#10;btswELwHyB8I3mvKap0YguUARZCgQJEWSPIAmiItAiSXIBlL/kD7g5x66b3v8ju6ZGynSW5BL9Ry&#10;dzU7M8vFxWgN2cgQNbiWTicVJdIJ6LRbt/T+7urDnJKYuOu4ASdbupWRXixPTxaDb2QNPZhOBoIg&#10;LjaDb2mfkm8Yi6KXlscJeOmwqCBYnvAa1qwLfEB0a1hdVWdsgND5AELGiNnLpyJdFnylpEjflIoy&#10;EdNS5JbKGcq5yidbLnizDtz3Wuxp8HewsFw7HHqEuuSJk4eg30BZLQJEUGkiwDJQSgtZNKCaafVK&#10;zW3PvSxa0JzojzbF/wcrbjbfA9Ed7o4Sxy2uaPf4c/frz+73DzKt6ll2aPCxwcZbj61p/Axj7t7n&#10;Iyaz8FEFm78oiWAdvd4e/ZVjIgKTs/OPn6oZJQJLdT0/q4r/7PlnH2K6lmBJDloacH3FVb75GhMO&#10;xNZDS57l4EobU1Zo3IsENuYMy8yfGOYojatxT3sF3RbVmC8OzcwP4xCEQ7A6BA8+6HWPdIrmAonL&#10;KGT2Dydv+997Gfz8vJ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53pArYAAAACwEAAA8AAAAA&#10;AAAAAQAgAAAAIgAAAGRycy9kb3ducmV2LnhtbFBLAQIUABQAAAAIAIdO4kAS60vOogEAACYDAAAO&#10;AAAAAAAAAAEAIAAAACcBAABkcnMvZTJvRG9jLnhtbFBLBQYAAAAABgAGAFkBAAA7BQAAAAA=&#10;">
              <v:fill on="f" focussize="0,0"/>
              <v:stroke on="f"/>
              <v:imagedata o:title=""/>
              <o:lock v:ext="edit" aspectratio="f"/>
              <v:textbox inset="0mm,0mm,0mm,0mm">
                <w:txbxContent>
                  <w:p>
                    <w:pPr>
                      <w:pStyle w:val="3"/>
                      <w:spacing w:before="0" w:line="339" w:lineRule="exact"/>
                      <w:ind w:right="0"/>
                      <w:jc w:val="left"/>
                      <w:rPr>
                        <w:rFonts w:ascii="黑体" w:hAnsi="黑体" w:eastAsia="黑体" w:cs="黑体"/>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ECFA8"/>
    <w:multiLevelType w:val="singleLevel"/>
    <w:tmpl w:val="80BECFA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7F8B"/>
    <w:rsid w:val="0146765F"/>
    <w:rsid w:val="022E2654"/>
    <w:rsid w:val="031D5E9A"/>
    <w:rsid w:val="049F2062"/>
    <w:rsid w:val="05A333AB"/>
    <w:rsid w:val="05CB7AAE"/>
    <w:rsid w:val="07940852"/>
    <w:rsid w:val="083B5CFF"/>
    <w:rsid w:val="0DD15746"/>
    <w:rsid w:val="0EEA69D9"/>
    <w:rsid w:val="0F132957"/>
    <w:rsid w:val="10985FF8"/>
    <w:rsid w:val="109925C8"/>
    <w:rsid w:val="15C13EF9"/>
    <w:rsid w:val="177B5660"/>
    <w:rsid w:val="1C2769E8"/>
    <w:rsid w:val="1C2B4480"/>
    <w:rsid w:val="1D5F00B2"/>
    <w:rsid w:val="1E3F52CB"/>
    <w:rsid w:val="1E511FD2"/>
    <w:rsid w:val="1E9225BE"/>
    <w:rsid w:val="1F8912CE"/>
    <w:rsid w:val="1FE96685"/>
    <w:rsid w:val="21972F20"/>
    <w:rsid w:val="231121E5"/>
    <w:rsid w:val="2561313F"/>
    <w:rsid w:val="25740A6D"/>
    <w:rsid w:val="28EB5A74"/>
    <w:rsid w:val="298E37B1"/>
    <w:rsid w:val="2B625A3E"/>
    <w:rsid w:val="2CD80C0F"/>
    <w:rsid w:val="2ED8697F"/>
    <w:rsid w:val="2FA838B2"/>
    <w:rsid w:val="324134C3"/>
    <w:rsid w:val="33154513"/>
    <w:rsid w:val="36A512E5"/>
    <w:rsid w:val="3AF804BB"/>
    <w:rsid w:val="3C3C6360"/>
    <w:rsid w:val="3D727EC8"/>
    <w:rsid w:val="3E2D5A63"/>
    <w:rsid w:val="3E3D0ED2"/>
    <w:rsid w:val="40B34963"/>
    <w:rsid w:val="44573F92"/>
    <w:rsid w:val="44593907"/>
    <w:rsid w:val="474656A7"/>
    <w:rsid w:val="47691EDB"/>
    <w:rsid w:val="48383C52"/>
    <w:rsid w:val="48BD4862"/>
    <w:rsid w:val="4C967266"/>
    <w:rsid w:val="5106603A"/>
    <w:rsid w:val="54EF414E"/>
    <w:rsid w:val="55334624"/>
    <w:rsid w:val="554546CD"/>
    <w:rsid w:val="57206FCD"/>
    <w:rsid w:val="57632A16"/>
    <w:rsid w:val="58522D22"/>
    <w:rsid w:val="58E608BF"/>
    <w:rsid w:val="5A5E7004"/>
    <w:rsid w:val="5D182999"/>
    <w:rsid w:val="5DAC360B"/>
    <w:rsid w:val="5DBF7DCC"/>
    <w:rsid w:val="5EA81A65"/>
    <w:rsid w:val="5FDC3B4C"/>
    <w:rsid w:val="60906525"/>
    <w:rsid w:val="60DD5AEF"/>
    <w:rsid w:val="61481E7D"/>
    <w:rsid w:val="627719C3"/>
    <w:rsid w:val="62E519A8"/>
    <w:rsid w:val="64656531"/>
    <w:rsid w:val="64663321"/>
    <w:rsid w:val="65B469E6"/>
    <w:rsid w:val="671E113D"/>
    <w:rsid w:val="67840D71"/>
    <w:rsid w:val="6969537F"/>
    <w:rsid w:val="6A3221DC"/>
    <w:rsid w:val="6C624808"/>
    <w:rsid w:val="6C986FDB"/>
    <w:rsid w:val="6D1A2156"/>
    <w:rsid w:val="6DAC7002"/>
    <w:rsid w:val="6DC10DF4"/>
    <w:rsid w:val="6E8F36A8"/>
    <w:rsid w:val="70187DCD"/>
    <w:rsid w:val="7AE67339"/>
    <w:rsid w:val="7B78380B"/>
    <w:rsid w:val="7B7B5CB5"/>
    <w:rsid w:val="7D7F1740"/>
    <w:rsid w:val="7DB64E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053"/>
      <w:outlineLvl w:val="1"/>
    </w:pPr>
    <w:rPr>
      <w:rFonts w:ascii="PMingLiU" w:hAnsi="PMingLiU" w:eastAsia="PMingLiU"/>
      <w:sz w:val="44"/>
      <w:szCs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1"/>
      <w:ind w:left="109"/>
    </w:pPr>
    <w:rPr>
      <w:rFonts w:ascii="宋体" w:hAnsi="宋体" w:eastAsia="宋体"/>
      <w:sz w:val="3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34</TotalTime>
  <ScaleCrop>false</ScaleCrop>
  <LinksUpToDate>false</LinksUpToDate>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2019-12-20T10:28:00Z</dcterms:created>
  <dc:creator>Administrator</dc:creator>
  <cp:lastModifiedBy>andychar</cp:lastModifiedBy>
  <dcterms:modified xsi:type="dcterms:W3CDTF">2020-06-19T08:57:31Z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Office Word 2007</vt:lpwstr>
  </property>
  <property fmtid="{D5CDD505-2E9C-101B-9397-08002B2CF9AE}" pid="4" name="LastSaved">
    <vt:filetime>2019-12-20T00:00:00Z</vt:filetime>
  </property>
  <property fmtid="{D5CDD505-2E9C-101B-9397-08002B2CF9AE}" pid="5" name="KSOProductBuildVer">
    <vt:lpwstr>2052-11.1.0.9748</vt:lpwstr>
  </property>
</Properties>
</file>