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w:t>
      </w:r>
      <w:r>
        <w:rPr>
          <w:rFonts w:hint="eastAsia" w:ascii="方正小标宋简体" w:hAnsi="方正小标宋简体" w:eastAsia="方正小标宋简体" w:cs="方正小标宋简体"/>
          <w:sz w:val="44"/>
          <w:szCs w:val="44"/>
          <w:lang w:eastAsia="zh-CN"/>
        </w:rPr>
        <w:t>建筑业企业信用管理</w:t>
      </w:r>
      <w:r>
        <w:rPr>
          <w:rFonts w:hint="eastAsia" w:ascii="方正小标宋简体" w:hAnsi="方正小标宋简体" w:eastAsia="方正小标宋简体" w:cs="方正小标宋简体"/>
          <w:sz w:val="44"/>
          <w:szCs w:val="44"/>
        </w:rPr>
        <w:t>办法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黑体" w:hAnsi="黑体" w:eastAsia="黑体" w:cs="黑体"/>
          <w:color w:val="333333"/>
          <w:sz w:val="32"/>
          <w:szCs w:val="32"/>
          <w:lang w:eastAsia="zh-CN"/>
        </w:rPr>
      </w:pPr>
      <w:r>
        <w:rPr>
          <w:rFonts w:hint="eastAsia" w:ascii="黑体" w:hAnsi="黑体" w:eastAsia="黑体" w:cs="黑体"/>
          <w:color w:val="333333"/>
          <w:sz w:val="32"/>
          <w:szCs w:val="32"/>
          <w:lang w:eastAsia="zh-CN"/>
        </w:rPr>
        <w:t>（征求意见稿）</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黑体" w:hAnsi="黑体" w:eastAsia="黑体" w:cs="黑体"/>
          <w:color w:val="333333"/>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第一章  总  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第一条  为进一步完善我市建筑市场信用体系，</w:t>
      </w:r>
      <w:r>
        <w:rPr>
          <w:rFonts w:hint="eastAsia" w:ascii="仿宋_GB2312" w:hAnsi="仿宋_GB2312" w:eastAsia="仿宋_GB2312" w:cs="仿宋_GB2312"/>
          <w:color w:val="333333"/>
          <w:sz w:val="32"/>
          <w:szCs w:val="32"/>
          <w:lang w:eastAsia="zh-CN"/>
        </w:rPr>
        <w:t>规范</w:t>
      </w:r>
      <w:r>
        <w:rPr>
          <w:rFonts w:hint="eastAsia" w:ascii="仿宋_GB2312" w:hAnsi="仿宋_GB2312" w:eastAsia="仿宋_GB2312" w:cs="仿宋_GB2312"/>
          <w:color w:val="333333"/>
          <w:sz w:val="32"/>
          <w:szCs w:val="32"/>
        </w:rPr>
        <w:t>建筑市场秩序，促进</w:t>
      </w:r>
      <w:r>
        <w:rPr>
          <w:rFonts w:hint="eastAsia" w:ascii="仿宋_GB2312" w:hAnsi="仿宋_GB2312" w:eastAsia="仿宋_GB2312" w:cs="仿宋_GB2312"/>
          <w:color w:val="333333"/>
          <w:sz w:val="32"/>
          <w:szCs w:val="32"/>
          <w:lang w:eastAsia="zh-CN"/>
        </w:rPr>
        <w:t>施工企业</w:t>
      </w:r>
      <w:r>
        <w:rPr>
          <w:rFonts w:hint="eastAsia" w:ascii="仿宋_GB2312" w:hAnsi="仿宋_GB2312" w:eastAsia="仿宋_GB2312" w:cs="仿宋_GB2312"/>
          <w:color w:val="333333"/>
          <w:sz w:val="32"/>
          <w:szCs w:val="32"/>
        </w:rPr>
        <w:t>依法诚信经营，根据住建部《建筑市场信用管理暂行办法》和</w:t>
      </w:r>
      <w:r>
        <w:rPr>
          <w:rFonts w:hint="eastAsia" w:ascii="仿宋_GB2312" w:hAnsi="仿宋_GB2312" w:eastAsia="仿宋_GB2312" w:cs="仿宋_GB2312"/>
          <w:color w:val="333333"/>
          <w:sz w:val="32"/>
          <w:szCs w:val="32"/>
          <w:lang w:val="en-US" w:eastAsia="zh-CN"/>
        </w:rPr>
        <w:t>省建设</w:t>
      </w:r>
      <w:r>
        <w:rPr>
          <w:rFonts w:hint="eastAsia" w:ascii="仿宋_GB2312" w:hAnsi="仿宋_GB2312" w:eastAsia="仿宋_GB2312" w:cs="仿宋_GB2312"/>
          <w:color w:val="333333"/>
          <w:sz w:val="32"/>
          <w:szCs w:val="32"/>
        </w:rPr>
        <w:t>厅《浙江省建筑市场公共</w:t>
      </w:r>
      <w:r>
        <w:rPr>
          <w:rFonts w:hint="eastAsia" w:ascii="仿宋_GB2312" w:hAnsi="仿宋_GB2312" w:eastAsia="仿宋_GB2312" w:cs="仿宋_GB2312"/>
          <w:color w:val="333333"/>
          <w:sz w:val="32"/>
          <w:szCs w:val="32"/>
          <w:lang w:eastAsia="zh-CN"/>
        </w:rPr>
        <w:t>信用管理</w:t>
      </w:r>
      <w:r>
        <w:rPr>
          <w:rFonts w:hint="eastAsia" w:ascii="仿宋_GB2312" w:hAnsi="仿宋_GB2312" w:eastAsia="仿宋_GB2312" w:cs="仿宋_GB2312"/>
          <w:color w:val="333333"/>
          <w:sz w:val="32"/>
          <w:szCs w:val="32"/>
        </w:rPr>
        <w:t>办法》等文件精神，</w:t>
      </w:r>
      <w:r>
        <w:rPr>
          <w:rFonts w:hint="eastAsia" w:ascii="仿宋_GB2312" w:hAnsi="仿宋_GB2312" w:eastAsia="仿宋_GB2312" w:cs="仿宋_GB2312"/>
          <w:color w:val="333333"/>
          <w:sz w:val="32"/>
          <w:szCs w:val="32"/>
          <w:lang w:eastAsia="zh-CN"/>
        </w:rPr>
        <w:t>遵循科学、客观、公开等原则，</w:t>
      </w:r>
      <w:r>
        <w:rPr>
          <w:rFonts w:hint="eastAsia" w:ascii="仿宋_GB2312" w:hAnsi="仿宋_GB2312" w:eastAsia="仿宋_GB2312" w:cs="仿宋_GB2312"/>
          <w:color w:val="333333"/>
          <w:sz w:val="32"/>
          <w:szCs w:val="32"/>
        </w:rPr>
        <w:t>结合我市实际，制定本信用</w:t>
      </w:r>
      <w:r>
        <w:rPr>
          <w:rFonts w:hint="eastAsia" w:ascii="仿宋_GB2312" w:hAnsi="仿宋_GB2312" w:eastAsia="仿宋_GB2312" w:cs="仿宋_GB2312"/>
          <w:color w:val="333333"/>
          <w:sz w:val="32"/>
          <w:szCs w:val="32"/>
          <w:lang w:eastAsia="zh-CN"/>
        </w:rPr>
        <w:t>管理</w:t>
      </w:r>
      <w:r>
        <w:rPr>
          <w:rFonts w:hint="eastAsia" w:ascii="仿宋_GB2312" w:hAnsi="仿宋_GB2312" w:eastAsia="仿宋_GB2312" w:cs="仿宋_GB2312"/>
          <w:color w:val="333333"/>
          <w:sz w:val="32"/>
          <w:szCs w:val="32"/>
        </w:rPr>
        <w:t>办法。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第二条 </w:t>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本办法</w:t>
      </w:r>
      <w:r>
        <w:rPr>
          <w:rFonts w:hint="eastAsia" w:ascii="仿宋_GB2312" w:hAnsi="仿宋_GB2312" w:eastAsia="仿宋_GB2312" w:cs="仿宋_GB2312"/>
          <w:color w:val="333333"/>
          <w:sz w:val="32"/>
          <w:szCs w:val="32"/>
          <w:lang w:eastAsia="zh-CN"/>
        </w:rPr>
        <w:t>所称建筑业企业包括具有施工总承包资质的企业、依法成立的从事建设工程监理业务的中介服务机构等。凡</w:t>
      </w:r>
      <w:r>
        <w:rPr>
          <w:rFonts w:hint="eastAsia" w:ascii="仿宋_GB2312" w:hAnsi="仿宋_GB2312" w:eastAsia="仿宋_GB2312" w:cs="仿宋_GB2312"/>
          <w:color w:val="333333"/>
          <w:sz w:val="32"/>
          <w:szCs w:val="32"/>
        </w:rPr>
        <w:t>在我市</w:t>
      </w:r>
      <w:r>
        <w:rPr>
          <w:rFonts w:hint="eastAsia" w:ascii="仿宋_GB2312" w:hAnsi="仿宋_GB2312" w:eastAsia="仿宋_GB2312" w:cs="仿宋_GB2312"/>
          <w:color w:val="333333"/>
          <w:sz w:val="32"/>
          <w:szCs w:val="32"/>
          <w:lang w:eastAsia="zh-CN"/>
        </w:rPr>
        <w:t>范围内</w:t>
      </w:r>
      <w:r>
        <w:rPr>
          <w:rFonts w:hint="eastAsia" w:ascii="仿宋_GB2312" w:hAnsi="仿宋_GB2312" w:eastAsia="仿宋_GB2312" w:cs="仿宋_GB2312"/>
          <w:color w:val="333333"/>
          <w:sz w:val="32"/>
          <w:szCs w:val="32"/>
        </w:rPr>
        <w:t>从事房屋建筑与市政公用工程的本市和</w:t>
      </w:r>
      <w:r>
        <w:rPr>
          <w:rFonts w:hint="eastAsia" w:ascii="仿宋_GB2312" w:hAnsi="仿宋_GB2312" w:eastAsia="仿宋_GB2312" w:cs="仿宋_GB2312"/>
          <w:color w:val="333333"/>
          <w:sz w:val="32"/>
          <w:szCs w:val="32"/>
          <w:lang w:eastAsia="zh-CN"/>
        </w:rPr>
        <w:t>市外施工、监理企业均</w:t>
      </w:r>
      <w:r>
        <w:rPr>
          <w:rFonts w:hint="eastAsia" w:ascii="仿宋_GB2312" w:hAnsi="仿宋_GB2312" w:eastAsia="仿宋_GB2312" w:cs="仿宋_GB2312"/>
          <w:color w:val="333333"/>
          <w:sz w:val="32"/>
          <w:szCs w:val="32"/>
        </w:rPr>
        <w:t>适用本办法。</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 xml:space="preserve">第三条 </w:t>
      </w:r>
      <w:r>
        <w:rPr>
          <w:rFonts w:hint="eastAsia" w:ascii="仿宋_GB2312" w:hAnsi="仿宋_GB2312" w:eastAsia="仿宋_GB2312" w:cs="仿宋_GB2312"/>
          <w:color w:val="333333"/>
          <w:sz w:val="32"/>
          <w:szCs w:val="32"/>
          <w:lang w:eastAsia="zh-CN"/>
        </w:rPr>
        <w:t>绍兴市住房和城乡建设局（</w:t>
      </w:r>
      <w:r>
        <w:rPr>
          <w:rFonts w:hint="eastAsia" w:ascii="仿宋_GB2312" w:hAnsi="仿宋_GB2312" w:eastAsia="仿宋_GB2312" w:cs="仿宋_GB2312"/>
          <w:color w:val="333333"/>
          <w:sz w:val="32"/>
          <w:szCs w:val="32"/>
          <w:lang w:val="en-US" w:eastAsia="zh-CN"/>
        </w:rPr>
        <w:t>以下简称市建设局</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负责全市范围内</w:t>
      </w:r>
      <w:r>
        <w:rPr>
          <w:rFonts w:hint="eastAsia" w:ascii="仿宋_GB2312" w:hAnsi="仿宋_GB2312" w:eastAsia="仿宋_GB2312" w:cs="仿宋_GB2312"/>
          <w:color w:val="333333"/>
          <w:sz w:val="32"/>
          <w:szCs w:val="32"/>
          <w:lang w:eastAsia="zh-CN"/>
        </w:rPr>
        <w:t>建筑业企业</w:t>
      </w:r>
      <w:r>
        <w:rPr>
          <w:rFonts w:hint="eastAsia" w:ascii="仿宋_GB2312" w:hAnsi="仿宋_GB2312" w:eastAsia="仿宋_GB2312" w:cs="仿宋_GB2312"/>
          <w:color w:val="333333"/>
          <w:sz w:val="32"/>
          <w:szCs w:val="32"/>
        </w:rPr>
        <w:t>信用管理工作，建立</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lang w:val="en-US" w:eastAsia="zh-CN"/>
        </w:rPr>
        <w:t>绍兴</w:t>
      </w:r>
      <w:r>
        <w:rPr>
          <w:rFonts w:hint="eastAsia" w:ascii="仿宋_GB2312" w:hAnsi="仿宋_GB2312" w:eastAsia="仿宋_GB2312" w:cs="仿宋_GB2312"/>
          <w:color w:val="333333"/>
          <w:sz w:val="32"/>
          <w:szCs w:val="32"/>
        </w:rPr>
        <w:t>市</w:t>
      </w:r>
      <w:r>
        <w:rPr>
          <w:rFonts w:hint="eastAsia" w:ascii="仿宋_GB2312" w:hAnsi="仿宋_GB2312" w:eastAsia="仿宋_GB2312" w:cs="仿宋_GB2312"/>
          <w:color w:val="333333"/>
          <w:sz w:val="32"/>
          <w:szCs w:val="32"/>
          <w:lang w:eastAsia="zh-CN"/>
        </w:rPr>
        <w:t>建筑业企业</w:t>
      </w:r>
      <w:r>
        <w:rPr>
          <w:rFonts w:hint="eastAsia" w:ascii="仿宋_GB2312" w:hAnsi="仿宋_GB2312" w:eastAsia="仿宋_GB2312" w:cs="仿宋_GB2312"/>
          <w:color w:val="333333"/>
          <w:sz w:val="32"/>
          <w:szCs w:val="32"/>
          <w:lang w:val="en-US" w:eastAsia="zh-CN"/>
        </w:rPr>
        <w:t>信用管理系统</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lang w:val="en-US" w:eastAsia="zh-CN"/>
        </w:rPr>
        <w:t>以下简称信用系统</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统一发布全市建筑业企业的信用信息，指导各区（县、市）建设行政主管部门开展信用系统管理工作。</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市建设局负责市直工程建筑业企业信用信息的采集和录入工作。各区（县、市）建设行政主管部门负责注册在本辖区的建筑业企业和辖区内在建工程的建筑业企业的信用信息采集和录入等相关工作。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黑体" w:hAnsi="黑体" w:eastAsia="黑体"/>
          <w:color w:val="333333"/>
          <w:sz w:val="32"/>
          <w:szCs w:val="32"/>
          <w:lang w:val="en-US" w:eastAsia="zh-CN"/>
        </w:rPr>
      </w:pPr>
      <w:r>
        <w:rPr>
          <w:rFonts w:hint="eastAsia" w:ascii="黑体" w:hAnsi="黑体" w:eastAsia="黑体"/>
          <w:color w:val="333333"/>
          <w:sz w:val="32"/>
          <w:szCs w:val="32"/>
        </w:rPr>
        <w:t>第二章  信用信息</w:t>
      </w:r>
      <w:r>
        <w:rPr>
          <w:rFonts w:hint="eastAsia" w:ascii="黑体" w:hAnsi="黑体" w:eastAsia="黑体"/>
          <w:color w:val="333333"/>
          <w:sz w:val="32"/>
          <w:szCs w:val="32"/>
          <w:lang w:val="en-US" w:eastAsia="zh-CN"/>
        </w:rPr>
        <w:t>分类与采集录入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w:t>
      </w:r>
      <w:r>
        <w:rPr>
          <w:rFonts w:hint="eastAsia" w:ascii="仿宋_GB2312" w:hAnsi="仿宋_GB2312" w:eastAsia="仿宋_GB2312" w:cs="仿宋_GB2312"/>
          <w:color w:val="333333"/>
          <w:sz w:val="32"/>
          <w:szCs w:val="32"/>
          <w:lang w:eastAsia="zh-CN"/>
        </w:rPr>
        <w:t>四</w:t>
      </w:r>
      <w:r>
        <w:rPr>
          <w:rFonts w:hint="eastAsia" w:ascii="仿宋_GB2312" w:hAnsi="仿宋_GB2312" w:eastAsia="仿宋_GB2312" w:cs="仿宋_GB2312"/>
          <w:color w:val="333333"/>
          <w:sz w:val="32"/>
          <w:szCs w:val="32"/>
        </w:rPr>
        <w:t xml:space="preserve">条  </w:t>
      </w:r>
      <w:r>
        <w:rPr>
          <w:rFonts w:hint="eastAsia" w:ascii="仿宋_GB2312" w:hAnsi="仿宋_GB2312" w:eastAsia="仿宋_GB2312" w:cs="仿宋_GB2312"/>
          <w:color w:val="333333"/>
          <w:sz w:val="32"/>
          <w:szCs w:val="32"/>
          <w:lang w:eastAsia="zh-CN"/>
        </w:rPr>
        <w:t>建筑业企业</w:t>
      </w:r>
      <w:r>
        <w:rPr>
          <w:rFonts w:hint="eastAsia" w:ascii="仿宋_GB2312" w:hAnsi="仿宋_GB2312" w:eastAsia="仿宋_GB2312" w:cs="仿宋_GB2312"/>
          <w:color w:val="333333"/>
          <w:sz w:val="32"/>
          <w:szCs w:val="32"/>
        </w:rPr>
        <w:t>信用信息分为</w:t>
      </w:r>
      <w:r>
        <w:rPr>
          <w:rFonts w:hint="eastAsia" w:ascii="仿宋_GB2312" w:hAnsi="仿宋_GB2312" w:eastAsia="仿宋_GB2312" w:cs="仿宋_GB2312"/>
          <w:color w:val="333333"/>
          <w:sz w:val="32"/>
          <w:szCs w:val="32"/>
          <w:lang w:val="en-US" w:eastAsia="zh-CN"/>
        </w:rPr>
        <w:t>基本</w:t>
      </w:r>
      <w:r>
        <w:rPr>
          <w:rFonts w:hint="eastAsia" w:ascii="仿宋_GB2312" w:hAnsi="仿宋_GB2312" w:eastAsia="仿宋_GB2312" w:cs="仿宋_GB2312"/>
          <w:color w:val="333333"/>
          <w:sz w:val="32"/>
          <w:szCs w:val="32"/>
        </w:rPr>
        <w:t>信息、</w:t>
      </w:r>
      <w:r>
        <w:rPr>
          <w:rFonts w:hint="eastAsia" w:ascii="仿宋_GB2312" w:hAnsi="仿宋_GB2312" w:eastAsia="仿宋_GB2312" w:cs="仿宋_GB2312"/>
          <w:color w:val="333333"/>
          <w:sz w:val="32"/>
          <w:szCs w:val="32"/>
          <w:lang w:eastAsia="zh-CN"/>
        </w:rPr>
        <w:t>良好行为信用信</w:t>
      </w:r>
      <w:r>
        <w:rPr>
          <w:rFonts w:hint="eastAsia" w:ascii="仿宋_GB2312" w:hAnsi="仿宋_GB2312" w:eastAsia="仿宋_GB2312" w:cs="仿宋_GB2312"/>
          <w:color w:val="333333"/>
          <w:sz w:val="32"/>
          <w:szCs w:val="32"/>
        </w:rPr>
        <w:t>息</w:t>
      </w:r>
      <w:r>
        <w:rPr>
          <w:rFonts w:hint="eastAsia" w:ascii="仿宋_GB2312" w:hAnsi="仿宋_GB2312" w:eastAsia="仿宋_GB2312" w:cs="仿宋_GB2312"/>
          <w:color w:val="333333"/>
          <w:sz w:val="32"/>
          <w:szCs w:val="32"/>
          <w:lang w:eastAsia="zh-CN"/>
        </w:rPr>
        <w:t>和不良行为信用信息</w:t>
      </w:r>
      <w:r>
        <w:rPr>
          <w:rFonts w:hint="eastAsia" w:ascii="仿宋_GB2312" w:hAnsi="仿宋_GB2312" w:eastAsia="仿宋_GB2312" w:cs="仿宋_GB2312"/>
          <w:color w:val="333333"/>
          <w:sz w:val="32"/>
          <w:szCs w:val="32"/>
        </w:rPr>
        <w:t>等</w:t>
      </w:r>
      <w:r>
        <w:rPr>
          <w:rFonts w:hint="eastAsia" w:ascii="仿宋_GB2312" w:hAnsi="仿宋_GB2312" w:eastAsia="仿宋_GB2312" w:cs="仿宋_GB2312"/>
          <w:color w:val="333333"/>
          <w:sz w:val="32"/>
          <w:szCs w:val="32"/>
          <w:lang w:val="en-US" w:eastAsia="zh-CN"/>
        </w:rPr>
        <w:t>构成</w:t>
      </w:r>
      <w:r>
        <w:rPr>
          <w:rFonts w:hint="eastAsia" w:ascii="仿宋_GB2312" w:hAnsi="仿宋_GB2312" w:eastAsia="仿宋_GB2312" w:cs="仿宋_GB2312"/>
          <w:color w:val="333333"/>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（一）基本信息</w:t>
      </w:r>
      <w:r>
        <w:rPr>
          <w:rFonts w:hint="eastAsia" w:ascii="仿宋_GB2312" w:hAnsi="仿宋_GB2312" w:eastAsia="仿宋_GB2312" w:cs="仿宋_GB2312"/>
          <w:color w:val="333333"/>
          <w:sz w:val="32"/>
          <w:szCs w:val="32"/>
          <w:lang w:eastAsia="zh-CN"/>
        </w:rPr>
        <w:t>是指建筑业</w:t>
      </w:r>
      <w:r>
        <w:rPr>
          <w:rFonts w:hint="eastAsia" w:ascii="仿宋_GB2312" w:hAnsi="仿宋_GB2312" w:eastAsia="仿宋_GB2312" w:cs="仿宋_GB2312"/>
          <w:color w:val="333333"/>
          <w:sz w:val="32"/>
          <w:szCs w:val="32"/>
        </w:rPr>
        <w:t>企业工商注册、资质类别等级、从业人员及承揽工程情况等</w:t>
      </w:r>
      <w:r>
        <w:rPr>
          <w:rFonts w:hint="eastAsia" w:ascii="仿宋_GB2312" w:hAnsi="仿宋_GB2312" w:eastAsia="仿宋_GB2312" w:cs="仿宋_GB2312"/>
          <w:color w:val="333333"/>
          <w:sz w:val="32"/>
          <w:szCs w:val="32"/>
          <w:lang w:eastAsia="zh-CN"/>
        </w:rPr>
        <w:t>信息</w:t>
      </w:r>
      <w:r>
        <w:rPr>
          <w:rFonts w:hint="eastAsia" w:ascii="仿宋_GB2312" w:hAnsi="仿宋_GB2312" w:eastAsia="仿宋_GB2312" w:cs="仿宋_GB2312"/>
          <w:color w:val="333333"/>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w:t>
      </w:r>
      <w:r>
        <w:rPr>
          <w:rFonts w:hint="eastAsia" w:ascii="仿宋_GB2312" w:hAnsi="仿宋_GB2312" w:eastAsia="仿宋_GB2312" w:cs="仿宋_GB2312"/>
          <w:color w:val="333333"/>
          <w:sz w:val="32"/>
          <w:szCs w:val="32"/>
          <w:lang w:eastAsia="zh-CN"/>
        </w:rPr>
        <w:t>良好行为信用信</w:t>
      </w:r>
      <w:r>
        <w:rPr>
          <w:rFonts w:hint="eastAsia" w:ascii="仿宋_GB2312" w:hAnsi="仿宋_GB2312" w:eastAsia="仿宋_GB2312" w:cs="仿宋_GB2312"/>
          <w:color w:val="333333"/>
          <w:sz w:val="32"/>
          <w:szCs w:val="32"/>
        </w:rPr>
        <w:t>息是指</w:t>
      </w:r>
      <w:r>
        <w:rPr>
          <w:rFonts w:hint="eastAsia" w:ascii="仿宋_GB2312" w:hAnsi="仿宋_GB2312" w:eastAsia="仿宋_GB2312" w:cs="仿宋_GB2312"/>
          <w:color w:val="333333"/>
          <w:sz w:val="32"/>
          <w:szCs w:val="32"/>
          <w:lang w:eastAsia="zh-CN"/>
        </w:rPr>
        <w:t>建筑业企业</w:t>
      </w:r>
      <w:r>
        <w:rPr>
          <w:rFonts w:hint="eastAsia" w:ascii="仿宋_GB2312" w:hAnsi="仿宋_GB2312" w:eastAsia="仿宋_GB2312" w:cs="仿宋_GB2312"/>
          <w:color w:val="333333"/>
          <w:sz w:val="32"/>
          <w:szCs w:val="32"/>
        </w:rPr>
        <w:t>受到各级政府及住建部、省</w:t>
      </w:r>
      <w:r>
        <w:rPr>
          <w:rFonts w:hint="eastAsia" w:ascii="仿宋_GB2312" w:hAnsi="仿宋_GB2312" w:eastAsia="仿宋_GB2312" w:cs="仿宋_GB2312"/>
          <w:color w:val="333333"/>
          <w:sz w:val="32"/>
          <w:szCs w:val="32"/>
          <w:lang w:val="en-US" w:eastAsia="zh-CN"/>
        </w:rPr>
        <w:t>建设</w:t>
      </w:r>
      <w:r>
        <w:rPr>
          <w:rFonts w:hint="eastAsia" w:ascii="仿宋_GB2312" w:hAnsi="仿宋_GB2312" w:eastAsia="仿宋_GB2312" w:cs="仿宋_GB2312"/>
          <w:color w:val="333333"/>
          <w:sz w:val="32"/>
          <w:szCs w:val="32"/>
        </w:rPr>
        <w:t>厅、市</w:t>
      </w:r>
      <w:r>
        <w:rPr>
          <w:rFonts w:hint="eastAsia" w:ascii="仿宋_GB2312" w:hAnsi="仿宋_GB2312" w:eastAsia="仿宋_GB2312" w:cs="仿宋_GB2312"/>
          <w:color w:val="333333"/>
          <w:sz w:val="32"/>
          <w:szCs w:val="32"/>
          <w:lang w:eastAsia="zh-CN"/>
        </w:rPr>
        <w:t>（县）</w:t>
      </w:r>
      <w:r>
        <w:rPr>
          <w:rFonts w:hint="eastAsia" w:ascii="仿宋_GB2312" w:hAnsi="仿宋_GB2312" w:eastAsia="仿宋_GB2312" w:cs="仿宋_GB2312"/>
          <w:color w:val="333333"/>
          <w:sz w:val="32"/>
          <w:szCs w:val="32"/>
        </w:rPr>
        <w:t>建设行政主管部门的奖励和表彰</w:t>
      </w:r>
      <w:r>
        <w:rPr>
          <w:rFonts w:hint="eastAsia" w:ascii="仿宋_GB2312" w:hAnsi="仿宋_GB2312" w:eastAsia="仿宋_GB2312" w:cs="仿宋_GB2312"/>
          <w:color w:val="333333"/>
          <w:sz w:val="32"/>
          <w:szCs w:val="32"/>
          <w:lang w:eastAsia="zh-CN"/>
        </w:rPr>
        <w:t>等</w:t>
      </w:r>
      <w:r>
        <w:rPr>
          <w:rFonts w:hint="eastAsia" w:ascii="仿宋_GB2312" w:hAnsi="仿宋_GB2312" w:eastAsia="仿宋_GB2312" w:cs="仿宋_GB2312"/>
          <w:color w:val="333333"/>
          <w:sz w:val="32"/>
          <w:szCs w:val="32"/>
        </w:rPr>
        <w:t>所形成的良好行为记录。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（三）不良行为信用信息是指建筑业企业在工程建设过程中违反有关法律、法规、规章或强制性标准等，被建设行政主管部门认定的不良行为记录以及其他严重违规、违纪的行为记录。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w:t>
      </w:r>
      <w:r>
        <w:rPr>
          <w:rFonts w:hint="eastAsia" w:ascii="仿宋_GB2312" w:hAnsi="仿宋_GB2312" w:eastAsia="仿宋_GB2312" w:cs="仿宋_GB2312"/>
          <w:color w:val="333333"/>
          <w:sz w:val="32"/>
          <w:szCs w:val="32"/>
          <w:lang w:eastAsia="zh-CN"/>
        </w:rPr>
        <w:t>五</w:t>
      </w:r>
      <w:r>
        <w:rPr>
          <w:rFonts w:hint="eastAsia" w:ascii="仿宋_GB2312" w:hAnsi="仿宋_GB2312" w:eastAsia="仿宋_GB2312" w:cs="仿宋_GB2312"/>
          <w:color w:val="333333"/>
          <w:sz w:val="32"/>
          <w:szCs w:val="32"/>
        </w:rPr>
        <w:t>条  基本信息</w:t>
      </w:r>
      <w:r>
        <w:rPr>
          <w:rFonts w:hint="eastAsia" w:ascii="仿宋_GB2312" w:hAnsi="仿宋_GB2312" w:eastAsia="仿宋_GB2312" w:cs="仿宋_GB2312"/>
          <w:color w:val="333333"/>
          <w:sz w:val="32"/>
          <w:szCs w:val="32"/>
          <w:lang w:eastAsia="zh-CN"/>
        </w:rPr>
        <w:t>和良好行为信用信</w:t>
      </w:r>
      <w:r>
        <w:rPr>
          <w:rFonts w:hint="eastAsia" w:ascii="仿宋_GB2312" w:hAnsi="仿宋_GB2312" w:eastAsia="仿宋_GB2312" w:cs="仿宋_GB2312"/>
          <w:color w:val="333333"/>
          <w:sz w:val="32"/>
          <w:szCs w:val="32"/>
        </w:rPr>
        <w:t>息由各</w:t>
      </w:r>
      <w:r>
        <w:rPr>
          <w:rFonts w:hint="eastAsia" w:ascii="仿宋_GB2312" w:hAnsi="仿宋_GB2312" w:eastAsia="仿宋_GB2312" w:cs="仿宋_GB2312"/>
          <w:color w:val="333333"/>
          <w:sz w:val="32"/>
          <w:szCs w:val="32"/>
          <w:lang w:eastAsia="zh-CN"/>
        </w:rPr>
        <w:t>建筑业企业在</w:t>
      </w:r>
      <w:r>
        <w:rPr>
          <w:rFonts w:hint="eastAsia" w:ascii="仿宋_GB2312" w:hAnsi="仿宋_GB2312" w:eastAsia="仿宋_GB2312" w:cs="仿宋_GB2312"/>
          <w:color w:val="333333"/>
          <w:sz w:val="32"/>
          <w:szCs w:val="32"/>
          <w:lang w:val="en-US" w:eastAsia="zh-CN"/>
        </w:rPr>
        <w:t>网上自行填报</w:t>
      </w:r>
      <w:r>
        <w:rPr>
          <w:rFonts w:hint="eastAsia" w:ascii="仿宋_GB2312" w:hAnsi="仿宋_GB2312" w:eastAsia="仿宋_GB2312" w:cs="仿宋_GB2312"/>
          <w:color w:val="333333"/>
          <w:sz w:val="32"/>
          <w:szCs w:val="32"/>
        </w:rPr>
        <w:t>，经</w:t>
      </w:r>
      <w:r>
        <w:rPr>
          <w:rFonts w:hint="eastAsia" w:ascii="仿宋_GB2312" w:hAnsi="仿宋_GB2312" w:eastAsia="仿宋_GB2312" w:cs="仿宋_GB2312"/>
          <w:color w:val="333333"/>
          <w:sz w:val="32"/>
          <w:szCs w:val="32"/>
          <w:lang w:val="en-US" w:eastAsia="zh-CN"/>
        </w:rPr>
        <w:t>属地建设行政主管部门</w:t>
      </w:r>
      <w:r>
        <w:rPr>
          <w:rFonts w:hint="eastAsia" w:ascii="仿宋_GB2312" w:hAnsi="仿宋_GB2312" w:eastAsia="仿宋_GB2312" w:cs="仿宋_GB2312"/>
          <w:color w:val="333333"/>
          <w:sz w:val="32"/>
          <w:szCs w:val="32"/>
        </w:rPr>
        <w:t>核对后录入</w:t>
      </w:r>
      <w:r>
        <w:rPr>
          <w:rFonts w:hint="eastAsia" w:ascii="仿宋_GB2312" w:hAnsi="仿宋_GB2312" w:eastAsia="仿宋_GB2312" w:cs="仿宋_GB2312"/>
          <w:color w:val="333333"/>
          <w:sz w:val="32"/>
          <w:szCs w:val="32"/>
          <w:lang w:eastAsia="zh-CN"/>
        </w:rPr>
        <w:t>信用系统</w:t>
      </w:r>
      <w:r>
        <w:rPr>
          <w:rFonts w:hint="eastAsia" w:ascii="仿宋_GB2312" w:hAnsi="仿宋_GB2312" w:eastAsia="仿宋_GB2312" w:cs="仿宋_GB2312"/>
          <w:color w:val="333333"/>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eastAsia="zh-CN"/>
        </w:rPr>
        <w:t>不良行为信用信息</w:t>
      </w:r>
      <w:r>
        <w:rPr>
          <w:rFonts w:hint="eastAsia" w:ascii="仿宋_GB2312" w:hAnsi="仿宋_GB2312" w:eastAsia="仿宋_GB2312" w:cs="仿宋_GB2312"/>
          <w:color w:val="333333"/>
          <w:sz w:val="32"/>
          <w:szCs w:val="32"/>
        </w:rPr>
        <w:t>由</w:t>
      </w:r>
      <w:r>
        <w:rPr>
          <w:rFonts w:hint="eastAsia" w:ascii="仿宋_GB2312" w:hAnsi="仿宋_GB2312" w:eastAsia="仿宋_GB2312" w:cs="仿宋_GB2312"/>
          <w:color w:val="333333"/>
          <w:sz w:val="32"/>
          <w:szCs w:val="32"/>
          <w:lang w:val="en-US" w:eastAsia="zh-CN"/>
        </w:rPr>
        <w:t>各级</w:t>
      </w:r>
      <w:r>
        <w:rPr>
          <w:rFonts w:hint="eastAsia" w:ascii="仿宋_GB2312" w:hAnsi="仿宋_GB2312" w:eastAsia="仿宋_GB2312" w:cs="仿宋_GB2312"/>
          <w:color w:val="333333"/>
          <w:sz w:val="32"/>
          <w:szCs w:val="32"/>
        </w:rPr>
        <w:t>建设行政主管部门按照职责分工采集、录入</w:t>
      </w:r>
      <w:r>
        <w:rPr>
          <w:rFonts w:hint="eastAsia" w:ascii="仿宋_GB2312" w:hAnsi="仿宋_GB2312" w:eastAsia="仿宋_GB2312" w:cs="仿宋_GB2312"/>
          <w:color w:val="333333"/>
          <w:sz w:val="32"/>
          <w:szCs w:val="32"/>
          <w:lang w:val="en-US" w:eastAsia="zh-CN"/>
        </w:rPr>
        <w:t>信用系统</w:t>
      </w:r>
      <w:r>
        <w:rPr>
          <w:rFonts w:hint="eastAsia" w:ascii="仿宋_GB2312" w:hAnsi="仿宋_GB2312" w:eastAsia="仿宋_GB2312" w:cs="仿宋_GB2312"/>
          <w:color w:val="333333"/>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w:t>
      </w:r>
      <w:r>
        <w:rPr>
          <w:rFonts w:hint="eastAsia" w:ascii="仿宋_GB2312" w:hAnsi="仿宋_GB2312" w:eastAsia="仿宋_GB2312" w:cs="仿宋_GB2312"/>
          <w:color w:val="333333"/>
          <w:sz w:val="32"/>
          <w:szCs w:val="32"/>
          <w:lang w:eastAsia="zh-CN"/>
        </w:rPr>
        <w:t>六</w:t>
      </w:r>
      <w:r>
        <w:rPr>
          <w:rFonts w:hint="eastAsia" w:ascii="仿宋_GB2312" w:hAnsi="仿宋_GB2312" w:eastAsia="仿宋_GB2312" w:cs="仿宋_GB2312"/>
          <w:color w:val="333333"/>
          <w:sz w:val="32"/>
          <w:szCs w:val="32"/>
        </w:rPr>
        <w:t xml:space="preserve">条  </w:t>
      </w:r>
      <w:r>
        <w:rPr>
          <w:rFonts w:hint="eastAsia" w:ascii="仿宋_GB2312" w:hAnsi="仿宋_GB2312" w:eastAsia="仿宋_GB2312" w:cs="仿宋_GB2312"/>
          <w:color w:val="333333"/>
          <w:sz w:val="32"/>
          <w:szCs w:val="32"/>
          <w:lang w:eastAsia="zh-CN"/>
        </w:rPr>
        <w:t>建筑业企业</w:t>
      </w:r>
      <w:r>
        <w:rPr>
          <w:rFonts w:hint="eastAsia" w:ascii="仿宋_GB2312" w:hAnsi="仿宋_GB2312" w:eastAsia="仿宋_GB2312" w:cs="仿宋_GB2312"/>
          <w:color w:val="333333"/>
          <w:sz w:val="32"/>
          <w:szCs w:val="32"/>
        </w:rPr>
        <w:t>对本企业信用信息存在异议的，需在接到</w:t>
      </w:r>
      <w:r>
        <w:rPr>
          <w:rFonts w:hint="eastAsia" w:ascii="仿宋_GB2312" w:hAnsi="仿宋_GB2312" w:eastAsia="仿宋_GB2312" w:cs="仿宋_GB2312"/>
          <w:color w:val="333333"/>
          <w:sz w:val="32"/>
          <w:szCs w:val="32"/>
          <w:lang w:eastAsia="zh-CN"/>
        </w:rPr>
        <w:t>信息录入</w:t>
      </w:r>
      <w:r>
        <w:rPr>
          <w:rFonts w:hint="eastAsia" w:ascii="仿宋_GB2312" w:hAnsi="仿宋_GB2312" w:eastAsia="仿宋_GB2312" w:cs="仿宋_GB2312"/>
          <w:color w:val="333333"/>
          <w:sz w:val="32"/>
          <w:szCs w:val="32"/>
        </w:rPr>
        <w:t>通知后5个工作日内</w:t>
      </w:r>
      <w:r>
        <w:rPr>
          <w:rFonts w:hint="eastAsia" w:ascii="仿宋_GB2312" w:hAnsi="仿宋_GB2312" w:eastAsia="仿宋_GB2312" w:cs="仿宋_GB2312"/>
          <w:color w:val="333333"/>
          <w:sz w:val="32"/>
          <w:szCs w:val="32"/>
          <w:lang w:eastAsia="zh-CN"/>
        </w:rPr>
        <w:t>向信息录入</w:t>
      </w:r>
      <w:r>
        <w:rPr>
          <w:rFonts w:hint="eastAsia" w:ascii="仿宋_GB2312" w:hAnsi="仿宋_GB2312" w:eastAsia="仿宋_GB2312" w:cs="仿宋_GB2312"/>
          <w:color w:val="333333"/>
          <w:sz w:val="32"/>
          <w:szCs w:val="32"/>
        </w:rPr>
        <w:t>部门提出书面</w:t>
      </w:r>
      <w:r>
        <w:rPr>
          <w:rFonts w:hint="eastAsia" w:ascii="仿宋_GB2312" w:hAnsi="仿宋_GB2312" w:eastAsia="仿宋_GB2312" w:cs="仿宋_GB2312"/>
          <w:color w:val="333333"/>
          <w:sz w:val="32"/>
          <w:szCs w:val="32"/>
          <w:lang w:eastAsia="zh-CN"/>
        </w:rPr>
        <w:t>意见</w:t>
      </w:r>
      <w:r>
        <w:rPr>
          <w:rFonts w:hint="eastAsia" w:ascii="仿宋_GB2312" w:hAnsi="仿宋_GB2312" w:eastAsia="仿宋_GB2312" w:cs="仿宋_GB2312"/>
          <w:color w:val="333333"/>
          <w:sz w:val="32"/>
          <w:szCs w:val="32"/>
        </w:rPr>
        <w:t>，查证属实的，予以变更</w:t>
      </w:r>
      <w:r>
        <w:rPr>
          <w:rFonts w:hint="eastAsia" w:ascii="仿宋_GB2312" w:hAnsi="仿宋_GB2312" w:eastAsia="仿宋_GB2312" w:cs="仿宋_GB2312"/>
          <w:color w:val="333333"/>
          <w:sz w:val="32"/>
          <w:szCs w:val="32"/>
          <w:lang w:eastAsia="zh-CN"/>
        </w:rPr>
        <w:t>，逾期视作放弃申诉</w:t>
      </w:r>
      <w:r>
        <w:rPr>
          <w:rFonts w:hint="eastAsia" w:ascii="仿宋_GB2312" w:hAnsi="仿宋_GB2312" w:eastAsia="仿宋_GB2312" w:cs="仿宋_GB2312"/>
          <w:color w:val="333333"/>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黑体" w:hAnsi="黑体" w:eastAsia="黑体" w:cs="宋体"/>
          <w:color w:val="333333"/>
          <w:kern w:val="0"/>
          <w:sz w:val="32"/>
          <w:szCs w:val="32"/>
          <w:lang w:val="en-US" w:eastAsia="zh-CN" w:bidi="ar-SA"/>
        </w:rPr>
      </w:pPr>
      <w:r>
        <w:rPr>
          <w:rFonts w:hint="eastAsia" w:ascii="黑体" w:hAnsi="黑体" w:eastAsia="黑体" w:cs="宋体"/>
          <w:color w:val="333333"/>
          <w:kern w:val="0"/>
          <w:sz w:val="32"/>
          <w:szCs w:val="32"/>
          <w:lang w:val="en-US" w:eastAsia="zh-CN" w:bidi="ar-SA"/>
        </w:rPr>
        <w:t>第三章  信用综合评价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w:t>
      </w:r>
      <w:r>
        <w:rPr>
          <w:rFonts w:hint="eastAsia" w:ascii="仿宋_GB2312" w:hAnsi="仿宋_GB2312" w:eastAsia="仿宋_GB2312" w:cs="仿宋_GB2312"/>
          <w:color w:val="333333"/>
          <w:sz w:val="32"/>
          <w:szCs w:val="32"/>
          <w:lang w:eastAsia="zh-CN"/>
        </w:rPr>
        <w:t>七</w:t>
      </w:r>
      <w:r>
        <w:rPr>
          <w:rFonts w:hint="eastAsia" w:ascii="仿宋_GB2312" w:hAnsi="仿宋_GB2312" w:eastAsia="仿宋_GB2312" w:cs="仿宋_GB2312"/>
          <w:color w:val="333333"/>
          <w:sz w:val="32"/>
          <w:szCs w:val="32"/>
        </w:rPr>
        <w:t>条  </w:t>
      </w:r>
      <w:r>
        <w:rPr>
          <w:rFonts w:hint="eastAsia" w:ascii="仿宋_GB2312" w:hAnsi="仿宋_GB2312" w:eastAsia="仿宋_GB2312" w:cs="仿宋_GB2312"/>
          <w:color w:val="333333"/>
          <w:sz w:val="32"/>
          <w:szCs w:val="32"/>
          <w:lang w:eastAsia="zh-CN"/>
        </w:rPr>
        <w:t>建筑业企业信用管理</w:t>
      </w:r>
      <w:r>
        <w:rPr>
          <w:rFonts w:hint="eastAsia" w:ascii="仿宋_GB2312" w:hAnsi="仿宋_GB2312" w:eastAsia="仿宋_GB2312" w:cs="仿宋_GB2312"/>
          <w:color w:val="333333"/>
          <w:sz w:val="32"/>
          <w:szCs w:val="32"/>
        </w:rPr>
        <w:t>实行记分制，包括基本信用分、良好</w:t>
      </w:r>
      <w:r>
        <w:rPr>
          <w:rFonts w:hint="eastAsia" w:ascii="仿宋_GB2312" w:hAnsi="仿宋_GB2312" w:eastAsia="仿宋_GB2312" w:cs="仿宋_GB2312"/>
          <w:color w:val="333333"/>
          <w:sz w:val="32"/>
          <w:szCs w:val="32"/>
          <w:lang w:val="en-US" w:eastAsia="zh-CN"/>
        </w:rPr>
        <w:t>行为</w:t>
      </w:r>
      <w:r>
        <w:rPr>
          <w:rFonts w:hint="eastAsia" w:ascii="仿宋_GB2312" w:hAnsi="仿宋_GB2312" w:eastAsia="仿宋_GB2312" w:cs="仿宋_GB2312"/>
          <w:color w:val="333333"/>
          <w:sz w:val="32"/>
          <w:szCs w:val="32"/>
        </w:rPr>
        <w:t>信用分</w:t>
      </w:r>
      <w:r>
        <w:rPr>
          <w:rFonts w:hint="eastAsia" w:ascii="仿宋_GB2312" w:hAnsi="仿宋_GB2312" w:eastAsia="仿宋_GB2312" w:cs="仿宋_GB2312"/>
          <w:color w:val="333333"/>
          <w:sz w:val="32"/>
          <w:szCs w:val="32"/>
          <w:lang w:eastAsia="zh-CN"/>
        </w:rPr>
        <w:t>和</w:t>
      </w:r>
      <w:r>
        <w:rPr>
          <w:rFonts w:hint="eastAsia" w:ascii="仿宋_GB2312" w:hAnsi="仿宋_GB2312" w:eastAsia="仿宋_GB2312" w:cs="仿宋_GB2312"/>
          <w:color w:val="333333"/>
          <w:sz w:val="32"/>
          <w:szCs w:val="32"/>
        </w:rPr>
        <w:t>不良行为信用分。</w:t>
      </w:r>
      <w:r>
        <w:rPr>
          <w:rFonts w:hint="eastAsia" w:ascii="仿宋_GB2312" w:hAnsi="仿宋_GB2312" w:eastAsia="仿宋_GB2312" w:cs="仿宋_GB2312"/>
          <w:color w:val="333333"/>
          <w:sz w:val="32"/>
          <w:szCs w:val="32"/>
          <w:lang w:eastAsia="zh-CN"/>
        </w:rPr>
        <w:t>所有建筑业企业在录入基本信息后，信用初始分均为</w:t>
      </w:r>
      <w:r>
        <w:rPr>
          <w:rFonts w:hint="eastAsia" w:ascii="仿宋_GB2312" w:hAnsi="仿宋_GB2312" w:eastAsia="仿宋_GB2312" w:cs="仿宋_GB2312"/>
          <w:color w:val="333333"/>
          <w:sz w:val="32"/>
          <w:szCs w:val="32"/>
          <w:lang w:val="en-US" w:eastAsia="zh-CN"/>
        </w:rPr>
        <w:t>60分，根据信用信息收集情况予以加减分，</w:t>
      </w:r>
      <w:r>
        <w:rPr>
          <w:rFonts w:hint="eastAsia" w:ascii="仿宋_GB2312" w:hAnsi="仿宋_GB2312" w:eastAsia="仿宋_GB2312" w:cs="仿宋_GB2312"/>
          <w:color w:val="333333"/>
          <w:sz w:val="32"/>
          <w:szCs w:val="32"/>
        </w:rPr>
        <w:t>具体的认定和记分标准，由</w:t>
      </w:r>
      <w:r>
        <w:rPr>
          <w:rFonts w:hint="eastAsia" w:ascii="仿宋_GB2312" w:hAnsi="仿宋_GB2312" w:eastAsia="仿宋_GB2312" w:cs="仿宋_GB2312"/>
          <w:color w:val="333333"/>
          <w:sz w:val="32"/>
          <w:szCs w:val="32"/>
          <w:lang w:val="en-US" w:eastAsia="zh-CN"/>
        </w:rPr>
        <w:t>市建设行政主管部门</w:t>
      </w:r>
      <w:r>
        <w:rPr>
          <w:rFonts w:hint="eastAsia" w:ascii="仿宋_GB2312" w:hAnsi="仿宋_GB2312" w:eastAsia="仿宋_GB2312" w:cs="仿宋_GB2312"/>
          <w:color w:val="333333"/>
          <w:sz w:val="32"/>
          <w:szCs w:val="32"/>
        </w:rPr>
        <w:t>根据实际情况和有关政策及时进行修改、补充和完善。</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hAnsi="仿宋_GB2312" w:eastAsia="仿宋_GB2312" w:cs="仿宋_GB2312"/>
          <w:color w:val="333333"/>
          <w:sz w:val="32"/>
          <w:szCs w:val="32"/>
        </w:rPr>
        <w:t>第</w:t>
      </w:r>
      <w:r>
        <w:rPr>
          <w:rFonts w:hint="eastAsia" w:ascii="仿宋_GB2312" w:hAnsi="仿宋_GB2312" w:eastAsia="仿宋_GB2312" w:cs="仿宋_GB2312"/>
          <w:color w:val="333333"/>
          <w:sz w:val="32"/>
          <w:szCs w:val="32"/>
          <w:lang w:val="en-US" w:eastAsia="zh-CN"/>
        </w:rPr>
        <w:t>八</w:t>
      </w:r>
      <w:r>
        <w:rPr>
          <w:rFonts w:hint="eastAsia" w:ascii="仿宋_GB2312" w:hAnsi="仿宋_GB2312" w:eastAsia="仿宋_GB2312" w:cs="仿宋_GB2312"/>
          <w:color w:val="333333"/>
          <w:sz w:val="32"/>
          <w:szCs w:val="32"/>
        </w:rPr>
        <w:t>条  </w:t>
      </w:r>
      <w:r>
        <w:rPr>
          <w:rFonts w:hint="eastAsia" w:ascii="仿宋_GB2312" w:hAnsi="仿宋_GB2312" w:eastAsia="仿宋_GB2312" w:cs="仿宋_GB2312"/>
          <w:color w:val="333333"/>
          <w:sz w:val="32"/>
          <w:szCs w:val="32"/>
          <w:lang w:eastAsia="zh-CN"/>
        </w:rPr>
        <w:t>建筑业企业信用评价采用综合信用信息评分制，信用管理等级分</w:t>
      </w:r>
      <w:r>
        <w:rPr>
          <w:rFonts w:hint="eastAsia" w:ascii="仿宋_GB2312" w:hAnsi="仿宋_GB2312" w:eastAsia="仿宋_GB2312" w:cs="仿宋_GB2312"/>
          <w:color w:val="333333"/>
          <w:sz w:val="32"/>
          <w:szCs w:val="32"/>
          <w:lang w:val="en-US" w:eastAsia="zh-CN"/>
        </w:rPr>
        <w:t>A、B、C、D、E五个等级</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如果企业分值在60分及以下的最高评定为D级</w:t>
      </w:r>
      <w:r>
        <w:rPr>
          <w:rFonts w:hint="eastAsia" w:ascii="仿宋_GB2312" w:eastAsia="仿宋_GB2312"/>
          <w:sz w:val="32"/>
          <w:szCs w:val="32"/>
        </w:rPr>
        <w:t>。</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rPr>
        <w:t>第</w:t>
      </w:r>
      <w:r>
        <w:rPr>
          <w:rFonts w:hint="eastAsia" w:ascii="仿宋_GB2312" w:hAnsi="仿宋_GB2312" w:eastAsia="仿宋_GB2312" w:cs="仿宋_GB2312"/>
          <w:color w:val="333333"/>
          <w:sz w:val="32"/>
          <w:szCs w:val="32"/>
          <w:lang w:val="en-US" w:eastAsia="zh-CN"/>
        </w:rPr>
        <w:t>九</w:t>
      </w:r>
      <w:r>
        <w:rPr>
          <w:rFonts w:hint="eastAsia" w:ascii="仿宋_GB2312" w:hAnsi="仿宋_GB2312" w:eastAsia="仿宋_GB2312" w:cs="仿宋_GB2312"/>
          <w:color w:val="333333"/>
          <w:sz w:val="32"/>
          <w:szCs w:val="32"/>
        </w:rPr>
        <w:t>条</w:t>
      </w:r>
      <w:r>
        <w:rPr>
          <w:rFonts w:hint="eastAsia" w:ascii="仿宋_GB2312" w:hAnsi="仿宋_GB2312" w:eastAsia="仿宋_GB2312" w:cs="仿宋_GB2312"/>
          <w:color w:val="333333"/>
          <w:sz w:val="32"/>
          <w:szCs w:val="32"/>
          <w:lang w:val="en-US" w:eastAsia="zh-CN"/>
        </w:rPr>
        <w:t xml:space="preserve"> 建筑业企业资质分立的，原企业信用综合评价分高于或等于60分的，新分立出资质的企业初始分为60分；原企业信用综合评价分低于60分的，新分立出资质的企业初始分采用原企业信用综合评价分。建筑业企业资质合并的，合并前企业信用管理综合分均高于或等于60分的，合并后企业信用管理分采用原信用管理分最高的企业分值；合并前企业信用综合评价分有低于60分的，合并后企业信用管理分采用原信用管理分最低的企业分值。</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ascii="方正仿宋_GBK" w:eastAsia="方正仿宋_GBK"/>
          <w:color w:val="333333"/>
          <w:sz w:val="32"/>
          <w:szCs w:val="32"/>
        </w:rPr>
      </w:pPr>
      <w:r>
        <w:rPr>
          <w:rFonts w:hint="eastAsia" w:ascii="仿宋_GB2312" w:hAnsi="仿宋_GB2312" w:eastAsia="仿宋_GB2312" w:cs="仿宋_GB2312"/>
          <w:color w:val="333333"/>
          <w:sz w:val="32"/>
          <w:szCs w:val="32"/>
        </w:rPr>
        <w:t>第</w:t>
      </w:r>
      <w:r>
        <w:rPr>
          <w:rFonts w:hint="eastAsia" w:ascii="仿宋_GB2312" w:hAnsi="仿宋_GB2312" w:eastAsia="仿宋_GB2312" w:cs="仿宋_GB2312"/>
          <w:color w:val="333333"/>
          <w:sz w:val="32"/>
          <w:szCs w:val="32"/>
          <w:lang w:val="en-US" w:eastAsia="zh-CN"/>
        </w:rPr>
        <w:t>十</w:t>
      </w:r>
      <w:r>
        <w:rPr>
          <w:rFonts w:hint="eastAsia" w:ascii="仿宋_GB2312" w:hAnsi="仿宋_GB2312" w:eastAsia="仿宋_GB2312" w:cs="仿宋_GB2312"/>
          <w:color w:val="333333"/>
          <w:sz w:val="32"/>
          <w:szCs w:val="32"/>
        </w:rPr>
        <w:t>条</w:t>
      </w:r>
      <w:r>
        <w:rPr>
          <w:rFonts w:hint="eastAsia" w:ascii="仿宋_GB2312" w:hAnsi="仿宋_GB2312" w:eastAsia="仿宋_GB2312" w:cs="仿宋_GB2312"/>
          <w:color w:val="333333"/>
          <w:sz w:val="32"/>
          <w:szCs w:val="32"/>
          <w:lang w:val="en-US" w:eastAsia="zh-CN"/>
        </w:rPr>
        <w:t xml:space="preserve"> 建筑业企业信用综合评价实施动态管理，每季度初更新一次信用等级，信用等级为A和E级的建筑业企业名单在市建设局官网上公布，其余企业评级结果可在市建设局官网进行查询。</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黑体" w:hAnsi="黑体" w:eastAsia="黑体" w:cs="宋体"/>
          <w:color w:val="333333"/>
          <w:kern w:val="0"/>
          <w:sz w:val="32"/>
          <w:szCs w:val="32"/>
          <w:lang w:val="en-US" w:eastAsia="zh-CN" w:bidi="ar-SA"/>
        </w:rPr>
      </w:pPr>
      <w:r>
        <w:rPr>
          <w:rFonts w:hint="eastAsia" w:ascii="黑体" w:hAnsi="黑体" w:eastAsia="黑体" w:cs="宋体"/>
          <w:color w:val="333333"/>
          <w:kern w:val="0"/>
          <w:sz w:val="32"/>
          <w:szCs w:val="32"/>
          <w:lang w:val="en-US" w:eastAsia="zh-CN" w:bidi="ar-SA"/>
        </w:rPr>
        <w:t>第四章  评定结果应用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第十一条  企业信用管理情况可作为有关行政主管部门对企业日常监督管理、行政审批、资质资格管理、周期性检查、表彰评优、市场活动等进行差别化管理的重要参考依据。B级及以上的建筑业企业优先享受保证金减免等各类政策扶持，D级建筑业企业作为重点检查或者抽查对象，E级建筑业企业作为必查对象，属地建设行政主管部门每年需要对企业进行一次资质动态核查，该企业承揽工程作为重点必查对象，且所有检查结果需备案留档。</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第十二条  建设单位在建设工程发包环节，应当充分考虑施工企业、监理企业的信用管理结果。在工程项目发包中，建设单位可以按照授权查阅相关企业最近3年内的信用信息，作为资格预审的参考依据。建设单位可限制D级、E级建筑业企业参加竞标。</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黑体" w:hAnsi="黑体" w:eastAsia="黑体" w:cs="宋体"/>
          <w:color w:val="333333"/>
          <w:kern w:val="0"/>
          <w:sz w:val="32"/>
          <w:szCs w:val="32"/>
          <w:lang w:val="en-US" w:eastAsia="zh-CN" w:bidi="ar-SA"/>
        </w:rPr>
      </w:pPr>
      <w:r>
        <w:rPr>
          <w:rFonts w:hint="eastAsia" w:ascii="黑体" w:hAnsi="黑体" w:eastAsia="黑体" w:cs="宋体"/>
          <w:color w:val="333333"/>
          <w:kern w:val="0"/>
          <w:sz w:val="32"/>
          <w:szCs w:val="32"/>
          <w:lang w:val="en-US" w:eastAsia="zh-CN" w:bidi="ar-SA"/>
        </w:rPr>
        <w:t>第五章 监督管理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第十三条  建筑业企业在信用信息的录入、填报工作中应当诚实守信，保证信用信息的真实性，有虚报、漏报、瞒报本企业信用信息或其他不正当行为的，可视具体情况，由查实的建设行政主管部门予以直接降级处理。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第十四条  各级建设行政主管部门在建筑业企业信用信息采集、审核工作中，应当做到公开、公正。在日常工作中，应当对照信用管理标准全面采集信息，并对照考核标准及时监督检查。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第十五条  建设行政主管部门对玩忽职守、弄虚作假、隐瞒不报或徇私舞弊的责任单位和责任人，应当依法予以行政处分或追究相关责任。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第十六条  建筑业企业认为有关部门信用管理行为违反法律、法规、规章或违反本办法的，可以向市建设行政主管部门投诉、举报。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第十七条  市建设行政主管部门根据信用管理工作开展情况，对评价办法进行适时调整。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ascii="黑体" w:hAnsi="黑体" w:eastAsia="黑体"/>
          <w:color w:val="333333"/>
          <w:sz w:val="32"/>
          <w:szCs w:val="32"/>
        </w:rPr>
      </w:pPr>
      <w:r>
        <w:rPr>
          <w:rFonts w:hint="eastAsia" w:ascii="黑体" w:hAnsi="黑体" w:eastAsia="黑体"/>
          <w:color w:val="333333"/>
          <w:sz w:val="32"/>
          <w:szCs w:val="32"/>
        </w:rPr>
        <w:t>第六章  附  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第十八条  本办法由绍兴市住房和城乡建设局负责解释。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第十九条  本办法自发布之日起三十日后试行。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Times New Roman"/>
          <w:sz w:val="32"/>
          <w:szCs w:val="28"/>
        </w:rPr>
      </w:pPr>
    </w:p>
    <w:p>
      <w:pPr>
        <w:keepNext w:val="0"/>
        <w:keepLines w:val="0"/>
        <w:pageBreakBefore w:val="0"/>
        <w:widowControl w:val="0"/>
        <w:tabs>
          <w:tab w:val="left" w:pos="2392"/>
        </w:tabs>
        <w:kinsoku/>
        <w:wordWrap/>
        <w:overflowPunct/>
        <w:topLinePunct w:val="0"/>
        <w:autoSpaceDE/>
        <w:autoSpaceDN/>
        <w:bidi w:val="0"/>
        <w:adjustRightInd/>
        <w:snapToGrid/>
        <w:spacing w:line="360" w:lineRule="exact"/>
        <w:textAlignment w:val="auto"/>
        <w:rPr>
          <w:rFonts w:hint="eastAsia" w:ascii="黑体" w:hAnsi="黑体" w:eastAsia="黑体" w:cs="Times New Roman"/>
          <w:sz w:val="32"/>
          <w:szCs w:val="28"/>
          <w:lang w:eastAsia="zh-CN"/>
        </w:rPr>
      </w:pPr>
      <w:r>
        <w:rPr>
          <w:rFonts w:hint="eastAsia" w:ascii="黑体" w:hAnsi="黑体" w:eastAsia="黑体" w:cs="Times New Roman"/>
          <w:sz w:val="32"/>
          <w:szCs w:val="28"/>
        </w:rPr>
        <w:t>附件</w:t>
      </w:r>
      <w:r>
        <w:rPr>
          <w:rFonts w:hint="eastAsia" w:ascii="黑体" w:hAnsi="黑体" w:eastAsia="黑体" w:cs="Times New Roman"/>
          <w:sz w:val="32"/>
          <w:szCs w:val="28"/>
          <w:lang w:val="en-US" w:eastAsia="zh-CN"/>
        </w:rPr>
        <w:t>1</w:t>
      </w:r>
      <w:r>
        <w:rPr>
          <w:rFonts w:hint="eastAsia" w:ascii="黑体" w:hAnsi="黑体" w:eastAsia="黑体" w:cs="Times New Roman"/>
          <w:sz w:val="32"/>
          <w:szCs w:val="28"/>
        </w:rPr>
        <w:t>：</w:t>
      </w:r>
      <w:r>
        <w:rPr>
          <w:rFonts w:hint="eastAsia" w:ascii="黑体" w:hAnsi="黑体" w:eastAsia="黑体" w:cs="Times New Roman"/>
          <w:sz w:val="32"/>
          <w:szCs w:val="28"/>
          <w:lang w:eastAsia="zh-CN"/>
        </w:rPr>
        <w:tab/>
      </w:r>
    </w:p>
    <w:p>
      <w:pPr>
        <w:keepNext w:val="0"/>
        <w:keepLines w:val="0"/>
        <w:pageBreakBefore w:val="0"/>
        <w:widowControl w:val="0"/>
        <w:kinsoku/>
        <w:wordWrap/>
        <w:overflowPunct/>
        <w:topLinePunct w:val="0"/>
        <w:autoSpaceDE/>
        <w:autoSpaceDN/>
        <w:bidi w:val="0"/>
        <w:adjustRightInd/>
        <w:snapToGrid/>
        <w:spacing w:after="225" w:afterLines="50" w:line="520" w:lineRule="exact"/>
        <w:jc w:val="center"/>
        <w:textAlignment w:val="auto"/>
        <w:rPr>
          <w:rFonts w:hint="eastAsia" w:ascii="小标宋" w:hAnsi="仿宋" w:eastAsia="小标宋" w:cs="Times New Roman"/>
          <w:sz w:val="36"/>
          <w:szCs w:val="36"/>
          <w:lang w:eastAsia="zh-CN"/>
        </w:rPr>
      </w:pPr>
      <w:r>
        <w:rPr>
          <w:rFonts w:hint="eastAsia" w:ascii="小标宋" w:hAnsi="仿宋" w:eastAsia="小标宋" w:cs="Times New Roman"/>
          <w:sz w:val="36"/>
          <w:szCs w:val="36"/>
          <w:lang w:eastAsia="zh-CN"/>
        </w:rPr>
        <w:t>施工企业</w:t>
      </w:r>
      <w:r>
        <w:rPr>
          <w:rFonts w:hint="eastAsia" w:ascii="小标宋" w:hAnsi="仿宋" w:eastAsia="小标宋" w:cs="Times New Roman"/>
          <w:sz w:val="36"/>
          <w:szCs w:val="36"/>
        </w:rPr>
        <w:t>信用信息记分标准</w:t>
      </w:r>
    </w:p>
    <w:tbl>
      <w:tblPr>
        <w:tblStyle w:val="5"/>
        <w:tblW w:w="8863" w:type="dxa"/>
        <w:tblInd w:w="93" w:type="dxa"/>
        <w:tblLayout w:type="fixed"/>
        <w:tblCellMar>
          <w:top w:w="0" w:type="dxa"/>
          <w:left w:w="108" w:type="dxa"/>
          <w:bottom w:w="0" w:type="dxa"/>
          <w:right w:w="108" w:type="dxa"/>
        </w:tblCellMar>
      </w:tblPr>
      <w:tblGrid>
        <w:gridCol w:w="589"/>
        <w:gridCol w:w="4309"/>
        <w:gridCol w:w="1049"/>
        <w:gridCol w:w="2916"/>
      </w:tblGrid>
      <w:tr>
        <w:tblPrEx>
          <w:tblCellMar>
            <w:top w:w="0" w:type="dxa"/>
            <w:left w:w="108" w:type="dxa"/>
            <w:bottom w:w="0" w:type="dxa"/>
            <w:right w:w="108" w:type="dxa"/>
          </w:tblCellMar>
        </w:tblPrEx>
        <w:trPr>
          <w:trHeight w:val="340" w:hRule="atLeast"/>
        </w:trPr>
        <w:tc>
          <w:tcPr>
            <w:tcW w:w="589" w:type="dxa"/>
            <w:tcBorders>
              <w:top w:val="single" w:color="auto" w:sz="8" w:space="0"/>
              <w:left w:val="single" w:color="auto" w:sz="8" w:space="0"/>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textAlignment w:val="auto"/>
              <w:rPr>
                <w:rFonts w:ascii="仿宋" w:hAnsi="仿宋" w:eastAsia="仿宋" w:cs="宋体"/>
                <w:b/>
                <w:color w:val="000000"/>
                <w:sz w:val="21"/>
                <w:szCs w:val="21"/>
              </w:rPr>
            </w:pPr>
            <w:r>
              <w:rPr>
                <w:rFonts w:hint="eastAsia" w:ascii="仿宋" w:hAnsi="仿宋" w:eastAsia="仿宋" w:cs="宋体"/>
                <w:b/>
                <w:color w:val="000000"/>
                <w:sz w:val="21"/>
                <w:szCs w:val="21"/>
              </w:rPr>
              <w:t>序号</w:t>
            </w:r>
          </w:p>
        </w:tc>
        <w:tc>
          <w:tcPr>
            <w:tcW w:w="4309" w:type="dxa"/>
            <w:tcBorders>
              <w:top w:val="single" w:color="auto" w:sz="8" w:space="0"/>
              <w:left w:val="nil"/>
              <w:bottom w:val="nil"/>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textAlignment w:val="auto"/>
              <w:rPr>
                <w:rFonts w:ascii="仿宋" w:hAnsi="仿宋" w:eastAsia="仿宋" w:cs="宋体"/>
                <w:b/>
                <w:color w:val="000000"/>
                <w:sz w:val="21"/>
                <w:szCs w:val="21"/>
              </w:rPr>
            </w:pPr>
            <w:r>
              <w:rPr>
                <w:rFonts w:hint="eastAsia" w:ascii="仿宋" w:hAnsi="仿宋" w:eastAsia="仿宋" w:cs="宋体"/>
                <w:b/>
                <w:color w:val="000000"/>
                <w:sz w:val="21"/>
                <w:szCs w:val="21"/>
                <w:lang w:eastAsia="zh-CN"/>
              </w:rPr>
              <w:t>一、</w:t>
            </w:r>
            <w:r>
              <w:rPr>
                <w:rFonts w:hint="eastAsia" w:ascii="仿宋" w:hAnsi="仿宋" w:eastAsia="仿宋" w:cs="宋体"/>
                <w:b/>
                <w:color w:val="000000"/>
                <w:sz w:val="21"/>
                <w:szCs w:val="21"/>
              </w:rPr>
              <w:t>良好</w:t>
            </w:r>
            <w:r>
              <w:rPr>
                <w:rFonts w:hint="eastAsia" w:ascii="仿宋" w:hAnsi="仿宋" w:eastAsia="仿宋" w:cs="宋体"/>
                <w:b/>
                <w:color w:val="000000"/>
                <w:sz w:val="21"/>
                <w:szCs w:val="21"/>
                <w:lang w:eastAsia="zh-CN"/>
              </w:rPr>
              <w:t>行为</w:t>
            </w:r>
            <w:r>
              <w:rPr>
                <w:rFonts w:hint="eastAsia" w:ascii="仿宋" w:hAnsi="仿宋" w:eastAsia="仿宋" w:cs="宋体"/>
                <w:b/>
                <w:color w:val="000000"/>
                <w:sz w:val="21"/>
                <w:szCs w:val="21"/>
              </w:rPr>
              <w:t>信用信息</w:t>
            </w:r>
          </w:p>
        </w:tc>
        <w:tc>
          <w:tcPr>
            <w:tcW w:w="1049" w:type="dxa"/>
            <w:tcBorders>
              <w:top w:val="single" w:color="auto" w:sz="8" w:space="0"/>
              <w:left w:val="nil"/>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textAlignment w:val="auto"/>
              <w:rPr>
                <w:rFonts w:ascii="仿宋" w:hAnsi="仿宋" w:eastAsia="仿宋" w:cs="宋体"/>
                <w:b/>
                <w:color w:val="000000"/>
                <w:sz w:val="21"/>
                <w:szCs w:val="21"/>
              </w:rPr>
            </w:pPr>
            <w:r>
              <w:rPr>
                <w:rFonts w:hint="eastAsia" w:ascii="仿宋" w:hAnsi="仿宋" w:eastAsia="仿宋" w:cs="宋体"/>
                <w:b/>
                <w:color w:val="000000"/>
                <w:sz w:val="21"/>
                <w:szCs w:val="21"/>
              </w:rPr>
              <w:t>企业加分分值</w:t>
            </w:r>
          </w:p>
        </w:tc>
        <w:tc>
          <w:tcPr>
            <w:tcW w:w="2916" w:type="dxa"/>
            <w:tcBorders>
              <w:top w:val="single" w:color="auto" w:sz="8" w:space="0"/>
              <w:left w:val="nil"/>
              <w:bottom w:val="nil"/>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textAlignment w:val="auto"/>
              <w:rPr>
                <w:rFonts w:ascii="仿宋" w:hAnsi="仿宋" w:eastAsia="仿宋" w:cs="宋体"/>
                <w:b/>
                <w:color w:val="000000"/>
                <w:sz w:val="21"/>
                <w:szCs w:val="21"/>
              </w:rPr>
            </w:pPr>
            <w:r>
              <w:rPr>
                <w:rFonts w:hint="eastAsia" w:ascii="仿宋" w:hAnsi="仿宋" w:eastAsia="仿宋" w:cs="宋体"/>
                <w:b/>
                <w:color w:val="000000"/>
                <w:sz w:val="21"/>
                <w:szCs w:val="21"/>
              </w:rPr>
              <w:t>备注</w:t>
            </w:r>
          </w:p>
        </w:tc>
      </w:tr>
      <w:tr>
        <w:tblPrEx>
          <w:tblCellMar>
            <w:top w:w="0" w:type="dxa"/>
            <w:left w:w="108" w:type="dxa"/>
            <w:bottom w:w="0" w:type="dxa"/>
            <w:right w:w="108" w:type="dxa"/>
          </w:tblCellMar>
        </w:tblPrEx>
        <w:trPr>
          <w:trHeight w:val="340" w:hRule="atLeast"/>
        </w:trPr>
        <w:tc>
          <w:tcPr>
            <w:tcW w:w="5947" w:type="dxa"/>
            <w:gridSpan w:val="3"/>
            <w:tcBorders>
              <w:top w:val="single" w:color="auto" w:sz="8" w:space="0"/>
              <w:left w:val="single" w:color="auto" w:sz="8" w:space="0"/>
              <w:bottom w:val="single" w:color="auto" w:sz="8" w:space="0"/>
              <w:right w:val="single" w:color="auto" w:sz="4" w:space="0"/>
            </w:tcBorders>
            <w:vAlign w:val="center"/>
          </w:tcPr>
          <w:p>
            <w:pPr>
              <w:widowControl/>
              <w:spacing w:line="300" w:lineRule="exact"/>
              <w:ind w:left="-53" w:leftChars="-25" w:right="-53" w:rightChars="-25"/>
              <w:rPr>
                <w:rFonts w:ascii="黑体" w:hAnsi="黑体" w:eastAsia="黑体" w:cs="宋体"/>
                <w:color w:val="000000"/>
                <w:sz w:val="21"/>
                <w:szCs w:val="21"/>
              </w:rPr>
            </w:pPr>
            <w:r>
              <w:rPr>
                <w:rFonts w:hint="eastAsia" w:ascii="黑体" w:hAnsi="黑体" w:eastAsia="黑体" w:cs="宋体"/>
                <w:color w:val="000000"/>
                <w:sz w:val="21"/>
                <w:szCs w:val="21"/>
                <w:lang w:eastAsia="zh-CN"/>
              </w:rPr>
              <w:t>（一）</w:t>
            </w:r>
            <w:r>
              <w:rPr>
                <w:rFonts w:hint="eastAsia" w:ascii="黑体" w:hAnsi="黑体" w:eastAsia="黑体" w:cs="宋体"/>
                <w:color w:val="000000"/>
                <w:sz w:val="21"/>
                <w:szCs w:val="21"/>
              </w:rPr>
              <w:t>获得通报表彰</w:t>
            </w:r>
          </w:p>
        </w:tc>
        <w:tc>
          <w:tcPr>
            <w:tcW w:w="2916" w:type="dxa"/>
            <w:vMerge w:val="restart"/>
            <w:tcBorders>
              <w:top w:val="single" w:color="auto" w:sz="8" w:space="0"/>
              <w:left w:val="single" w:color="auto" w:sz="4" w:space="0"/>
              <w:right w:val="single" w:color="auto" w:sz="8" w:space="0"/>
            </w:tcBorders>
            <w:vAlign w:val="center"/>
          </w:tcPr>
          <w:p>
            <w:pPr>
              <w:widowControl/>
              <w:spacing w:line="300" w:lineRule="exact"/>
              <w:ind w:left="-53" w:leftChars="-25" w:right="-53" w:rightChars="-25"/>
              <w:rPr>
                <w:rFonts w:hint="eastAsia" w:ascii="仿宋" w:hAnsi="仿宋" w:eastAsia="仿宋" w:cs="仿宋"/>
                <w:bCs/>
                <w:sz w:val="21"/>
                <w:szCs w:val="21"/>
              </w:rPr>
            </w:pPr>
            <w:r>
              <w:rPr>
                <w:rFonts w:hint="eastAsia" w:ascii="仿宋" w:hAnsi="仿宋" w:eastAsia="仿宋" w:cs="仿宋"/>
                <w:bCs/>
                <w:sz w:val="21"/>
                <w:szCs w:val="21"/>
              </w:rPr>
              <w:t>1</w:t>
            </w:r>
            <w:r>
              <w:rPr>
                <w:rFonts w:hint="eastAsia" w:ascii="仿宋" w:hAnsi="仿宋" w:eastAsia="仿宋" w:cs="仿宋"/>
                <w:bCs/>
                <w:sz w:val="21"/>
                <w:szCs w:val="21"/>
                <w:lang w:val="en-US" w:eastAsia="zh-CN"/>
              </w:rPr>
              <w:t>.</w:t>
            </w:r>
            <w:r>
              <w:rPr>
                <w:rFonts w:hint="eastAsia" w:ascii="仿宋" w:hAnsi="仿宋" w:eastAsia="仿宋" w:cs="仿宋"/>
                <w:bCs/>
                <w:sz w:val="21"/>
                <w:szCs w:val="21"/>
                <w:lang w:eastAsia="zh-CN"/>
              </w:rPr>
              <w:t>本认定标准的信用信息是指施工企业在</w:t>
            </w:r>
            <w:r>
              <w:rPr>
                <w:rFonts w:hint="eastAsia" w:ascii="仿宋" w:hAnsi="仿宋" w:eastAsia="仿宋" w:cs="仿宋"/>
                <w:bCs/>
                <w:sz w:val="21"/>
                <w:szCs w:val="21"/>
                <w:lang w:val="en-US" w:eastAsia="zh-CN"/>
              </w:rPr>
              <w:t>绍兴</w:t>
            </w:r>
            <w:r>
              <w:rPr>
                <w:rFonts w:hint="eastAsia" w:ascii="仿宋" w:hAnsi="仿宋" w:eastAsia="仿宋" w:cs="仿宋"/>
                <w:bCs/>
                <w:sz w:val="21"/>
                <w:szCs w:val="21"/>
              </w:rPr>
              <w:t>市行政区域内</w:t>
            </w:r>
            <w:r>
              <w:rPr>
                <w:rFonts w:hint="eastAsia" w:ascii="仿宋" w:hAnsi="仿宋" w:eastAsia="仿宋" w:cs="仿宋"/>
                <w:bCs/>
                <w:sz w:val="21"/>
                <w:szCs w:val="21"/>
                <w:lang w:eastAsia="zh-CN"/>
              </w:rPr>
              <w:t>开展的建设活动获得的信息</w:t>
            </w:r>
            <w:r>
              <w:rPr>
                <w:rFonts w:hint="eastAsia" w:ascii="仿宋" w:hAnsi="仿宋" w:eastAsia="仿宋" w:cs="仿宋"/>
                <w:bCs/>
                <w:sz w:val="21"/>
                <w:szCs w:val="21"/>
              </w:rPr>
              <w:t>。</w:t>
            </w:r>
          </w:p>
          <w:p>
            <w:pPr>
              <w:widowControl/>
              <w:spacing w:line="300" w:lineRule="exact"/>
              <w:ind w:left="-53" w:leftChars="-25" w:right="-53" w:rightChars="-25"/>
              <w:rPr>
                <w:rFonts w:hint="eastAsia" w:ascii="仿宋" w:hAnsi="仿宋" w:eastAsia="仿宋" w:cs="仿宋"/>
                <w:bCs/>
                <w:sz w:val="21"/>
                <w:szCs w:val="21"/>
              </w:rPr>
            </w:pPr>
            <w:r>
              <w:rPr>
                <w:rFonts w:hint="eastAsia" w:ascii="仿宋" w:hAnsi="仿宋" w:eastAsia="仿宋" w:cs="仿宋"/>
                <w:bCs/>
                <w:sz w:val="21"/>
                <w:szCs w:val="21"/>
                <w:lang w:val="en-US" w:eastAsia="zh-CN"/>
              </w:rPr>
              <w:t>2.</w:t>
            </w:r>
            <w:r>
              <w:rPr>
                <w:rFonts w:hint="eastAsia" w:ascii="仿宋" w:hAnsi="仿宋" w:eastAsia="仿宋" w:cs="仿宋"/>
                <w:bCs/>
                <w:sz w:val="21"/>
                <w:szCs w:val="21"/>
              </w:rPr>
              <w:t>各信用等级对应的企业信用综合评价分分别为：A级：累计得分排名前50位（含）；B级：累计得分排名前250位（含）；C级：累计得分排名前800位（含）；D级：累计得分排名前1000位（含）；E级：累计得分排名1000位后。</w:t>
            </w:r>
          </w:p>
          <w:p>
            <w:pPr>
              <w:widowControl/>
              <w:spacing w:line="300" w:lineRule="exact"/>
              <w:ind w:left="-53" w:leftChars="-25" w:right="-53" w:rightChars="-25"/>
              <w:rPr>
                <w:rFonts w:hint="eastAsia" w:ascii="仿宋" w:hAnsi="仿宋" w:eastAsia="仿宋" w:cs="仿宋"/>
                <w:bCs/>
                <w:sz w:val="21"/>
                <w:szCs w:val="21"/>
              </w:rPr>
            </w:pPr>
            <w:r>
              <w:rPr>
                <w:rFonts w:hint="eastAsia" w:ascii="仿宋" w:hAnsi="仿宋" w:eastAsia="仿宋" w:cs="仿宋"/>
                <w:bCs/>
                <w:sz w:val="21"/>
                <w:szCs w:val="21"/>
                <w:lang w:val="en-US" w:eastAsia="zh-CN"/>
              </w:rPr>
              <w:t>3.</w:t>
            </w:r>
            <w:r>
              <w:rPr>
                <w:rFonts w:hint="eastAsia" w:ascii="仿宋" w:hAnsi="仿宋" w:eastAsia="仿宋" w:cs="仿宋"/>
                <w:bCs/>
                <w:sz w:val="21"/>
                <w:szCs w:val="21"/>
                <w:lang w:eastAsia="zh-CN"/>
              </w:rPr>
              <w:t>同个</w:t>
            </w:r>
            <w:r>
              <w:rPr>
                <w:rFonts w:hint="eastAsia" w:ascii="仿宋" w:hAnsi="仿宋" w:eastAsia="仿宋" w:cs="仿宋"/>
                <w:bCs/>
                <w:sz w:val="21"/>
                <w:szCs w:val="21"/>
              </w:rPr>
              <w:t>通报表彰</w:t>
            </w:r>
            <w:r>
              <w:rPr>
                <w:rFonts w:hint="eastAsia" w:ascii="仿宋" w:hAnsi="仿宋" w:eastAsia="仿宋" w:cs="仿宋"/>
                <w:bCs/>
                <w:sz w:val="21"/>
                <w:szCs w:val="21"/>
                <w:lang w:eastAsia="zh-CN"/>
              </w:rPr>
              <w:t>文件中，获得多次表彰，按一次计分</w:t>
            </w:r>
            <w:r>
              <w:rPr>
                <w:rFonts w:hint="eastAsia" w:ascii="仿宋" w:hAnsi="仿宋" w:eastAsia="仿宋" w:cs="仿宋"/>
                <w:bCs/>
                <w:sz w:val="21"/>
                <w:szCs w:val="21"/>
              </w:rPr>
              <w:t>。</w:t>
            </w:r>
          </w:p>
          <w:p>
            <w:pPr>
              <w:widowControl/>
              <w:spacing w:line="300" w:lineRule="exact"/>
              <w:ind w:left="-53" w:leftChars="-25" w:right="-53" w:rightChars="-25"/>
              <w:rPr>
                <w:rFonts w:hint="eastAsia" w:ascii="仿宋" w:hAnsi="仿宋" w:eastAsia="仿宋" w:cs="仿宋"/>
                <w:bCs/>
                <w:sz w:val="21"/>
                <w:szCs w:val="21"/>
              </w:rPr>
            </w:pPr>
            <w:r>
              <w:rPr>
                <w:rFonts w:hint="eastAsia" w:ascii="仿宋" w:hAnsi="仿宋" w:eastAsia="仿宋" w:cs="仿宋"/>
                <w:bCs/>
                <w:sz w:val="21"/>
                <w:szCs w:val="21"/>
                <w:lang w:val="en-US" w:eastAsia="zh-CN"/>
              </w:rPr>
              <w:t>4.</w:t>
            </w:r>
            <w:r>
              <w:rPr>
                <w:rFonts w:hint="eastAsia" w:ascii="仿宋" w:hAnsi="仿宋" w:eastAsia="仿宋" w:cs="仿宋"/>
                <w:bCs/>
                <w:sz w:val="21"/>
                <w:szCs w:val="21"/>
                <w:lang w:eastAsia="zh-CN"/>
              </w:rPr>
              <w:t>同一个</w:t>
            </w:r>
            <w:r>
              <w:rPr>
                <w:rFonts w:hint="eastAsia" w:ascii="仿宋" w:hAnsi="仿宋" w:eastAsia="仿宋" w:cs="仿宋"/>
                <w:bCs/>
                <w:sz w:val="21"/>
                <w:szCs w:val="21"/>
              </w:rPr>
              <w:t>工程</w:t>
            </w:r>
            <w:r>
              <w:rPr>
                <w:rFonts w:hint="eastAsia" w:ascii="仿宋" w:hAnsi="仿宋" w:eastAsia="仿宋" w:cs="仿宋"/>
                <w:bCs/>
                <w:sz w:val="21"/>
                <w:szCs w:val="21"/>
                <w:lang w:eastAsia="zh-CN"/>
              </w:rPr>
              <w:t>建设</w:t>
            </w:r>
            <w:r>
              <w:rPr>
                <w:rFonts w:hint="eastAsia" w:ascii="仿宋" w:hAnsi="仿宋" w:eastAsia="仿宋" w:cs="仿宋"/>
                <w:bCs/>
                <w:sz w:val="21"/>
                <w:szCs w:val="21"/>
              </w:rPr>
              <w:t>项目获</w:t>
            </w:r>
            <w:r>
              <w:rPr>
                <w:rFonts w:hint="eastAsia" w:ascii="仿宋" w:hAnsi="仿宋" w:eastAsia="仿宋" w:cs="仿宋"/>
                <w:bCs/>
                <w:sz w:val="21"/>
                <w:szCs w:val="21"/>
                <w:lang w:eastAsia="zh-CN"/>
              </w:rPr>
              <w:t>多个</w:t>
            </w:r>
            <w:r>
              <w:rPr>
                <w:rFonts w:hint="eastAsia" w:ascii="仿宋" w:hAnsi="仿宋" w:eastAsia="仿宋" w:cs="仿宋"/>
                <w:bCs/>
                <w:sz w:val="21"/>
                <w:szCs w:val="21"/>
              </w:rPr>
              <w:t>奖（杯）的，</w:t>
            </w:r>
            <w:r>
              <w:rPr>
                <w:rFonts w:hint="eastAsia" w:ascii="仿宋" w:hAnsi="仿宋" w:eastAsia="仿宋" w:cs="仿宋"/>
                <w:bCs/>
                <w:sz w:val="21"/>
                <w:szCs w:val="21"/>
                <w:lang w:eastAsia="zh-CN"/>
              </w:rPr>
              <w:t>按照最高奖（杯）得分。</w:t>
            </w:r>
            <w:r>
              <w:rPr>
                <w:rFonts w:hint="eastAsia" w:ascii="仿宋" w:hAnsi="仿宋" w:eastAsia="仿宋" w:cs="仿宋"/>
                <w:bCs/>
                <w:sz w:val="21"/>
                <w:szCs w:val="21"/>
              </w:rPr>
              <w:t>参建单位按对应加分分值的50%</w:t>
            </w:r>
            <w:r>
              <w:rPr>
                <w:rFonts w:hint="eastAsia" w:ascii="仿宋" w:hAnsi="仿宋" w:eastAsia="仿宋" w:cs="仿宋"/>
                <w:bCs/>
                <w:sz w:val="21"/>
                <w:szCs w:val="21"/>
                <w:lang w:eastAsia="zh-CN"/>
              </w:rPr>
              <w:t>计分</w:t>
            </w:r>
            <w:r>
              <w:rPr>
                <w:rFonts w:hint="eastAsia" w:ascii="仿宋" w:hAnsi="仿宋" w:eastAsia="仿宋" w:cs="仿宋"/>
                <w:bCs/>
                <w:sz w:val="21"/>
                <w:szCs w:val="21"/>
              </w:rPr>
              <w:t>。</w:t>
            </w:r>
            <w:r>
              <w:rPr>
                <w:rFonts w:hint="eastAsia" w:ascii="仿宋" w:hAnsi="仿宋" w:eastAsia="仿宋" w:cs="宋体"/>
                <w:color w:val="000000"/>
                <w:sz w:val="21"/>
                <w:szCs w:val="21"/>
                <w:lang w:val="en-US" w:eastAsia="zh-CN"/>
              </w:rPr>
              <w:t>同一建设项目同一不良信用信息单次符合多项扣分标准的，按最高项扣分，不重复扣分。</w:t>
            </w:r>
          </w:p>
          <w:p>
            <w:pPr>
              <w:widowControl/>
              <w:spacing w:line="300" w:lineRule="exact"/>
              <w:ind w:left="-53" w:leftChars="-25" w:right="-53" w:rightChars="-25"/>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5.所有表彰、获奖（杯）等加分项以发文时间开始计算有效期，逾期未申报的自行作废。</w:t>
            </w:r>
          </w:p>
          <w:p>
            <w:pPr>
              <w:widowControl/>
              <w:spacing w:line="300" w:lineRule="exact"/>
              <w:ind w:left="-53" w:leftChars="-25" w:right="-53" w:rightChars="-25"/>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6.国家级加（减）分项有效期为3年，省级加（减）分项有效期为2年，其他加（减）分项有效期为1年。</w:t>
            </w:r>
          </w:p>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7.良好行为信用信息中获得通报表彰加分20分封顶，工程项目获奖（杯）加分50分封顶，科技创新20分封顶，履行社会责任50分封顶。不良行为信用信息扣分不封顶。</w:t>
            </w:r>
          </w:p>
          <w:p>
            <w:pPr>
              <w:spacing w:line="300" w:lineRule="exact"/>
              <w:ind w:left="-53" w:leftChars="-25" w:right="-53" w:rightChars="-25"/>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8.获中国质量奖加10分，</w:t>
            </w:r>
            <w:r>
              <w:rPr>
                <w:rFonts w:hint="eastAsia" w:ascii="仿宋" w:hAnsi="仿宋" w:eastAsia="仿宋" w:cs="宋体"/>
                <w:color w:val="000000"/>
                <w:sz w:val="21"/>
                <w:szCs w:val="21"/>
                <w:lang w:eastAsia="zh-CN"/>
              </w:rPr>
              <w:t>省级质量奖分别加</w:t>
            </w:r>
            <w:r>
              <w:rPr>
                <w:rFonts w:hint="eastAsia" w:ascii="仿宋" w:hAnsi="仿宋" w:eastAsia="仿宋" w:cs="宋体"/>
                <w:color w:val="000000"/>
                <w:sz w:val="21"/>
                <w:szCs w:val="21"/>
                <w:lang w:val="en-US" w:eastAsia="zh-CN"/>
              </w:rPr>
              <w:t>8分。</w:t>
            </w:r>
          </w:p>
          <w:p>
            <w:pPr>
              <w:spacing w:line="300" w:lineRule="exact"/>
              <w:ind w:left="-53" w:leftChars="-25" w:right="-53" w:rightChars="-25"/>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9.创部级技术中心加5分，省级技术中心4分，市级技术中心3分。</w:t>
            </w:r>
          </w:p>
          <w:p>
            <w:pPr>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10.创部级科技进步奖加5分，省级科技进步奖4分，市级科技进步奖3分。</w:t>
            </w:r>
          </w:p>
          <w:p>
            <w:pPr>
              <w:spacing w:line="300" w:lineRule="exact"/>
              <w:ind w:left="-53" w:leftChars="-25" w:right="-53" w:rightChars="-25"/>
              <w:rPr>
                <w:rFonts w:hint="default" w:ascii="仿宋" w:hAnsi="仿宋" w:eastAsia="仿宋" w:cs="宋体"/>
                <w:color w:val="000000"/>
                <w:sz w:val="21"/>
                <w:szCs w:val="21"/>
                <w:lang w:val="en-US" w:eastAsia="zh-CN"/>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1</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ascii="仿宋" w:hAnsi="仿宋" w:eastAsia="仿宋" w:cs="宋体"/>
                <w:color w:val="000000"/>
                <w:sz w:val="21"/>
                <w:szCs w:val="21"/>
              </w:rPr>
            </w:pPr>
            <w:r>
              <w:rPr>
                <w:rFonts w:hint="eastAsia" w:ascii="仿宋" w:hAnsi="仿宋" w:eastAsia="仿宋" w:cs="宋体"/>
                <w:color w:val="000000"/>
                <w:sz w:val="21"/>
                <w:szCs w:val="21"/>
              </w:rPr>
              <w:t>国家级</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6.0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2</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ascii="仿宋" w:hAnsi="仿宋" w:eastAsia="仿宋" w:cs="宋体"/>
                <w:color w:val="000000"/>
                <w:sz w:val="21"/>
                <w:szCs w:val="21"/>
              </w:rPr>
            </w:pPr>
            <w:r>
              <w:rPr>
                <w:rFonts w:hint="eastAsia" w:ascii="仿宋" w:hAnsi="仿宋" w:eastAsia="仿宋" w:cs="宋体"/>
                <w:color w:val="000000"/>
                <w:sz w:val="21"/>
                <w:szCs w:val="21"/>
              </w:rPr>
              <w:t>浙江省委省政府</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4.0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3</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ascii="仿宋" w:hAnsi="仿宋" w:eastAsia="仿宋" w:cs="宋体"/>
                <w:color w:val="000000"/>
                <w:sz w:val="21"/>
                <w:szCs w:val="21"/>
              </w:rPr>
            </w:pPr>
            <w:r>
              <w:rPr>
                <w:rFonts w:hint="eastAsia" w:ascii="仿宋" w:hAnsi="仿宋" w:eastAsia="仿宋" w:cs="宋体"/>
                <w:color w:val="000000"/>
                <w:sz w:val="21"/>
                <w:szCs w:val="21"/>
                <w:lang w:val="en-US" w:eastAsia="zh-CN"/>
              </w:rPr>
              <w:t>绍兴</w:t>
            </w:r>
            <w:r>
              <w:rPr>
                <w:rFonts w:hint="eastAsia" w:ascii="仿宋" w:hAnsi="仿宋" w:eastAsia="仿宋" w:cs="宋体"/>
                <w:color w:val="000000"/>
                <w:sz w:val="21"/>
                <w:szCs w:val="21"/>
              </w:rPr>
              <w:t>市委市政府</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3.0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4</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ascii="仿宋" w:hAnsi="仿宋" w:eastAsia="仿宋" w:cs="宋体"/>
                <w:color w:val="000000"/>
                <w:sz w:val="21"/>
                <w:szCs w:val="21"/>
              </w:rPr>
            </w:pPr>
            <w:r>
              <w:rPr>
                <w:rFonts w:hint="eastAsia" w:ascii="仿宋" w:hAnsi="仿宋" w:eastAsia="仿宋" w:cs="宋体"/>
                <w:color w:val="000000"/>
                <w:sz w:val="21"/>
                <w:szCs w:val="21"/>
                <w:lang w:val="en-US" w:eastAsia="zh-CN"/>
              </w:rPr>
              <w:t>绍兴</w:t>
            </w:r>
            <w:r>
              <w:rPr>
                <w:rFonts w:hint="eastAsia" w:ascii="仿宋" w:hAnsi="仿宋" w:eastAsia="仿宋" w:cs="宋体"/>
                <w:color w:val="000000"/>
                <w:sz w:val="21"/>
                <w:szCs w:val="21"/>
              </w:rPr>
              <w:t>市区</w:t>
            </w:r>
            <w:r>
              <w:rPr>
                <w:rFonts w:hint="eastAsia" w:ascii="仿宋" w:hAnsi="仿宋" w:eastAsia="仿宋" w:cs="宋体"/>
                <w:color w:val="000000"/>
                <w:sz w:val="21"/>
                <w:szCs w:val="21"/>
                <w:lang w:eastAsia="zh-CN"/>
              </w:rPr>
              <w:t>、</w:t>
            </w:r>
            <w:r>
              <w:rPr>
                <w:rFonts w:hint="eastAsia" w:ascii="仿宋" w:hAnsi="仿宋" w:eastAsia="仿宋" w:cs="宋体"/>
                <w:color w:val="000000"/>
                <w:sz w:val="21"/>
                <w:szCs w:val="21"/>
              </w:rPr>
              <w:t>县（市）委政府</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2.0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5</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ascii="仿宋" w:hAnsi="仿宋" w:eastAsia="仿宋" w:cs="宋体"/>
                <w:color w:val="000000"/>
                <w:sz w:val="21"/>
                <w:szCs w:val="21"/>
              </w:rPr>
            </w:pPr>
            <w:r>
              <w:rPr>
                <w:rFonts w:hint="eastAsia" w:ascii="仿宋" w:hAnsi="仿宋" w:eastAsia="仿宋" w:cs="宋体"/>
                <w:color w:val="000000"/>
                <w:sz w:val="21"/>
                <w:szCs w:val="21"/>
              </w:rPr>
              <w:t>住房和城乡建设部</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4.0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6</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ascii="仿宋" w:hAnsi="仿宋" w:eastAsia="仿宋" w:cs="宋体"/>
                <w:color w:val="000000"/>
                <w:sz w:val="21"/>
                <w:szCs w:val="21"/>
              </w:rPr>
            </w:pPr>
            <w:r>
              <w:rPr>
                <w:rFonts w:hint="eastAsia" w:ascii="仿宋" w:hAnsi="仿宋" w:eastAsia="仿宋" w:cs="宋体"/>
                <w:color w:val="000000"/>
                <w:sz w:val="21"/>
                <w:szCs w:val="21"/>
              </w:rPr>
              <w:t>浙江省建设行政主管部门</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3.0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7</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ascii="仿宋" w:hAnsi="仿宋" w:eastAsia="仿宋" w:cs="宋体"/>
                <w:color w:val="000000"/>
                <w:sz w:val="21"/>
                <w:szCs w:val="21"/>
              </w:rPr>
            </w:pPr>
            <w:r>
              <w:rPr>
                <w:rFonts w:hint="eastAsia" w:ascii="仿宋" w:hAnsi="仿宋" w:eastAsia="仿宋" w:cs="宋体"/>
                <w:color w:val="000000"/>
                <w:sz w:val="21"/>
                <w:szCs w:val="21"/>
                <w:lang w:val="en-US" w:eastAsia="zh-CN"/>
              </w:rPr>
              <w:t>绍兴</w:t>
            </w:r>
            <w:r>
              <w:rPr>
                <w:rFonts w:hint="eastAsia" w:ascii="仿宋" w:hAnsi="仿宋" w:eastAsia="仿宋" w:cs="宋体"/>
                <w:color w:val="000000"/>
                <w:sz w:val="21"/>
                <w:szCs w:val="21"/>
              </w:rPr>
              <w:t>市建设行政主管部门</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2.0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8</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ascii="仿宋" w:hAnsi="仿宋" w:eastAsia="仿宋" w:cs="宋体"/>
                <w:color w:val="000000"/>
                <w:sz w:val="21"/>
                <w:szCs w:val="21"/>
              </w:rPr>
            </w:pPr>
            <w:r>
              <w:rPr>
                <w:rFonts w:hint="eastAsia" w:ascii="仿宋" w:hAnsi="仿宋" w:eastAsia="仿宋" w:cs="宋体"/>
                <w:color w:val="000000"/>
                <w:sz w:val="21"/>
                <w:szCs w:val="21"/>
              </w:rPr>
              <w:t>区、县（市）建设行政主管部门</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1.0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947" w:type="dxa"/>
            <w:gridSpan w:val="3"/>
            <w:tcBorders>
              <w:top w:val="nil"/>
              <w:left w:val="single" w:color="auto" w:sz="8" w:space="0"/>
              <w:bottom w:val="single" w:color="auto" w:sz="8" w:space="0"/>
              <w:right w:val="single" w:color="auto" w:sz="4" w:space="0"/>
            </w:tcBorders>
            <w:vAlign w:val="center"/>
          </w:tcPr>
          <w:p>
            <w:pPr>
              <w:widowControl/>
              <w:spacing w:line="300" w:lineRule="exact"/>
              <w:ind w:left="-53" w:leftChars="-25" w:right="-53" w:rightChars="-25"/>
              <w:rPr>
                <w:rFonts w:ascii="黑体" w:hAnsi="黑体" w:eastAsia="黑体" w:cs="宋体"/>
                <w:color w:val="000000"/>
                <w:sz w:val="21"/>
                <w:szCs w:val="21"/>
              </w:rPr>
            </w:pPr>
            <w:r>
              <w:rPr>
                <w:rFonts w:hint="eastAsia" w:ascii="黑体" w:hAnsi="黑体" w:eastAsia="黑体" w:cs="宋体"/>
                <w:color w:val="000000"/>
                <w:sz w:val="21"/>
                <w:szCs w:val="21"/>
                <w:lang w:eastAsia="zh-CN"/>
              </w:rPr>
              <w:t>（</w:t>
            </w:r>
            <w:r>
              <w:rPr>
                <w:rFonts w:hint="eastAsia" w:ascii="黑体" w:hAnsi="黑体" w:eastAsia="黑体" w:cs="宋体"/>
                <w:color w:val="000000"/>
                <w:sz w:val="21"/>
                <w:szCs w:val="21"/>
              </w:rPr>
              <w:t>二</w:t>
            </w:r>
            <w:r>
              <w:rPr>
                <w:rFonts w:hint="eastAsia" w:ascii="黑体" w:hAnsi="黑体" w:eastAsia="黑体" w:cs="宋体"/>
                <w:color w:val="000000"/>
                <w:sz w:val="21"/>
                <w:szCs w:val="21"/>
                <w:lang w:eastAsia="zh-CN"/>
              </w:rPr>
              <w:t>）</w:t>
            </w:r>
            <w:r>
              <w:rPr>
                <w:rFonts w:hint="eastAsia" w:ascii="黑体" w:hAnsi="黑体" w:eastAsia="黑体" w:cs="宋体"/>
                <w:color w:val="000000"/>
                <w:sz w:val="21"/>
                <w:szCs w:val="21"/>
              </w:rPr>
              <w:t>工程项目获奖（杯）</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黑体" w:hAnsi="黑体" w:eastAsia="黑体"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9</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ascii="仿宋" w:hAnsi="仿宋" w:eastAsia="仿宋" w:cs="宋体"/>
                <w:color w:val="000000"/>
                <w:sz w:val="21"/>
                <w:szCs w:val="21"/>
              </w:rPr>
            </w:pPr>
            <w:r>
              <w:rPr>
                <w:rFonts w:hint="eastAsia" w:ascii="仿宋" w:hAnsi="仿宋" w:eastAsia="仿宋" w:cs="宋体"/>
                <w:color w:val="000000"/>
                <w:sz w:val="21"/>
                <w:szCs w:val="21"/>
              </w:rPr>
              <w:t>鲁班奖、詹天佑奖</w:t>
            </w:r>
            <w:r>
              <w:rPr>
                <w:rFonts w:hint="eastAsia" w:ascii="仿宋" w:hAnsi="仿宋" w:eastAsia="仿宋" w:cs="宋体"/>
                <w:color w:val="000000"/>
                <w:sz w:val="21"/>
                <w:szCs w:val="21"/>
                <w:lang w:eastAsia="zh-CN"/>
              </w:rPr>
              <w:t>、国家优质工程奖</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15.0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ascii="仿宋" w:hAnsi="仿宋" w:eastAsia="仿宋" w:cs="宋体"/>
                <w:color w:val="000000"/>
                <w:sz w:val="21"/>
                <w:szCs w:val="21"/>
              </w:rPr>
            </w:pPr>
            <w:r>
              <w:rPr>
                <w:rFonts w:hint="eastAsia" w:ascii="仿宋" w:hAnsi="仿宋" w:eastAsia="仿宋" w:cs="宋体"/>
                <w:color w:val="000000"/>
                <w:sz w:val="21"/>
                <w:szCs w:val="21"/>
              </w:rPr>
              <w:t>10</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rPr>
              <w:t>中国质量奖</w:t>
            </w:r>
            <w:r>
              <w:rPr>
                <w:rFonts w:hint="eastAsia" w:ascii="仿宋" w:hAnsi="仿宋" w:eastAsia="仿宋" w:cs="宋体"/>
                <w:color w:val="000000"/>
                <w:sz w:val="21"/>
                <w:szCs w:val="21"/>
                <w:lang w:eastAsia="zh-CN"/>
              </w:rPr>
              <w:t>，省级质量奖的</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见备注8</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11</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lang w:eastAsia="zh-CN"/>
              </w:rPr>
              <w:t>中国市政金杯示范工程、国家级安全示范工程等国家级奖（杯）等国家级奖项</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6.0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1</w:t>
            </w:r>
            <w:r>
              <w:rPr>
                <w:rFonts w:hint="eastAsia" w:ascii="仿宋" w:hAnsi="仿宋" w:eastAsia="仿宋" w:cs="宋体"/>
                <w:color w:val="000000"/>
                <w:sz w:val="21"/>
                <w:szCs w:val="21"/>
                <w:lang w:val="en-US" w:eastAsia="zh-CN"/>
              </w:rPr>
              <w:t>2</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中国安装之星、中国钢结构金奖等国家级专业最高奖</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6.0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13</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钱江杯（优质工程）</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4.0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14</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rPr>
              <w:t>浙江省</w:t>
            </w:r>
            <w:r>
              <w:rPr>
                <w:rFonts w:hint="eastAsia" w:ascii="仿宋" w:hAnsi="仿宋" w:eastAsia="仿宋" w:cs="宋体"/>
                <w:color w:val="000000"/>
                <w:sz w:val="21"/>
                <w:szCs w:val="21"/>
                <w:lang w:eastAsia="zh-CN"/>
              </w:rPr>
              <w:t>安装质量奖、浙江省钢结构金刚奖等省级专业最高奖</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3.0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15</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浙江省建筑施工安全生产标准化管理优良工地</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3.0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16</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rPr>
              <w:t>浙江省绿色施工示范工程</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3.0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17</w:t>
            </w:r>
          </w:p>
        </w:tc>
        <w:tc>
          <w:tcPr>
            <w:tcW w:w="4309" w:type="dxa"/>
            <w:tcBorders>
              <w:top w:val="single" w:color="auto" w:sz="8" w:space="0"/>
              <w:left w:val="single" w:color="auto" w:sz="8" w:space="0"/>
              <w:bottom w:val="single" w:color="auto" w:sz="8" w:space="0"/>
              <w:right w:val="single" w:color="000000" w:sz="8"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浙江省</w:t>
            </w:r>
            <w:r>
              <w:rPr>
                <w:rFonts w:hint="eastAsia" w:ascii="仿宋" w:hAnsi="仿宋" w:eastAsia="仿宋" w:cs="宋体"/>
                <w:color w:val="000000"/>
                <w:sz w:val="21"/>
                <w:szCs w:val="21"/>
                <w:lang w:eastAsia="zh-CN"/>
              </w:rPr>
              <w:t>建筑工业化示范项目</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3.0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18</w:t>
            </w:r>
          </w:p>
        </w:tc>
        <w:tc>
          <w:tcPr>
            <w:tcW w:w="4309" w:type="dxa"/>
            <w:tcBorders>
              <w:top w:val="nil"/>
              <w:left w:val="single" w:color="auto" w:sz="8" w:space="0"/>
              <w:bottom w:val="single" w:color="000000"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兰花</w:t>
            </w:r>
            <w:r>
              <w:rPr>
                <w:rFonts w:hint="eastAsia" w:ascii="仿宋" w:hAnsi="仿宋" w:eastAsia="仿宋" w:cs="宋体"/>
                <w:color w:val="000000"/>
                <w:sz w:val="21"/>
                <w:szCs w:val="21"/>
              </w:rPr>
              <w:t>杯</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2.5</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kern w:val="2"/>
                <w:sz w:val="21"/>
                <w:szCs w:val="21"/>
                <w:lang w:val="en-US" w:eastAsia="zh-CN" w:bidi="ar-SA"/>
              </w:rPr>
              <w:t>19</w:t>
            </w:r>
          </w:p>
        </w:tc>
        <w:tc>
          <w:tcPr>
            <w:tcW w:w="4309" w:type="dxa"/>
            <w:tcBorders>
              <w:top w:val="nil"/>
              <w:left w:val="single" w:color="auto" w:sz="8" w:space="0"/>
              <w:bottom w:val="single" w:color="000000"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绍兴市建设工程施工安全生产标准化管理优良工地</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20</w:t>
            </w:r>
          </w:p>
        </w:tc>
        <w:tc>
          <w:tcPr>
            <w:tcW w:w="4309" w:type="dxa"/>
            <w:tcBorders>
              <w:top w:val="nil"/>
              <w:left w:val="single" w:color="auto" w:sz="8" w:space="0"/>
              <w:bottom w:val="single" w:color="000000"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kern w:val="2"/>
                <w:sz w:val="21"/>
                <w:szCs w:val="21"/>
                <w:lang w:val="en-US" w:eastAsia="zh-CN" w:bidi="ar-SA"/>
              </w:rPr>
              <w:t>绍兴市实名制管理优胜工地</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21</w:t>
            </w:r>
          </w:p>
        </w:tc>
        <w:tc>
          <w:tcPr>
            <w:tcW w:w="4309" w:type="dxa"/>
            <w:tcBorders>
              <w:top w:val="nil"/>
              <w:left w:val="single" w:color="auto" w:sz="8" w:space="0"/>
              <w:bottom w:val="single" w:color="000000"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区、县（市）</w:t>
            </w:r>
            <w:r>
              <w:rPr>
                <w:rFonts w:hint="eastAsia" w:ascii="仿宋" w:hAnsi="仿宋" w:eastAsia="仿宋" w:cs="宋体"/>
                <w:color w:val="000000"/>
                <w:sz w:val="21"/>
                <w:szCs w:val="21"/>
                <w:lang w:eastAsia="zh-CN"/>
              </w:rPr>
              <w:t>优质工程奖</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1.5</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285" w:hRule="exact"/>
        </w:trPr>
        <w:tc>
          <w:tcPr>
            <w:tcW w:w="5947" w:type="dxa"/>
            <w:gridSpan w:val="3"/>
            <w:tcBorders>
              <w:top w:val="nil"/>
              <w:left w:val="single" w:color="auto" w:sz="8" w:space="0"/>
              <w:bottom w:val="single" w:color="auto" w:sz="8" w:space="0"/>
              <w:right w:val="single" w:color="auto" w:sz="4" w:space="0"/>
            </w:tcBorders>
            <w:vAlign w:val="center"/>
          </w:tcPr>
          <w:p>
            <w:pPr>
              <w:widowControl/>
              <w:spacing w:line="300" w:lineRule="exact"/>
              <w:ind w:left="-53" w:leftChars="-25" w:right="-53" w:rightChars="-25"/>
              <w:jc w:val="left"/>
              <w:rPr>
                <w:rFonts w:hint="eastAsia" w:ascii="仿宋" w:hAnsi="仿宋" w:eastAsia="仿宋" w:cs="宋体"/>
                <w:color w:val="000000"/>
                <w:sz w:val="21"/>
                <w:szCs w:val="21"/>
                <w:lang w:val="en-US" w:eastAsia="zh-CN"/>
              </w:rPr>
            </w:pPr>
            <w:r>
              <w:rPr>
                <w:rFonts w:hint="eastAsia" w:ascii="黑体" w:hAnsi="黑体" w:eastAsia="黑体" w:cs="宋体"/>
                <w:color w:val="000000"/>
                <w:sz w:val="21"/>
                <w:szCs w:val="21"/>
                <w:lang w:val="en-US" w:eastAsia="zh-CN"/>
              </w:rPr>
              <w:t>（三）科技创新</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22</w:t>
            </w:r>
          </w:p>
        </w:tc>
        <w:tc>
          <w:tcPr>
            <w:tcW w:w="4309" w:type="dxa"/>
            <w:tcBorders>
              <w:top w:val="nil"/>
              <w:left w:val="single" w:color="auto" w:sz="8" w:space="0"/>
              <w:bottom w:val="single" w:color="000000"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创各级技术中心</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见备注9</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23</w:t>
            </w:r>
          </w:p>
        </w:tc>
        <w:tc>
          <w:tcPr>
            <w:tcW w:w="4309" w:type="dxa"/>
            <w:tcBorders>
              <w:top w:val="nil"/>
              <w:left w:val="single" w:color="auto" w:sz="8" w:space="0"/>
              <w:bottom w:val="single" w:color="000000"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创各级科技进步奖</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见备注10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nil"/>
              <w:left w:val="single" w:color="auto" w:sz="8" w:space="0"/>
              <w:bottom w:val="single" w:color="auto" w:sz="8" w:space="0"/>
              <w:right w:val="nil"/>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24</w:t>
            </w:r>
          </w:p>
        </w:tc>
        <w:tc>
          <w:tcPr>
            <w:tcW w:w="4309" w:type="dxa"/>
            <w:tcBorders>
              <w:top w:val="nil"/>
              <w:left w:val="single" w:color="auto" w:sz="8" w:space="0"/>
              <w:bottom w:val="single" w:color="000000" w:sz="8" w:space="0"/>
              <w:right w:val="single" w:color="auto" w:sz="8" w:space="0"/>
            </w:tcBorders>
            <w:vAlign w:val="center"/>
          </w:tcPr>
          <w:p>
            <w:pPr>
              <w:widowControl/>
              <w:tabs>
                <w:tab w:val="left" w:pos="630"/>
              </w:tabs>
              <w:spacing w:line="300" w:lineRule="exact"/>
              <w:ind w:left="-53" w:leftChars="-25" w:right="-53" w:rightChars="-25"/>
              <w:jc w:val="left"/>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val="en-US" w:eastAsia="zh-CN"/>
              </w:rPr>
              <w:t>获各级QC成果奖</w:t>
            </w:r>
          </w:p>
        </w:tc>
        <w:tc>
          <w:tcPr>
            <w:tcW w:w="1049" w:type="dxa"/>
            <w:tcBorders>
              <w:top w:val="nil"/>
              <w:left w:val="nil"/>
              <w:bottom w:val="single" w:color="auto" w:sz="8"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见备注11</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15" w:hRule="exact"/>
        </w:trPr>
        <w:tc>
          <w:tcPr>
            <w:tcW w:w="5947" w:type="dxa"/>
            <w:gridSpan w:val="3"/>
            <w:tcBorders>
              <w:top w:val="single" w:color="auto" w:sz="4" w:space="0"/>
              <w:left w:val="single" w:color="auto" w:sz="8" w:space="0"/>
              <w:bottom w:val="single" w:color="auto" w:sz="4" w:space="0"/>
              <w:right w:val="single" w:color="auto" w:sz="4" w:space="0"/>
            </w:tcBorders>
            <w:vAlign w:val="center"/>
          </w:tcPr>
          <w:p>
            <w:pPr>
              <w:widowControl/>
              <w:spacing w:line="300" w:lineRule="exact"/>
              <w:ind w:left="-53" w:leftChars="-25" w:right="-53" w:rightChars="-25"/>
              <w:jc w:val="left"/>
              <w:rPr>
                <w:rFonts w:hint="eastAsia" w:ascii="仿宋" w:hAnsi="仿宋" w:eastAsia="仿宋" w:cs="宋体"/>
                <w:color w:val="000000"/>
                <w:sz w:val="21"/>
                <w:szCs w:val="21"/>
                <w:lang w:val="en-US" w:eastAsia="zh-CN"/>
              </w:rPr>
            </w:pPr>
            <w:r>
              <w:rPr>
                <w:rFonts w:hint="eastAsia" w:ascii="黑体" w:hAnsi="黑体" w:eastAsia="黑体" w:cs="宋体"/>
                <w:color w:val="000000"/>
                <w:sz w:val="21"/>
                <w:szCs w:val="21"/>
                <w:lang w:val="en-US" w:eastAsia="zh-CN"/>
              </w:rPr>
              <w:t>（四）履行社会责任</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340" w:hRule="atLeast"/>
        </w:trPr>
        <w:tc>
          <w:tcPr>
            <w:tcW w:w="589" w:type="dxa"/>
            <w:tcBorders>
              <w:top w:val="single" w:color="auto" w:sz="4" w:space="0"/>
              <w:left w:val="single" w:color="auto" w:sz="8" w:space="0"/>
              <w:bottom w:val="single" w:color="auto" w:sz="8" w:space="0"/>
              <w:right w:val="nil"/>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25</w:t>
            </w:r>
          </w:p>
        </w:tc>
        <w:tc>
          <w:tcPr>
            <w:tcW w:w="4309" w:type="dxa"/>
            <w:tcBorders>
              <w:top w:val="single" w:color="auto" w:sz="4" w:space="0"/>
              <w:left w:val="single" w:color="auto" w:sz="8" w:space="0"/>
              <w:bottom w:val="single" w:color="000000"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响应市政府或建设行政主管部门号召完成应急抢险任务</w:t>
            </w:r>
          </w:p>
        </w:tc>
        <w:tc>
          <w:tcPr>
            <w:tcW w:w="1049" w:type="dxa"/>
            <w:tcBorders>
              <w:top w:val="single" w:color="auto" w:sz="4" w:space="0"/>
              <w:left w:val="nil"/>
              <w:bottom w:val="single" w:color="auto" w:sz="8"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2.0</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sz w:val="21"/>
                <w:szCs w:val="21"/>
              </w:rPr>
            </w:pPr>
          </w:p>
        </w:tc>
      </w:tr>
      <w:tr>
        <w:tblPrEx>
          <w:tblCellMar>
            <w:top w:w="0" w:type="dxa"/>
            <w:left w:w="108" w:type="dxa"/>
            <w:bottom w:w="0" w:type="dxa"/>
            <w:right w:w="108" w:type="dxa"/>
          </w:tblCellMar>
        </w:tblPrEx>
        <w:trPr>
          <w:trHeight w:val="443" w:hRule="exact"/>
        </w:trPr>
        <w:tc>
          <w:tcPr>
            <w:tcW w:w="589" w:type="dxa"/>
            <w:tcBorders>
              <w:top w:val="single" w:color="auto" w:sz="4" w:space="0"/>
              <w:left w:val="single" w:color="auto" w:sz="8" w:space="0"/>
              <w:bottom w:val="single" w:color="auto" w:sz="4" w:space="0"/>
              <w:right w:val="nil"/>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26</w:t>
            </w:r>
          </w:p>
        </w:tc>
        <w:tc>
          <w:tcPr>
            <w:tcW w:w="4309" w:type="dxa"/>
            <w:tcBorders>
              <w:top w:val="single" w:color="auto" w:sz="4" w:space="0"/>
              <w:left w:val="single" w:color="auto" w:sz="8" w:space="0"/>
              <w:bottom w:val="single" w:color="auto" w:sz="4"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经人民政府或相关部门确认的捐助</w:t>
            </w:r>
          </w:p>
        </w:tc>
        <w:tc>
          <w:tcPr>
            <w:tcW w:w="1049" w:type="dxa"/>
            <w:tcBorders>
              <w:top w:val="single" w:color="auto" w:sz="4" w:space="0"/>
              <w:left w:val="nil"/>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见备注12</w:t>
            </w:r>
          </w:p>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sz w:val="21"/>
                <w:szCs w:val="21"/>
              </w:rPr>
            </w:pPr>
          </w:p>
        </w:tc>
      </w:tr>
      <w:tr>
        <w:tblPrEx>
          <w:tblCellMar>
            <w:top w:w="0" w:type="dxa"/>
            <w:left w:w="108" w:type="dxa"/>
            <w:bottom w:w="0" w:type="dxa"/>
            <w:right w:w="108" w:type="dxa"/>
          </w:tblCellMar>
        </w:tblPrEx>
        <w:trPr>
          <w:trHeight w:val="340" w:hRule="atLeast"/>
        </w:trPr>
        <w:tc>
          <w:tcPr>
            <w:tcW w:w="589" w:type="dxa"/>
            <w:tcBorders>
              <w:top w:val="single" w:color="auto" w:sz="4" w:space="0"/>
              <w:left w:val="single" w:color="auto" w:sz="8" w:space="0"/>
              <w:bottom w:val="single" w:color="auto" w:sz="4" w:space="0"/>
              <w:right w:val="nil"/>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27</w:t>
            </w:r>
          </w:p>
        </w:tc>
        <w:tc>
          <w:tcPr>
            <w:tcW w:w="4309" w:type="dxa"/>
            <w:tcBorders>
              <w:top w:val="single" w:color="auto" w:sz="4" w:space="0"/>
              <w:left w:val="single" w:color="auto" w:sz="8" w:space="0"/>
              <w:bottom w:val="single" w:color="auto" w:sz="4"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val="en-US" w:eastAsia="zh-CN"/>
              </w:rPr>
              <w:t>建筑业企业产值</w:t>
            </w:r>
          </w:p>
        </w:tc>
        <w:tc>
          <w:tcPr>
            <w:tcW w:w="1049" w:type="dxa"/>
            <w:tcBorders>
              <w:top w:val="single" w:color="auto" w:sz="4" w:space="0"/>
              <w:left w:val="nil"/>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见备注13</w:t>
            </w:r>
          </w:p>
        </w:tc>
        <w:tc>
          <w:tcPr>
            <w:tcW w:w="2916" w:type="dxa"/>
            <w:vMerge w:val="continue"/>
            <w:tcBorders>
              <w:left w:val="single" w:color="auto" w:sz="4" w:space="0"/>
              <w:right w:val="single" w:color="auto" w:sz="8" w:space="0"/>
            </w:tcBorders>
            <w:vAlign w:val="center"/>
          </w:tcPr>
          <w:p>
            <w:pPr>
              <w:widowControl/>
              <w:spacing w:line="300" w:lineRule="exact"/>
              <w:ind w:left="-53" w:leftChars="-25" w:right="-53" w:rightChars="-25"/>
              <w:rPr>
                <w:rFonts w:ascii="仿宋" w:hAnsi="仿宋" w:eastAsia="仿宋" w:cs="宋体"/>
                <w:sz w:val="21"/>
                <w:szCs w:val="21"/>
              </w:rPr>
            </w:pPr>
          </w:p>
        </w:tc>
      </w:tr>
      <w:tr>
        <w:tblPrEx>
          <w:tblCellMar>
            <w:top w:w="0" w:type="dxa"/>
            <w:left w:w="108" w:type="dxa"/>
            <w:bottom w:w="0" w:type="dxa"/>
            <w:right w:w="108" w:type="dxa"/>
          </w:tblCellMar>
        </w:tblPrEx>
        <w:trPr>
          <w:trHeight w:val="340" w:hRule="atLeast"/>
        </w:trPr>
        <w:tc>
          <w:tcPr>
            <w:tcW w:w="589" w:type="dxa"/>
            <w:tcBorders>
              <w:top w:val="single" w:color="auto" w:sz="4" w:space="0"/>
              <w:left w:val="single" w:color="auto" w:sz="8" w:space="0"/>
              <w:bottom w:val="single" w:color="auto" w:sz="8" w:space="0"/>
              <w:right w:val="nil"/>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28</w:t>
            </w:r>
          </w:p>
        </w:tc>
        <w:tc>
          <w:tcPr>
            <w:tcW w:w="4309" w:type="dxa"/>
            <w:tcBorders>
              <w:top w:val="single" w:color="auto" w:sz="4" w:space="0"/>
              <w:left w:val="single" w:color="auto" w:sz="8" w:space="0"/>
              <w:bottom w:val="single" w:color="000000"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建筑业企业纳税情况</w:t>
            </w:r>
          </w:p>
        </w:tc>
        <w:tc>
          <w:tcPr>
            <w:tcW w:w="1049" w:type="dxa"/>
            <w:tcBorders>
              <w:top w:val="single" w:color="auto" w:sz="4" w:space="0"/>
              <w:left w:val="nil"/>
              <w:bottom w:val="single" w:color="auto" w:sz="8"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见备注14</w:t>
            </w:r>
          </w:p>
        </w:tc>
        <w:tc>
          <w:tcPr>
            <w:tcW w:w="2916" w:type="dxa"/>
            <w:vMerge w:val="continue"/>
            <w:tcBorders>
              <w:left w:val="single" w:color="auto" w:sz="4" w:space="0"/>
              <w:bottom w:val="single" w:color="auto" w:sz="8" w:space="0"/>
              <w:right w:val="single" w:color="auto" w:sz="8" w:space="0"/>
            </w:tcBorders>
            <w:vAlign w:val="center"/>
          </w:tcPr>
          <w:p>
            <w:pPr>
              <w:widowControl/>
              <w:spacing w:line="300" w:lineRule="exact"/>
              <w:ind w:left="-53" w:leftChars="-25" w:right="-53" w:rightChars="-25"/>
              <w:rPr>
                <w:rFonts w:ascii="仿宋" w:hAnsi="仿宋" w:eastAsia="仿宋" w:cs="宋体"/>
                <w:sz w:val="21"/>
                <w:szCs w:val="21"/>
              </w:rPr>
            </w:pPr>
          </w:p>
        </w:tc>
      </w:tr>
    </w:tbl>
    <w:tbl>
      <w:tblPr>
        <w:tblStyle w:val="5"/>
        <w:tblpPr w:leftFromText="180" w:rightFromText="180" w:vertAnchor="text" w:horzAnchor="page" w:tblpX="1896" w:tblpY="596"/>
        <w:tblOverlap w:val="never"/>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4336"/>
        <w:gridCol w:w="933"/>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ascii="仿宋" w:hAnsi="仿宋" w:eastAsia="仿宋" w:cs="宋体"/>
                <w:b/>
                <w:color w:val="000000"/>
                <w:sz w:val="21"/>
                <w:szCs w:val="21"/>
              </w:rPr>
            </w:pPr>
            <w:r>
              <w:rPr>
                <w:rFonts w:hint="eastAsia" w:ascii="仿宋" w:hAnsi="仿宋" w:eastAsia="仿宋" w:cs="宋体"/>
                <w:b/>
                <w:color w:val="000000"/>
                <w:sz w:val="21"/>
                <w:szCs w:val="21"/>
              </w:rPr>
              <w:t>序号</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b/>
                <w:color w:val="000000"/>
                <w:sz w:val="21"/>
                <w:szCs w:val="21"/>
                <w:lang w:eastAsia="zh-CN"/>
              </w:rPr>
            </w:pPr>
            <w:r>
              <w:rPr>
                <w:rFonts w:hint="eastAsia" w:ascii="仿宋" w:hAnsi="仿宋" w:eastAsia="仿宋" w:cs="宋体"/>
                <w:b/>
                <w:color w:val="000000"/>
                <w:sz w:val="21"/>
                <w:szCs w:val="21"/>
                <w:lang w:eastAsia="zh-CN"/>
              </w:rPr>
              <w:t>二、不良行为信用信息</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b/>
                <w:color w:val="000000"/>
                <w:sz w:val="21"/>
                <w:szCs w:val="21"/>
                <w:lang w:eastAsia="zh-CN"/>
              </w:rPr>
            </w:pPr>
            <w:r>
              <w:rPr>
                <w:rFonts w:hint="eastAsia" w:ascii="仿宋" w:hAnsi="仿宋" w:eastAsia="仿宋" w:cs="宋体"/>
                <w:b/>
                <w:color w:val="000000"/>
                <w:sz w:val="21"/>
                <w:szCs w:val="21"/>
                <w:lang w:eastAsia="zh-CN"/>
              </w:rPr>
              <w:t>企业扣分分值</w:t>
            </w:r>
          </w:p>
        </w:tc>
        <w:tc>
          <w:tcPr>
            <w:tcW w:w="3035" w:type="dxa"/>
            <w:tcBorders>
              <w:top w:val="single" w:color="auto" w:sz="4" w:space="0"/>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b/>
                <w:color w:val="000000"/>
                <w:sz w:val="21"/>
                <w:szCs w:val="21"/>
                <w:lang w:eastAsia="zh-CN"/>
              </w:rPr>
            </w:pPr>
            <w:r>
              <w:rPr>
                <w:rFonts w:hint="eastAsia" w:ascii="仿宋" w:hAnsi="仿宋" w:eastAsia="仿宋" w:cs="宋体"/>
                <w:b/>
                <w:color w:val="00000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5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黑体" w:hAnsi="黑体" w:eastAsia="黑体" w:cs="宋体"/>
                <w:color w:val="000000"/>
                <w:sz w:val="21"/>
                <w:szCs w:val="21"/>
                <w:lang w:eastAsia="zh-CN"/>
              </w:rPr>
            </w:pPr>
            <w:r>
              <w:rPr>
                <w:rFonts w:hint="eastAsia" w:ascii="黑体" w:hAnsi="黑体" w:eastAsia="黑体" w:cs="宋体"/>
                <w:b/>
                <w:bCs/>
                <w:color w:val="000000"/>
                <w:sz w:val="21"/>
                <w:szCs w:val="21"/>
                <w:lang w:eastAsia="zh-CN"/>
              </w:rPr>
              <w:t>（一）通报批评</w:t>
            </w:r>
          </w:p>
        </w:tc>
        <w:tc>
          <w:tcPr>
            <w:tcW w:w="3035" w:type="dxa"/>
            <w:vMerge w:val="restart"/>
            <w:tcBorders>
              <w:left w:val="single" w:color="auto" w:sz="4" w:space="0"/>
              <w:right w:val="single" w:color="auto" w:sz="4" w:space="0"/>
            </w:tcBorders>
            <w:vAlign w:val="center"/>
          </w:tcPr>
          <w:p>
            <w:pPr>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11.获国家级QC成果一等奖加3分，二等奖加2分，三等奖加1分；获省级QC成果一等奖加2分，二等奖加1分；获市级QC成果一等奖加1分（同个QC成果按最高奖项加分）。</w:t>
            </w:r>
          </w:p>
          <w:p>
            <w:pPr>
              <w:numPr>
                <w:ilvl w:val="0"/>
                <w:numId w:val="0"/>
              </w:numPr>
              <w:spacing w:line="300" w:lineRule="exact"/>
              <w:ind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12.捐赠款项为施工企业在绍兴市行政区域内的年度累计捐款，金额在100万（含）以上得4分，50万（含）-100万得2分，20万（含）-50万得1分，5万（含）-20万得0.5分，1万（含）-5万得0.2分（以政府部门相关依据为准）。</w:t>
            </w:r>
          </w:p>
          <w:p>
            <w:pPr>
              <w:numPr>
                <w:ilvl w:val="0"/>
                <w:numId w:val="0"/>
              </w:numPr>
              <w:spacing w:line="300" w:lineRule="exact"/>
              <w:ind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13.施工企业产值以年计分，省内产值10亿以下每1亿加0.5分，10亿以上加5分。省外产值5亿以下每1亿加1分，5亿以上加5分（产值以统计局数据为准）。</w:t>
            </w:r>
          </w:p>
          <w:p>
            <w:pPr>
              <w:spacing w:line="300" w:lineRule="exact"/>
              <w:ind w:left="-53" w:leftChars="-25" w:right="-53" w:rightChars="-25"/>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14.施工企业在绍兴市的年度纳税，按照每30万元得0.1分计分，上限35分（税收以税务局应交税费为准）。</w:t>
            </w:r>
          </w:p>
          <w:p>
            <w:pPr>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15.施工企业发生一般质量安全事故的，信用等级最高只能为B级，处罚期限为半年；发生较大</w:t>
            </w:r>
            <w:r>
              <w:rPr>
                <w:rFonts w:hint="eastAsia" w:ascii="仿宋" w:hAnsi="仿宋" w:eastAsia="仿宋" w:cs="宋体"/>
                <w:color w:val="000000"/>
                <w:sz w:val="21"/>
                <w:szCs w:val="21"/>
                <w:lang w:eastAsia="zh-CN"/>
              </w:rPr>
              <w:t>质量安全事故的，</w:t>
            </w:r>
            <w:r>
              <w:rPr>
                <w:rFonts w:hint="eastAsia" w:ascii="仿宋" w:hAnsi="仿宋" w:eastAsia="仿宋" w:cs="宋体"/>
                <w:color w:val="000000"/>
                <w:sz w:val="21"/>
                <w:szCs w:val="21"/>
                <w:lang w:val="en-US" w:eastAsia="zh-CN"/>
              </w:rPr>
              <w:t>信用等级最高只能为C级，处罚期限为一年；</w:t>
            </w:r>
            <w:r>
              <w:rPr>
                <w:rFonts w:hint="eastAsia" w:ascii="仿宋" w:hAnsi="仿宋" w:eastAsia="仿宋" w:cs="宋体"/>
                <w:color w:val="000000"/>
                <w:sz w:val="21"/>
                <w:szCs w:val="21"/>
                <w:lang w:eastAsia="zh-CN"/>
              </w:rPr>
              <w:t>发生重大及以上质量安全事故</w:t>
            </w:r>
            <w:r>
              <w:rPr>
                <w:rFonts w:hint="eastAsia" w:ascii="仿宋" w:hAnsi="仿宋" w:eastAsia="仿宋" w:cs="宋体"/>
                <w:color w:val="000000"/>
                <w:sz w:val="21"/>
                <w:szCs w:val="21"/>
                <w:lang w:val="en-US" w:eastAsia="zh-CN"/>
              </w:rPr>
              <w:t>，信用等级降为E级，处罚期限为一年。</w:t>
            </w:r>
          </w:p>
          <w:p>
            <w:pPr>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16.施工企业弄虚作假骗取信用评价分数的，信用评价等级直接降为E级，处罚期限为半年。</w:t>
            </w:r>
          </w:p>
          <w:p>
            <w:pPr>
              <w:widowControl/>
              <w:spacing w:line="300" w:lineRule="exact"/>
              <w:ind w:left="-53" w:leftChars="-25" w:right="-53" w:rightChars="-25"/>
              <w:jc w:val="left"/>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17.施工企业一个年度内没有产值和税收的，扣1分；两个年度内没有产值和税收的，扣2分，以此类推，上不封顶（已注册企业从该信用评价办法生效之日起开始计算，新注册企业从注册之日起开始计算）。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val="en-US" w:eastAsia="zh-CN"/>
              </w:rPr>
              <w:t>1</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国家级</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10.0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left"/>
              <w:rPr>
                <w:rFonts w:hint="default" w:ascii="仿宋" w:hAnsi="仿宋" w:eastAsia="仿宋"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浙江省委、省政府</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6.0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3</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绍兴市委、市政府</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3.0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4</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区、县（市）政府</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5</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住房和城乡建设部及相关部委办</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6.0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6</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浙江省</w:t>
            </w:r>
            <w:r>
              <w:rPr>
                <w:rFonts w:hint="eastAsia" w:ascii="仿宋" w:hAnsi="仿宋" w:eastAsia="仿宋" w:cs="宋体"/>
                <w:color w:val="000000"/>
                <w:sz w:val="21"/>
                <w:szCs w:val="21"/>
                <w:lang w:val="en-US" w:eastAsia="zh-CN"/>
              </w:rPr>
              <w:t>建设</w:t>
            </w:r>
            <w:r>
              <w:rPr>
                <w:rFonts w:hint="eastAsia" w:ascii="仿宋" w:hAnsi="仿宋" w:eastAsia="仿宋" w:cs="宋体"/>
                <w:color w:val="000000"/>
                <w:sz w:val="21"/>
                <w:szCs w:val="21"/>
                <w:lang w:eastAsia="zh-CN"/>
              </w:rPr>
              <w:t>行政管理部门</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3.0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7</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绍兴市</w:t>
            </w:r>
            <w:r>
              <w:rPr>
                <w:rFonts w:hint="eastAsia" w:ascii="仿宋" w:hAnsi="仿宋" w:eastAsia="仿宋" w:cs="宋体"/>
                <w:color w:val="000000"/>
                <w:sz w:val="21"/>
                <w:szCs w:val="21"/>
                <w:lang w:val="en-US" w:eastAsia="zh-CN"/>
              </w:rPr>
              <w:t>建设</w:t>
            </w:r>
            <w:r>
              <w:rPr>
                <w:rFonts w:hint="eastAsia" w:ascii="仿宋" w:hAnsi="仿宋" w:eastAsia="仿宋" w:cs="宋体"/>
                <w:color w:val="000000"/>
                <w:sz w:val="21"/>
                <w:szCs w:val="21"/>
                <w:lang w:eastAsia="zh-CN"/>
              </w:rPr>
              <w:t>行政管理部门</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8</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lang w:eastAsia="zh-CN"/>
              </w:rPr>
              <w:t>区、县（市）</w:t>
            </w:r>
            <w:r>
              <w:rPr>
                <w:rFonts w:hint="eastAsia" w:ascii="仿宋" w:hAnsi="仿宋" w:eastAsia="仿宋" w:cs="宋体"/>
                <w:color w:val="000000"/>
                <w:sz w:val="21"/>
                <w:szCs w:val="21"/>
                <w:lang w:val="en-US" w:eastAsia="zh-CN"/>
              </w:rPr>
              <w:t>建设</w:t>
            </w:r>
            <w:r>
              <w:rPr>
                <w:rFonts w:hint="eastAsia" w:ascii="仿宋" w:hAnsi="仿宋" w:eastAsia="仿宋" w:cs="宋体"/>
                <w:color w:val="000000"/>
                <w:sz w:val="21"/>
                <w:szCs w:val="21"/>
                <w:lang w:eastAsia="zh-CN"/>
              </w:rPr>
              <w:t>行政管理部门</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5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left"/>
              <w:rPr>
                <w:rFonts w:hint="eastAsia" w:ascii="仿宋" w:hAnsi="仿宋" w:eastAsia="黑体" w:cs="宋体"/>
                <w:color w:val="000000"/>
                <w:sz w:val="21"/>
                <w:szCs w:val="21"/>
                <w:lang w:eastAsia="zh-CN"/>
              </w:rPr>
            </w:pPr>
            <w:r>
              <w:rPr>
                <w:rFonts w:hint="eastAsia" w:ascii="黑体" w:hAnsi="黑体" w:eastAsia="黑体" w:cs="宋体"/>
                <w:b/>
                <w:bCs/>
                <w:color w:val="000000"/>
                <w:sz w:val="21"/>
                <w:szCs w:val="21"/>
                <w:lang w:eastAsia="zh-CN"/>
              </w:rPr>
              <w:t>（二）违反质量、安全生产管理规定</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黑体" w:hAnsi="黑体" w:eastAsia="黑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kern w:val="2"/>
                <w:sz w:val="21"/>
                <w:szCs w:val="21"/>
                <w:lang w:val="en-US" w:eastAsia="zh-CN" w:bidi="ar-SA"/>
              </w:rPr>
            </w:pPr>
            <w:bookmarkStart w:id="0" w:name="OLE_LINK2" w:colFirst="2" w:colLast="2"/>
            <w:r>
              <w:rPr>
                <w:rFonts w:hint="eastAsia" w:ascii="仿宋" w:hAnsi="仿宋" w:eastAsia="仿宋" w:cs="宋体"/>
                <w:color w:val="000000"/>
                <w:sz w:val="21"/>
                <w:szCs w:val="21"/>
                <w:lang w:val="en-US" w:eastAsia="zh-CN"/>
              </w:rPr>
              <w:t>9</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发生重大及以上质量安全事故</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50.0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10</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eastAsia="zh-CN"/>
              </w:rPr>
              <w:t>发生较大质量安全事故</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30.0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11</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发生一般质量安全事故</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10.0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12</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eastAsia="zh-CN"/>
              </w:rPr>
              <w:t>被建设行政主管部门下达全面停工整改通知书的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3.0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13</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eastAsia="zh-CN"/>
              </w:rPr>
              <w:t>被建设行政主管部门下达局部停工整改通知书的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2</w:t>
            </w:r>
            <w:r>
              <w:rPr>
                <w:rFonts w:hint="eastAsia" w:ascii="仿宋" w:hAnsi="仿宋" w:eastAsia="仿宋" w:cs="宋体"/>
                <w:color w:val="000000"/>
                <w:sz w:val="21"/>
                <w:szCs w:val="21"/>
                <w:lang w:val="en-US" w:eastAsia="zh-CN"/>
              </w:rPr>
              <w:t>.0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kern w:val="2"/>
                <w:sz w:val="21"/>
                <w:szCs w:val="21"/>
                <w:lang w:val="en-US" w:eastAsia="zh-CN" w:bidi="ar-SA"/>
              </w:rPr>
              <w:t>14</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被建设行政主管部门下达整改通知书的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5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黑体" w:hAnsi="黑体" w:eastAsia="黑体" w:cs="宋体"/>
                <w:color w:val="000000"/>
                <w:sz w:val="21"/>
                <w:szCs w:val="21"/>
                <w:lang w:eastAsia="zh-CN"/>
              </w:rPr>
            </w:pPr>
            <w:r>
              <w:rPr>
                <w:rFonts w:hint="eastAsia" w:ascii="黑体" w:hAnsi="黑体" w:eastAsia="黑体" w:cs="宋体"/>
                <w:b/>
                <w:bCs/>
                <w:color w:val="000000"/>
                <w:sz w:val="21"/>
                <w:szCs w:val="21"/>
                <w:lang w:eastAsia="zh-CN"/>
              </w:rPr>
              <w:t>（三）违反劳动用工管理规定</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rPr>
                <w:rFonts w:hint="eastAsia" w:ascii="黑体" w:hAnsi="黑体" w:eastAsia="黑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15</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 w:eastAsia="zh-CN"/>
              </w:rPr>
              <w:t>发生</w:t>
            </w:r>
            <w:r>
              <w:rPr>
                <w:rFonts w:hint="eastAsia" w:ascii="仿宋" w:hAnsi="仿宋" w:eastAsia="仿宋" w:cs="宋体"/>
                <w:color w:val="000000"/>
                <w:sz w:val="21"/>
                <w:szCs w:val="21"/>
                <w:lang w:val="en-US" w:eastAsia="zh-CN"/>
              </w:rPr>
              <w:t>500万元以上欠薪案件的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5.0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16</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 w:eastAsia="zh-CN"/>
              </w:rPr>
              <w:t>发生</w:t>
            </w:r>
            <w:r>
              <w:rPr>
                <w:rFonts w:hint="eastAsia" w:ascii="仿宋" w:hAnsi="仿宋" w:eastAsia="仿宋" w:cs="宋体"/>
                <w:color w:val="000000"/>
                <w:sz w:val="21"/>
                <w:szCs w:val="21"/>
                <w:lang w:val="en-US" w:eastAsia="zh-CN"/>
              </w:rPr>
              <w:t>300万元以上500万元以下的欠薪案件的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3.0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val="en-US" w:eastAsia="zh-CN"/>
              </w:rPr>
              <w:t>17</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 w:eastAsia="zh-CN"/>
              </w:rPr>
              <w:t>发生</w:t>
            </w:r>
            <w:r>
              <w:rPr>
                <w:rFonts w:hint="eastAsia" w:ascii="仿宋" w:hAnsi="仿宋" w:eastAsia="仿宋" w:cs="宋体"/>
                <w:color w:val="000000"/>
                <w:sz w:val="21"/>
                <w:szCs w:val="21"/>
                <w:lang w:val="en-US" w:eastAsia="zh-CN"/>
              </w:rPr>
              <w:t>300万元以下欠薪案件的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5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left"/>
              <w:rPr>
                <w:rFonts w:hint="eastAsia" w:ascii="仿宋" w:hAnsi="仿宋" w:eastAsia="黑体" w:cs="宋体"/>
                <w:color w:val="000000"/>
                <w:sz w:val="21"/>
                <w:szCs w:val="21"/>
                <w:lang w:eastAsia="zh-CN"/>
              </w:rPr>
            </w:pPr>
            <w:r>
              <w:rPr>
                <w:rFonts w:hint="eastAsia" w:ascii="黑体" w:hAnsi="黑体" w:eastAsia="黑体" w:cs="宋体"/>
                <w:color w:val="000000"/>
                <w:sz w:val="21"/>
                <w:szCs w:val="21"/>
                <w:lang w:eastAsia="zh-CN"/>
              </w:rPr>
              <w:t>（四）</w:t>
            </w:r>
            <w:r>
              <w:rPr>
                <w:rFonts w:hint="eastAsia" w:ascii="黑体" w:hAnsi="黑体" w:eastAsia="黑体" w:cs="宋体"/>
                <w:b/>
                <w:bCs/>
                <w:color w:val="000000"/>
                <w:sz w:val="21"/>
                <w:szCs w:val="21"/>
                <w:lang w:eastAsia="zh-CN"/>
              </w:rPr>
              <w:t>其他</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left"/>
              <w:rPr>
                <w:rFonts w:hint="eastAsia" w:ascii="黑体" w:hAnsi="黑体" w:eastAsia="黑体" w:cs="宋体"/>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18</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企业未按规定要求向建设行政主管部门报送相关数据资料的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1</w:t>
            </w:r>
            <w:r>
              <w:rPr>
                <w:rFonts w:hint="eastAsia" w:ascii="仿宋" w:hAnsi="仿宋" w:eastAsia="仿宋" w:cs="宋体"/>
                <w:color w:val="000000"/>
                <w:sz w:val="21"/>
                <w:szCs w:val="21"/>
                <w:lang w:val="en-US" w:eastAsia="zh-CN"/>
              </w:rPr>
              <w:t>.0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19</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企业未按照</w:t>
            </w:r>
            <w:r>
              <w:rPr>
                <w:rFonts w:hint="eastAsia" w:ascii="仿宋" w:hAnsi="仿宋" w:eastAsia="仿宋" w:cs="宋体"/>
                <w:color w:val="000000"/>
                <w:sz w:val="21"/>
                <w:szCs w:val="21"/>
              </w:rPr>
              <w:t>建设行政主管部门</w:t>
            </w:r>
            <w:r>
              <w:rPr>
                <w:rFonts w:hint="eastAsia" w:ascii="仿宋" w:hAnsi="仿宋" w:eastAsia="仿宋" w:cs="宋体"/>
                <w:color w:val="000000"/>
                <w:sz w:val="21"/>
                <w:szCs w:val="21"/>
                <w:lang w:eastAsia="zh-CN"/>
              </w:rPr>
              <w:t>文件要求执行的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kern w:val="2"/>
                <w:sz w:val="21"/>
                <w:szCs w:val="21"/>
                <w:lang w:val="en-US" w:eastAsia="zh-CN" w:bidi="ar-SA"/>
              </w:rPr>
              <w:t>20</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违反相关规定要求，被建设行政主管部门责令改正的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2</w:t>
            </w:r>
            <w:r>
              <w:rPr>
                <w:rFonts w:hint="eastAsia" w:ascii="仿宋" w:hAnsi="仿宋" w:eastAsia="仿宋" w:cs="宋体"/>
                <w:color w:val="000000"/>
                <w:sz w:val="21"/>
                <w:szCs w:val="21"/>
                <w:lang w:val="en-US" w:eastAsia="zh-CN"/>
              </w:rPr>
              <w:t>.0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21</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监管部门在日常监管、投诉处理和验收过程中，相关责任单位不配合的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2</w:t>
            </w:r>
            <w:r>
              <w:rPr>
                <w:rFonts w:hint="eastAsia" w:ascii="仿宋" w:hAnsi="仿宋" w:eastAsia="仿宋" w:cs="宋体"/>
                <w:color w:val="000000"/>
                <w:sz w:val="21"/>
                <w:szCs w:val="21"/>
                <w:lang w:val="en-US" w:eastAsia="zh-CN"/>
              </w:rPr>
              <w:t>.0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22</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由于企业原因，引起群体性事件或年度各类有责投诉的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3</w:t>
            </w:r>
            <w:r>
              <w:rPr>
                <w:rFonts w:hint="eastAsia" w:ascii="仿宋" w:hAnsi="仿宋" w:eastAsia="仿宋" w:cs="宋体"/>
                <w:color w:val="000000"/>
                <w:sz w:val="21"/>
                <w:szCs w:val="21"/>
                <w:lang w:val="en-US" w:eastAsia="zh-CN"/>
              </w:rPr>
              <w:t>.0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kern w:val="2"/>
                <w:sz w:val="21"/>
                <w:szCs w:val="21"/>
                <w:lang w:val="en-US" w:eastAsia="zh-CN" w:bidi="ar-SA"/>
              </w:rPr>
              <w:t>23</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ascii="仿宋" w:hAnsi="仿宋" w:eastAsia="仿宋" w:cs="宋体"/>
                <w:color w:val="000000"/>
                <w:sz w:val="21"/>
                <w:szCs w:val="21"/>
              </w:rPr>
            </w:pPr>
            <w:r>
              <w:rPr>
                <w:rFonts w:hint="eastAsia" w:ascii="仿宋" w:hAnsi="仿宋" w:eastAsia="仿宋" w:cs="宋体"/>
                <w:color w:val="000000"/>
                <w:sz w:val="21"/>
                <w:szCs w:val="21"/>
              </w:rPr>
              <w:t>受到各级建设行政主管部门一般程序行政处罚的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5.0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24</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以欺骗、贿赂等不正当手段取得行政许可、行政确认、行政给付、行政奖励的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5.0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kern w:val="2"/>
                <w:sz w:val="21"/>
                <w:szCs w:val="21"/>
                <w:lang w:val="en-US" w:eastAsia="zh-CN" w:bidi="ar-SA"/>
              </w:rPr>
              <w:t>25</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不履行行政决定而被依法行政强制执行的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5.0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p>
        </w:tc>
      </w:tr>
    </w:tbl>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707" w:firstLineChars="221"/>
        <w:jc w:val="both"/>
        <w:textAlignment w:val="auto"/>
        <w:rPr>
          <w:rFonts w:hint="eastAsia" w:ascii="仿宋_GB2312" w:hAnsi="仿宋_GB2312" w:eastAsia="仿宋_GB2312" w:cs="仿宋_GB2312"/>
          <w:color w:val="333333"/>
          <w:sz w:val="32"/>
          <w:szCs w:val="32"/>
          <w:lang w:val="en-US" w:eastAsia="zh-CN"/>
        </w:rPr>
      </w:pPr>
    </w:p>
    <w:p>
      <w:pPr>
        <w:keepNext w:val="0"/>
        <w:keepLines w:val="0"/>
        <w:pageBreakBefore w:val="0"/>
        <w:widowControl w:val="0"/>
        <w:tabs>
          <w:tab w:val="left" w:pos="2392"/>
        </w:tabs>
        <w:kinsoku/>
        <w:wordWrap/>
        <w:overflowPunct/>
        <w:topLinePunct w:val="0"/>
        <w:autoSpaceDE/>
        <w:autoSpaceDN/>
        <w:bidi w:val="0"/>
        <w:adjustRightInd/>
        <w:snapToGrid/>
        <w:spacing w:line="360" w:lineRule="exact"/>
        <w:textAlignment w:val="auto"/>
        <w:rPr>
          <w:rFonts w:hint="eastAsia" w:ascii="黑体" w:hAnsi="黑体" w:eastAsia="黑体" w:cs="Times New Roman"/>
          <w:sz w:val="32"/>
          <w:szCs w:val="28"/>
        </w:rPr>
      </w:pPr>
      <w:r>
        <w:rPr>
          <w:rFonts w:hint="eastAsia" w:ascii="黑体" w:hAnsi="黑体" w:eastAsia="黑体" w:cs="Times New Roman"/>
          <w:sz w:val="32"/>
          <w:szCs w:val="28"/>
        </w:rPr>
        <w:t>附件</w:t>
      </w:r>
      <w:r>
        <w:rPr>
          <w:rFonts w:hint="eastAsia" w:ascii="黑体" w:hAnsi="黑体" w:eastAsia="黑体" w:cs="Times New Roman"/>
          <w:sz w:val="32"/>
          <w:szCs w:val="28"/>
          <w:lang w:val="en-US" w:eastAsia="zh-CN"/>
        </w:rPr>
        <w:t>2</w:t>
      </w:r>
      <w:r>
        <w:rPr>
          <w:rFonts w:hint="eastAsia" w:ascii="黑体" w:hAnsi="黑体" w:eastAsia="黑体" w:cs="Times New Roman"/>
          <w:sz w:val="32"/>
          <w:szCs w:val="28"/>
        </w:rPr>
        <w:t>：</w:t>
      </w:r>
    </w:p>
    <w:p>
      <w:pPr>
        <w:keepNext w:val="0"/>
        <w:keepLines w:val="0"/>
        <w:pageBreakBefore w:val="0"/>
        <w:widowControl w:val="0"/>
        <w:kinsoku/>
        <w:wordWrap/>
        <w:overflowPunct/>
        <w:topLinePunct w:val="0"/>
        <w:autoSpaceDE/>
        <w:autoSpaceDN/>
        <w:bidi w:val="0"/>
        <w:adjustRightInd/>
        <w:snapToGrid/>
        <w:spacing w:after="225" w:afterLines="50" w:line="52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监理单位</w:t>
      </w:r>
      <w:r>
        <w:rPr>
          <w:rFonts w:hint="eastAsia" w:ascii="方正小标宋简体" w:hAnsi="方正小标宋简体" w:eastAsia="方正小标宋简体" w:cs="方正小标宋简体"/>
          <w:sz w:val="36"/>
          <w:szCs w:val="36"/>
        </w:rPr>
        <w:t>信用信息记分标准</w:t>
      </w:r>
    </w:p>
    <w:tbl>
      <w:tblPr>
        <w:tblStyle w:val="5"/>
        <w:tblW w:w="8863" w:type="dxa"/>
        <w:tblInd w:w="91" w:type="dxa"/>
        <w:tblLayout w:type="fixed"/>
        <w:tblCellMar>
          <w:top w:w="0" w:type="dxa"/>
          <w:left w:w="108" w:type="dxa"/>
          <w:bottom w:w="0" w:type="dxa"/>
          <w:right w:w="108" w:type="dxa"/>
        </w:tblCellMar>
      </w:tblPr>
      <w:tblGrid>
        <w:gridCol w:w="589"/>
        <w:gridCol w:w="4309"/>
        <w:gridCol w:w="1021"/>
        <w:gridCol w:w="2944"/>
      </w:tblGrid>
      <w:tr>
        <w:tblPrEx>
          <w:tblCellMar>
            <w:top w:w="0" w:type="dxa"/>
            <w:left w:w="108" w:type="dxa"/>
            <w:bottom w:w="0" w:type="dxa"/>
            <w:right w:w="108" w:type="dxa"/>
          </w:tblCellMar>
        </w:tblPrEx>
        <w:trPr>
          <w:trHeight w:val="340" w:hRule="atLeast"/>
        </w:trPr>
        <w:tc>
          <w:tcPr>
            <w:tcW w:w="58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textAlignment w:val="auto"/>
              <w:rPr>
                <w:rFonts w:ascii="仿宋" w:hAnsi="仿宋" w:eastAsia="仿宋" w:cs="宋体"/>
                <w:b/>
                <w:color w:val="000000"/>
                <w:sz w:val="21"/>
                <w:szCs w:val="21"/>
              </w:rPr>
            </w:pPr>
            <w:r>
              <w:rPr>
                <w:rFonts w:hint="eastAsia" w:ascii="仿宋" w:hAnsi="仿宋" w:eastAsia="仿宋" w:cs="宋体"/>
                <w:b/>
                <w:color w:val="000000"/>
                <w:sz w:val="21"/>
                <w:szCs w:val="21"/>
              </w:rPr>
              <w:t>序号</w:t>
            </w:r>
          </w:p>
        </w:tc>
        <w:tc>
          <w:tcPr>
            <w:tcW w:w="4309" w:type="dxa"/>
            <w:tcBorders>
              <w:top w:val="single" w:color="auto" w:sz="8" w:space="0"/>
              <w:left w:val="nil"/>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textAlignment w:val="auto"/>
              <w:rPr>
                <w:rFonts w:ascii="仿宋" w:hAnsi="仿宋" w:eastAsia="仿宋" w:cs="宋体"/>
                <w:b/>
                <w:color w:val="000000"/>
                <w:sz w:val="21"/>
                <w:szCs w:val="21"/>
              </w:rPr>
            </w:pPr>
            <w:r>
              <w:rPr>
                <w:rFonts w:hint="eastAsia" w:ascii="仿宋" w:hAnsi="仿宋" w:eastAsia="仿宋" w:cs="宋体"/>
                <w:b/>
                <w:color w:val="000000"/>
                <w:sz w:val="21"/>
                <w:szCs w:val="21"/>
                <w:lang w:eastAsia="zh-CN"/>
              </w:rPr>
              <w:t>一、</w:t>
            </w:r>
            <w:r>
              <w:rPr>
                <w:rFonts w:hint="eastAsia" w:ascii="仿宋" w:hAnsi="仿宋" w:eastAsia="仿宋" w:cs="宋体"/>
                <w:b/>
                <w:color w:val="000000"/>
                <w:sz w:val="21"/>
                <w:szCs w:val="21"/>
              </w:rPr>
              <w:t>良好</w:t>
            </w:r>
            <w:r>
              <w:rPr>
                <w:rFonts w:hint="eastAsia" w:ascii="仿宋" w:hAnsi="仿宋" w:eastAsia="仿宋" w:cs="宋体"/>
                <w:b/>
                <w:color w:val="000000"/>
                <w:sz w:val="21"/>
                <w:szCs w:val="21"/>
                <w:lang w:eastAsia="zh-CN"/>
              </w:rPr>
              <w:t>行为</w:t>
            </w:r>
            <w:r>
              <w:rPr>
                <w:rFonts w:hint="eastAsia" w:ascii="仿宋" w:hAnsi="仿宋" w:eastAsia="仿宋" w:cs="宋体"/>
                <w:b/>
                <w:color w:val="000000"/>
                <w:sz w:val="21"/>
                <w:szCs w:val="21"/>
              </w:rPr>
              <w:t>信用信息</w:t>
            </w:r>
          </w:p>
        </w:tc>
        <w:tc>
          <w:tcPr>
            <w:tcW w:w="1021"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textAlignment w:val="auto"/>
              <w:rPr>
                <w:rFonts w:ascii="仿宋" w:hAnsi="仿宋" w:eastAsia="仿宋" w:cs="宋体"/>
                <w:b/>
                <w:color w:val="000000"/>
                <w:sz w:val="21"/>
                <w:szCs w:val="21"/>
              </w:rPr>
            </w:pPr>
            <w:r>
              <w:rPr>
                <w:rFonts w:hint="eastAsia" w:ascii="仿宋" w:hAnsi="仿宋" w:eastAsia="仿宋" w:cs="宋体"/>
                <w:b/>
                <w:color w:val="000000"/>
                <w:sz w:val="21"/>
                <w:szCs w:val="21"/>
              </w:rPr>
              <w:t>企业加分分值</w:t>
            </w:r>
          </w:p>
        </w:tc>
        <w:tc>
          <w:tcPr>
            <w:tcW w:w="2944"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53" w:leftChars="-25" w:right="-53" w:rightChars="-25"/>
              <w:jc w:val="center"/>
              <w:textAlignment w:val="auto"/>
              <w:rPr>
                <w:rFonts w:ascii="仿宋" w:hAnsi="仿宋" w:eastAsia="仿宋" w:cs="宋体"/>
                <w:b/>
                <w:color w:val="000000"/>
                <w:sz w:val="21"/>
                <w:szCs w:val="21"/>
              </w:rPr>
            </w:pPr>
            <w:r>
              <w:rPr>
                <w:rFonts w:hint="eastAsia" w:ascii="仿宋" w:hAnsi="仿宋" w:eastAsia="仿宋" w:cs="宋体"/>
                <w:b/>
                <w:color w:val="000000"/>
                <w:sz w:val="21"/>
                <w:szCs w:val="21"/>
              </w:rPr>
              <w:t>备注</w:t>
            </w:r>
          </w:p>
        </w:tc>
      </w:tr>
      <w:tr>
        <w:tblPrEx>
          <w:tblCellMar>
            <w:top w:w="0" w:type="dxa"/>
            <w:left w:w="108" w:type="dxa"/>
            <w:bottom w:w="0" w:type="dxa"/>
            <w:right w:w="108" w:type="dxa"/>
          </w:tblCellMar>
        </w:tblPrEx>
        <w:trPr>
          <w:trHeight w:val="397" w:hRule="atLeast"/>
        </w:trPr>
        <w:tc>
          <w:tcPr>
            <w:tcW w:w="5919" w:type="dxa"/>
            <w:gridSpan w:val="3"/>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left"/>
              <w:rPr>
                <w:rFonts w:hint="eastAsia" w:ascii="仿宋" w:hAnsi="仿宋" w:eastAsia="仿宋" w:cs="宋体"/>
                <w:color w:val="000000"/>
                <w:sz w:val="21"/>
                <w:szCs w:val="21"/>
              </w:rPr>
            </w:pPr>
            <w:bookmarkStart w:id="1" w:name="_GoBack"/>
            <w:r>
              <w:rPr>
                <w:rFonts w:hint="eastAsia" w:ascii="黑体" w:hAnsi="黑体" w:eastAsia="黑体" w:cs="宋体"/>
                <w:color w:val="000000"/>
                <w:sz w:val="21"/>
                <w:szCs w:val="21"/>
                <w:lang w:val="en-US" w:eastAsia="zh-CN"/>
              </w:rPr>
              <w:t>（一）获得通报表彰</w:t>
            </w:r>
            <w:bookmarkEnd w:id="1"/>
          </w:p>
        </w:tc>
        <w:tc>
          <w:tcPr>
            <w:tcW w:w="2944" w:type="dxa"/>
            <w:vMerge w:val="restart"/>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rPr>
              <w:t>1</w:t>
            </w:r>
            <w:r>
              <w:rPr>
                <w:rFonts w:hint="eastAsia" w:ascii="仿宋" w:hAnsi="仿宋" w:eastAsia="仿宋" w:cs="宋体"/>
                <w:color w:val="000000"/>
                <w:sz w:val="21"/>
                <w:szCs w:val="21"/>
                <w:lang w:val="en-US" w:eastAsia="zh-CN"/>
              </w:rPr>
              <w:t>.</w:t>
            </w:r>
            <w:r>
              <w:rPr>
                <w:rFonts w:hint="eastAsia" w:ascii="仿宋" w:hAnsi="仿宋" w:eastAsia="仿宋" w:cs="宋体"/>
                <w:color w:val="000000"/>
                <w:sz w:val="21"/>
                <w:szCs w:val="21"/>
                <w:lang w:eastAsia="zh-CN"/>
              </w:rPr>
              <w:t>本认定标准的信用信息是指</w:t>
            </w:r>
            <w:r>
              <w:rPr>
                <w:rFonts w:hint="eastAsia" w:ascii="仿宋" w:hAnsi="仿宋" w:eastAsia="仿宋" w:cs="宋体"/>
                <w:color w:val="000000"/>
                <w:sz w:val="21"/>
                <w:szCs w:val="21"/>
                <w:lang w:val="en-US" w:eastAsia="zh-CN"/>
              </w:rPr>
              <w:t>监理单位</w:t>
            </w:r>
            <w:r>
              <w:rPr>
                <w:rFonts w:hint="eastAsia" w:ascii="仿宋" w:hAnsi="仿宋" w:eastAsia="仿宋" w:cs="宋体"/>
                <w:color w:val="000000"/>
                <w:sz w:val="21"/>
                <w:szCs w:val="21"/>
                <w:lang w:eastAsia="zh-CN"/>
              </w:rPr>
              <w:t>在</w:t>
            </w:r>
            <w:r>
              <w:rPr>
                <w:rFonts w:hint="eastAsia" w:ascii="仿宋" w:hAnsi="仿宋" w:eastAsia="仿宋" w:cs="宋体"/>
                <w:color w:val="000000"/>
                <w:sz w:val="21"/>
                <w:szCs w:val="21"/>
                <w:lang w:val="en-US" w:eastAsia="zh-CN"/>
              </w:rPr>
              <w:t>绍兴</w:t>
            </w:r>
            <w:r>
              <w:rPr>
                <w:rFonts w:hint="eastAsia" w:ascii="仿宋" w:hAnsi="仿宋" w:eastAsia="仿宋" w:cs="宋体"/>
                <w:color w:val="000000"/>
                <w:sz w:val="21"/>
                <w:szCs w:val="21"/>
              </w:rPr>
              <w:t>市行政区域内</w:t>
            </w:r>
            <w:r>
              <w:rPr>
                <w:rFonts w:hint="eastAsia" w:ascii="仿宋" w:hAnsi="仿宋" w:eastAsia="仿宋" w:cs="宋体"/>
                <w:color w:val="000000"/>
                <w:sz w:val="21"/>
                <w:szCs w:val="21"/>
                <w:lang w:eastAsia="zh-CN"/>
              </w:rPr>
              <w:t>开展的</w:t>
            </w:r>
            <w:r>
              <w:rPr>
                <w:rFonts w:hint="eastAsia" w:ascii="仿宋" w:hAnsi="仿宋" w:eastAsia="仿宋" w:cs="宋体"/>
                <w:color w:val="000000"/>
                <w:sz w:val="21"/>
                <w:szCs w:val="21"/>
                <w:lang w:val="en-US" w:eastAsia="zh-CN"/>
              </w:rPr>
              <w:t>监理</w:t>
            </w:r>
            <w:r>
              <w:rPr>
                <w:rFonts w:hint="eastAsia" w:ascii="仿宋" w:hAnsi="仿宋" w:eastAsia="仿宋" w:cs="宋体"/>
                <w:color w:val="000000"/>
                <w:sz w:val="21"/>
                <w:szCs w:val="21"/>
                <w:lang w:eastAsia="zh-CN"/>
              </w:rPr>
              <w:t>活动获得的信息</w:t>
            </w:r>
            <w:r>
              <w:rPr>
                <w:rFonts w:hint="eastAsia" w:ascii="仿宋" w:hAnsi="仿宋" w:eastAsia="仿宋" w:cs="宋体"/>
                <w:color w:val="000000"/>
                <w:sz w:val="21"/>
                <w:szCs w:val="21"/>
              </w:rPr>
              <w:t>。</w:t>
            </w:r>
          </w:p>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lang w:val="en-US" w:eastAsia="zh-CN"/>
              </w:rPr>
              <w:t>2.</w:t>
            </w:r>
            <w:r>
              <w:rPr>
                <w:rFonts w:hint="eastAsia" w:ascii="仿宋" w:hAnsi="仿宋" w:eastAsia="仿宋" w:cs="宋体"/>
                <w:color w:val="000000"/>
                <w:sz w:val="21"/>
                <w:szCs w:val="21"/>
              </w:rPr>
              <w:t>监理单位信用等级对应的企业信用综合评价分分别为：A级：累计得分排名前10位（含）；B级：累计得分排名前30位（含）；C级：累计得分排名前60位（含）；D级：累计得分排名前100位（含）；E级：累计得分排名100位后。</w:t>
            </w:r>
          </w:p>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lang w:val="en-US" w:eastAsia="zh-CN"/>
              </w:rPr>
              <w:t>3.</w:t>
            </w:r>
            <w:r>
              <w:rPr>
                <w:rFonts w:hint="eastAsia" w:ascii="仿宋" w:hAnsi="仿宋" w:eastAsia="仿宋" w:cs="宋体"/>
                <w:color w:val="000000"/>
                <w:sz w:val="21"/>
                <w:szCs w:val="21"/>
                <w:lang w:eastAsia="zh-CN"/>
              </w:rPr>
              <w:t>同个</w:t>
            </w:r>
            <w:r>
              <w:rPr>
                <w:rFonts w:hint="eastAsia" w:ascii="仿宋" w:hAnsi="仿宋" w:eastAsia="仿宋" w:cs="宋体"/>
                <w:color w:val="000000"/>
                <w:sz w:val="21"/>
                <w:szCs w:val="21"/>
              </w:rPr>
              <w:t>通报表彰</w:t>
            </w:r>
            <w:r>
              <w:rPr>
                <w:rFonts w:hint="eastAsia" w:ascii="仿宋" w:hAnsi="仿宋" w:eastAsia="仿宋" w:cs="宋体"/>
                <w:color w:val="000000"/>
                <w:sz w:val="21"/>
                <w:szCs w:val="21"/>
                <w:lang w:eastAsia="zh-CN"/>
              </w:rPr>
              <w:t>文件中，获得多次表彰，按一次计分</w:t>
            </w:r>
            <w:r>
              <w:rPr>
                <w:rFonts w:hint="eastAsia" w:ascii="仿宋" w:hAnsi="仿宋" w:eastAsia="仿宋" w:cs="宋体"/>
                <w:color w:val="000000"/>
                <w:sz w:val="21"/>
                <w:szCs w:val="21"/>
              </w:rPr>
              <w:t>。</w:t>
            </w:r>
          </w:p>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lang w:val="en-US" w:eastAsia="zh-CN"/>
              </w:rPr>
              <w:t>4.</w:t>
            </w:r>
            <w:r>
              <w:rPr>
                <w:rFonts w:hint="eastAsia" w:ascii="仿宋" w:hAnsi="仿宋" w:eastAsia="仿宋" w:cs="宋体"/>
                <w:color w:val="000000"/>
                <w:sz w:val="21"/>
                <w:szCs w:val="21"/>
                <w:lang w:eastAsia="zh-CN"/>
              </w:rPr>
              <w:t>同一个</w:t>
            </w:r>
            <w:r>
              <w:rPr>
                <w:rFonts w:hint="eastAsia" w:ascii="仿宋" w:hAnsi="仿宋" w:eastAsia="仿宋" w:cs="宋体"/>
                <w:color w:val="000000"/>
                <w:sz w:val="21"/>
                <w:szCs w:val="21"/>
              </w:rPr>
              <w:t>工程</w:t>
            </w:r>
            <w:r>
              <w:rPr>
                <w:rFonts w:hint="eastAsia" w:ascii="仿宋" w:hAnsi="仿宋" w:eastAsia="仿宋" w:cs="宋体"/>
                <w:color w:val="000000"/>
                <w:sz w:val="21"/>
                <w:szCs w:val="21"/>
                <w:lang w:eastAsia="zh-CN"/>
              </w:rPr>
              <w:t>建设</w:t>
            </w:r>
            <w:r>
              <w:rPr>
                <w:rFonts w:hint="eastAsia" w:ascii="仿宋" w:hAnsi="仿宋" w:eastAsia="仿宋" w:cs="宋体"/>
                <w:color w:val="000000"/>
                <w:sz w:val="21"/>
                <w:szCs w:val="21"/>
              </w:rPr>
              <w:t>项目获</w:t>
            </w:r>
            <w:r>
              <w:rPr>
                <w:rFonts w:hint="eastAsia" w:ascii="仿宋" w:hAnsi="仿宋" w:eastAsia="仿宋" w:cs="宋体"/>
                <w:color w:val="000000"/>
                <w:sz w:val="21"/>
                <w:szCs w:val="21"/>
                <w:lang w:eastAsia="zh-CN"/>
              </w:rPr>
              <w:t>多个</w:t>
            </w:r>
            <w:r>
              <w:rPr>
                <w:rFonts w:hint="eastAsia" w:ascii="仿宋" w:hAnsi="仿宋" w:eastAsia="仿宋" w:cs="宋体"/>
                <w:color w:val="000000"/>
                <w:sz w:val="21"/>
                <w:szCs w:val="21"/>
              </w:rPr>
              <w:t>奖（杯）的，</w:t>
            </w:r>
            <w:r>
              <w:rPr>
                <w:rFonts w:hint="eastAsia" w:ascii="仿宋" w:hAnsi="仿宋" w:eastAsia="仿宋" w:cs="宋体"/>
                <w:color w:val="000000"/>
                <w:sz w:val="21"/>
                <w:szCs w:val="21"/>
                <w:lang w:eastAsia="zh-CN"/>
              </w:rPr>
              <w:t>按照最高奖（杯）得分。</w:t>
            </w:r>
            <w:r>
              <w:rPr>
                <w:rFonts w:hint="eastAsia" w:ascii="仿宋" w:hAnsi="仿宋" w:eastAsia="仿宋" w:cs="宋体"/>
                <w:color w:val="000000"/>
                <w:sz w:val="21"/>
                <w:szCs w:val="21"/>
              </w:rPr>
              <w:t>参建单位按对应加分分值的50%</w:t>
            </w:r>
            <w:r>
              <w:rPr>
                <w:rFonts w:hint="eastAsia" w:ascii="仿宋" w:hAnsi="仿宋" w:eastAsia="仿宋" w:cs="宋体"/>
                <w:color w:val="000000"/>
                <w:sz w:val="21"/>
                <w:szCs w:val="21"/>
                <w:lang w:eastAsia="zh-CN"/>
              </w:rPr>
              <w:t>计分</w:t>
            </w:r>
            <w:r>
              <w:rPr>
                <w:rFonts w:hint="eastAsia" w:ascii="仿宋" w:hAnsi="仿宋" w:eastAsia="仿宋" w:cs="宋体"/>
                <w:color w:val="000000"/>
                <w:sz w:val="21"/>
                <w:szCs w:val="21"/>
              </w:rPr>
              <w:t>。</w:t>
            </w:r>
            <w:r>
              <w:rPr>
                <w:rFonts w:hint="eastAsia" w:ascii="仿宋" w:hAnsi="仿宋" w:eastAsia="仿宋" w:cs="宋体"/>
                <w:color w:val="000000"/>
                <w:sz w:val="21"/>
                <w:szCs w:val="21"/>
                <w:lang w:val="en-US" w:eastAsia="zh-CN"/>
              </w:rPr>
              <w:t>同一建设项目同一不良信用信息单次符合多项扣分标准的，按最高项扣分，不重复扣分。</w:t>
            </w:r>
          </w:p>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5.所有表彰、获奖（杯）等加分项以发文时间开始计算有效期，逾期未申报的自行作废。</w:t>
            </w:r>
          </w:p>
          <w:p>
            <w:pPr>
              <w:widowControl/>
              <w:spacing w:line="300" w:lineRule="exact"/>
              <w:ind w:left="-53" w:leftChars="-25" w:right="-53" w:rightChars="-25"/>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6.国家级加（减）分项有效期为3年，省级加（减）分项有效期为2年，其他加（减）分项有效期为1年。</w:t>
            </w:r>
          </w:p>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7.良好行为信用信息中获得通报表彰加分20分封顶，工程项目获奖（杯）加分50分封顶，履行社会责任50分封顶。不良行为信用信息扣分不封顶。</w:t>
            </w:r>
          </w:p>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8.获中国质量奖加10分，</w:t>
            </w:r>
            <w:r>
              <w:rPr>
                <w:rFonts w:hint="eastAsia" w:ascii="仿宋" w:hAnsi="仿宋" w:eastAsia="仿宋" w:cs="宋体"/>
                <w:color w:val="000000"/>
                <w:sz w:val="21"/>
                <w:szCs w:val="21"/>
                <w:lang w:eastAsia="zh-CN"/>
              </w:rPr>
              <w:t>省、市、县（市、县、区）质量奖分别加</w:t>
            </w:r>
            <w:r>
              <w:rPr>
                <w:rFonts w:hint="eastAsia" w:ascii="仿宋" w:hAnsi="仿宋" w:eastAsia="仿宋" w:cs="宋体"/>
                <w:color w:val="000000"/>
                <w:sz w:val="21"/>
                <w:szCs w:val="21"/>
                <w:lang w:val="en-US" w:eastAsia="zh-CN"/>
              </w:rPr>
              <w:t>8分、6分、4分。</w:t>
            </w:r>
          </w:p>
          <w:p>
            <w:pPr>
              <w:widowControl/>
              <w:spacing w:line="300" w:lineRule="exact"/>
              <w:ind w:left="-53" w:leftChars="-25" w:right="-53" w:rightChars="-25"/>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9.获得通报表彰或者获奖（杯）的工程项目，若该项目为全过程工程咨询项目，且由监理单位独立或牵头承接全咨业务的，监理单位加分上浮50%。</w:t>
            </w:r>
          </w:p>
        </w:tc>
      </w:tr>
      <w:tr>
        <w:tblPrEx>
          <w:tblCellMar>
            <w:top w:w="0" w:type="dxa"/>
            <w:left w:w="108" w:type="dxa"/>
            <w:bottom w:w="0" w:type="dxa"/>
            <w:right w:w="108" w:type="dxa"/>
          </w:tblCellMar>
        </w:tblPrEx>
        <w:trPr>
          <w:trHeight w:val="397"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1</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rPr>
              <w:t>国家级</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6.0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397"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2</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rPr>
              <w:t>浙江省委省政府</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4.0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397"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3</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lang w:val="en-US" w:eastAsia="zh-CN"/>
              </w:rPr>
              <w:t>绍兴</w:t>
            </w:r>
            <w:r>
              <w:rPr>
                <w:rFonts w:hint="eastAsia" w:ascii="仿宋" w:hAnsi="仿宋" w:eastAsia="仿宋" w:cs="宋体"/>
                <w:color w:val="000000"/>
                <w:sz w:val="21"/>
                <w:szCs w:val="21"/>
              </w:rPr>
              <w:t>市委市政府</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3.0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397"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4</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lang w:val="en-US" w:eastAsia="zh-CN"/>
              </w:rPr>
              <w:t>绍兴</w:t>
            </w:r>
            <w:r>
              <w:rPr>
                <w:rFonts w:hint="eastAsia" w:ascii="仿宋" w:hAnsi="仿宋" w:eastAsia="仿宋" w:cs="宋体"/>
                <w:color w:val="000000"/>
                <w:sz w:val="21"/>
                <w:szCs w:val="21"/>
              </w:rPr>
              <w:t>市区</w:t>
            </w:r>
            <w:r>
              <w:rPr>
                <w:rFonts w:hint="eastAsia" w:ascii="仿宋" w:hAnsi="仿宋" w:eastAsia="仿宋" w:cs="宋体"/>
                <w:color w:val="000000"/>
                <w:sz w:val="21"/>
                <w:szCs w:val="21"/>
                <w:lang w:eastAsia="zh-CN"/>
              </w:rPr>
              <w:t>、</w:t>
            </w:r>
            <w:r>
              <w:rPr>
                <w:rFonts w:hint="eastAsia" w:ascii="仿宋" w:hAnsi="仿宋" w:eastAsia="仿宋" w:cs="宋体"/>
                <w:color w:val="000000"/>
                <w:sz w:val="21"/>
                <w:szCs w:val="21"/>
              </w:rPr>
              <w:t>县（市）委政府</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2.0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397"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5</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rPr>
              <w:t>住房和城乡建设部</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4.0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397"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6</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rPr>
              <w:t>浙江省建设行政主管部门</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3.0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397"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7</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lang w:val="en-US" w:eastAsia="zh-CN"/>
              </w:rPr>
              <w:t>绍兴</w:t>
            </w:r>
            <w:r>
              <w:rPr>
                <w:rFonts w:hint="eastAsia" w:ascii="仿宋" w:hAnsi="仿宋" w:eastAsia="仿宋" w:cs="宋体"/>
                <w:color w:val="000000"/>
                <w:sz w:val="21"/>
                <w:szCs w:val="21"/>
              </w:rPr>
              <w:t>市建设行政主管部门</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2.0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397"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8</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rPr>
              <w:t>区、县（市）建设行政主管部门</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1.0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397" w:hRule="atLeast"/>
        </w:trPr>
        <w:tc>
          <w:tcPr>
            <w:tcW w:w="5919" w:type="dxa"/>
            <w:gridSpan w:val="3"/>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left"/>
              <w:rPr>
                <w:rFonts w:hint="eastAsia" w:ascii="仿宋" w:hAnsi="仿宋" w:eastAsia="仿宋" w:cs="宋体"/>
                <w:color w:val="000000"/>
                <w:sz w:val="21"/>
                <w:szCs w:val="21"/>
              </w:rPr>
            </w:pPr>
            <w:r>
              <w:rPr>
                <w:rFonts w:hint="eastAsia" w:ascii="黑体" w:hAnsi="黑体" w:eastAsia="黑体" w:cs="宋体"/>
                <w:color w:val="000000"/>
                <w:sz w:val="21"/>
                <w:szCs w:val="21"/>
                <w:lang w:val="en-US" w:eastAsia="zh-CN"/>
              </w:rPr>
              <w:t>（二）工程项目获奖（杯）</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454"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9</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rPr>
              <w:t>鲁班奖、詹天佑奖</w:t>
            </w:r>
            <w:r>
              <w:rPr>
                <w:rFonts w:hint="eastAsia" w:ascii="仿宋" w:hAnsi="仿宋" w:eastAsia="仿宋" w:cs="宋体"/>
                <w:color w:val="000000"/>
                <w:sz w:val="21"/>
                <w:szCs w:val="21"/>
                <w:lang w:eastAsia="zh-CN"/>
              </w:rPr>
              <w:t>、国家优质工程奖</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15.0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454"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rPr>
              <w:t>10</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rPr>
              <w:t>中国质量奖</w:t>
            </w:r>
            <w:r>
              <w:rPr>
                <w:rFonts w:hint="eastAsia" w:ascii="仿宋" w:hAnsi="仿宋" w:eastAsia="仿宋" w:cs="宋体"/>
                <w:color w:val="000000"/>
                <w:sz w:val="21"/>
                <w:szCs w:val="21"/>
                <w:lang w:eastAsia="zh-CN"/>
              </w:rPr>
              <w:t>，省、市、县（市、县、区）质量奖的</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lang w:val="en-US" w:eastAsia="zh-CN"/>
              </w:rPr>
              <w:t>见备注8</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454"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11</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r>
              <w:rPr>
                <w:rFonts w:hint="eastAsia" w:ascii="仿宋" w:hAnsi="仿宋" w:eastAsia="仿宋" w:cs="宋体"/>
                <w:color w:val="000000"/>
                <w:sz w:val="21"/>
                <w:szCs w:val="21"/>
                <w:lang w:eastAsia="zh-CN"/>
              </w:rPr>
              <w:t>中国市政金杯示范工程、国家级安全示范工程等国家级奖（杯）等国家级奖项</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6.0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454"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rPr>
              <w:t>1</w:t>
            </w:r>
            <w:r>
              <w:rPr>
                <w:rFonts w:hint="eastAsia" w:ascii="仿宋" w:hAnsi="仿宋" w:eastAsia="仿宋" w:cs="宋体"/>
                <w:color w:val="000000"/>
                <w:sz w:val="21"/>
                <w:szCs w:val="21"/>
                <w:lang w:val="en-US" w:eastAsia="zh-CN"/>
              </w:rPr>
              <w:t>2</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中国安装之星、中国钢结构金奖等国家级专业最高奖</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6.0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446"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rPr>
              <w:t>13</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rPr>
              <w:t>钱江杯（优质工程）</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lang w:val="en-US" w:eastAsia="zh-CN"/>
              </w:rPr>
              <w:t>4</w:t>
            </w:r>
            <w:r>
              <w:rPr>
                <w:rFonts w:hint="eastAsia" w:ascii="仿宋" w:hAnsi="仿宋" w:eastAsia="仿宋" w:cs="宋体"/>
                <w:color w:val="000000"/>
                <w:sz w:val="21"/>
                <w:szCs w:val="21"/>
              </w:rPr>
              <w:t>.0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454"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rPr>
              <w:t>14</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rPr>
              <w:t>浙江省</w:t>
            </w:r>
            <w:r>
              <w:rPr>
                <w:rFonts w:hint="eastAsia" w:ascii="仿宋" w:hAnsi="仿宋" w:eastAsia="仿宋" w:cs="宋体"/>
                <w:color w:val="000000"/>
                <w:sz w:val="21"/>
                <w:szCs w:val="21"/>
                <w:lang w:eastAsia="zh-CN"/>
              </w:rPr>
              <w:t>安装质量奖、浙江省钢结构金刚奖等省级专业最高奖</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3.0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454"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rPr>
              <w:t>15</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rPr>
              <w:t>浙江省建筑施工安全生产标准化管理优良工地</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rPr>
            </w:pPr>
            <w:r>
              <w:rPr>
                <w:rFonts w:hint="eastAsia" w:ascii="仿宋" w:hAnsi="仿宋" w:eastAsia="仿宋" w:cs="宋体"/>
                <w:color w:val="000000"/>
                <w:sz w:val="21"/>
                <w:szCs w:val="21"/>
                <w:lang w:val="en-US" w:eastAsia="zh-CN"/>
              </w:rPr>
              <w:t>2</w:t>
            </w:r>
            <w:r>
              <w:rPr>
                <w:rFonts w:hint="eastAsia" w:ascii="仿宋" w:hAnsi="仿宋" w:eastAsia="仿宋" w:cs="宋体"/>
                <w:color w:val="000000"/>
                <w:sz w:val="21"/>
                <w:szCs w:val="21"/>
              </w:rPr>
              <w:t>.0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454"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rPr>
              <w:t>16</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rPr>
              <w:t>浙江省绿色施工示范工程</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3.0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rPr>
            </w:pPr>
          </w:p>
        </w:tc>
      </w:tr>
      <w:tr>
        <w:tblPrEx>
          <w:tblCellMar>
            <w:top w:w="0" w:type="dxa"/>
            <w:left w:w="108" w:type="dxa"/>
            <w:bottom w:w="0" w:type="dxa"/>
            <w:right w:w="108" w:type="dxa"/>
          </w:tblCellMar>
        </w:tblPrEx>
        <w:trPr>
          <w:trHeight w:val="454"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17</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rPr>
              <w:t>浙江省</w:t>
            </w:r>
            <w:r>
              <w:rPr>
                <w:rFonts w:hint="eastAsia" w:ascii="仿宋" w:hAnsi="仿宋" w:eastAsia="仿宋" w:cs="宋体"/>
                <w:color w:val="000000"/>
                <w:sz w:val="21"/>
                <w:szCs w:val="21"/>
                <w:lang w:eastAsia="zh-CN"/>
              </w:rPr>
              <w:t>建筑工业化示范项目</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3.0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454"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1</w:t>
            </w:r>
            <w:r>
              <w:rPr>
                <w:rFonts w:hint="eastAsia" w:ascii="仿宋" w:hAnsi="仿宋" w:eastAsia="仿宋" w:cs="宋体"/>
                <w:color w:val="000000"/>
                <w:sz w:val="21"/>
                <w:szCs w:val="21"/>
                <w:lang w:val="en-US" w:eastAsia="zh-CN"/>
              </w:rPr>
              <w:t>8</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兰花</w:t>
            </w:r>
            <w:r>
              <w:rPr>
                <w:rFonts w:hint="eastAsia" w:ascii="仿宋" w:hAnsi="仿宋" w:eastAsia="仿宋" w:cs="宋体"/>
                <w:color w:val="000000"/>
                <w:sz w:val="21"/>
                <w:szCs w:val="21"/>
              </w:rPr>
              <w:t>杯</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2.5</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454"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19</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绍兴市建设工程施工安全生产标准化管理优良工地</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1.0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454"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20</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kern w:val="2"/>
                <w:sz w:val="21"/>
                <w:szCs w:val="21"/>
                <w:lang w:val="en-US" w:eastAsia="zh-CN" w:bidi="ar-SA"/>
              </w:rPr>
              <w:t>绍兴市实名制管理优胜工地</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2.0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454" w:hRule="atLeast"/>
        </w:trPr>
        <w:tc>
          <w:tcPr>
            <w:tcW w:w="589" w:type="dxa"/>
            <w:tcBorders>
              <w:top w:val="nil"/>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lang w:val="en-US" w:eastAsia="zh-CN"/>
              </w:rPr>
              <w:t>21</w:t>
            </w:r>
          </w:p>
        </w:tc>
        <w:tc>
          <w:tcPr>
            <w:tcW w:w="4309" w:type="dxa"/>
            <w:tcBorders>
              <w:top w:val="nil"/>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lang w:val="en-US" w:eastAsia="zh-CN" w:bidi="ar-SA"/>
              </w:rPr>
            </w:pPr>
            <w:r>
              <w:rPr>
                <w:rFonts w:hint="eastAsia" w:ascii="仿宋" w:hAnsi="仿宋" w:eastAsia="仿宋" w:cs="宋体"/>
                <w:color w:val="000000"/>
                <w:sz w:val="21"/>
                <w:szCs w:val="21"/>
              </w:rPr>
              <w:t>区、县（市）</w:t>
            </w:r>
            <w:r>
              <w:rPr>
                <w:rFonts w:hint="eastAsia" w:ascii="仿宋" w:hAnsi="仿宋" w:eastAsia="仿宋" w:cs="宋体"/>
                <w:color w:val="000000"/>
                <w:sz w:val="21"/>
                <w:szCs w:val="21"/>
                <w:lang w:eastAsia="zh-CN"/>
              </w:rPr>
              <w:t>优质工程奖</w:t>
            </w:r>
          </w:p>
        </w:tc>
        <w:tc>
          <w:tcPr>
            <w:tcW w:w="1021" w:type="dxa"/>
            <w:tcBorders>
              <w:top w:val="nil"/>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1.5</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454" w:hRule="atLeast"/>
        </w:trPr>
        <w:tc>
          <w:tcPr>
            <w:tcW w:w="5919" w:type="dxa"/>
            <w:gridSpan w:val="3"/>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left"/>
              <w:rPr>
                <w:rFonts w:hint="eastAsia" w:ascii="仿宋" w:hAnsi="仿宋" w:eastAsia="仿宋" w:cs="宋体"/>
                <w:color w:val="000000"/>
                <w:sz w:val="21"/>
                <w:szCs w:val="21"/>
                <w:lang w:eastAsia="zh-CN"/>
              </w:rPr>
            </w:pPr>
            <w:r>
              <w:rPr>
                <w:rFonts w:hint="eastAsia" w:ascii="黑体" w:hAnsi="黑体" w:eastAsia="黑体" w:cs="宋体"/>
                <w:color w:val="000000"/>
                <w:sz w:val="21"/>
                <w:szCs w:val="21"/>
                <w:lang w:eastAsia="zh-CN"/>
              </w:rPr>
              <w:t>（</w:t>
            </w:r>
            <w:r>
              <w:rPr>
                <w:rFonts w:hint="eastAsia" w:ascii="黑体" w:hAnsi="黑体" w:eastAsia="黑体" w:cs="宋体"/>
                <w:color w:val="000000"/>
                <w:sz w:val="21"/>
                <w:szCs w:val="21"/>
                <w:lang w:val="en-US" w:eastAsia="zh-CN"/>
              </w:rPr>
              <w:t>三</w:t>
            </w:r>
            <w:r>
              <w:rPr>
                <w:rFonts w:hint="eastAsia" w:ascii="黑体" w:hAnsi="黑体" w:eastAsia="黑体" w:cs="宋体"/>
                <w:color w:val="000000"/>
                <w:sz w:val="21"/>
                <w:szCs w:val="21"/>
                <w:lang w:eastAsia="zh-CN"/>
              </w:rPr>
              <w:t>）履行社会责任</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ascii="仿宋" w:hAnsi="仿宋" w:eastAsia="仿宋" w:cs="宋体"/>
                <w:color w:val="000000"/>
                <w:sz w:val="21"/>
                <w:szCs w:val="21"/>
              </w:rPr>
            </w:pPr>
          </w:p>
        </w:tc>
      </w:tr>
      <w:tr>
        <w:tblPrEx>
          <w:tblCellMar>
            <w:top w:w="0" w:type="dxa"/>
            <w:left w:w="108" w:type="dxa"/>
            <w:bottom w:w="0" w:type="dxa"/>
            <w:right w:w="108" w:type="dxa"/>
          </w:tblCellMar>
        </w:tblPrEx>
        <w:trPr>
          <w:trHeight w:val="454"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22</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响应市政府或建设行政主管部门号召完成应急抢险任务</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2.0</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ascii="仿宋" w:hAnsi="仿宋" w:eastAsia="仿宋" w:cs="宋体"/>
                <w:sz w:val="21"/>
                <w:szCs w:val="21"/>
              </w:rPr>
            </w:pPr>
          </w:p>
        </w:tc>
      </w:tr>
      <w:tr>
        <w:tblPrEx>
          <w:tblCellMar>
            <w:top w:w="0" w:type="dxa"/>
            <w:left w:w="108" w:type="dxa"/>
            <w:bottom w:w="0" w:type="dxa"/>
            <w:right w:w="108" w:type="dxa"/>
          </w:tblCellMar>
        </w:tblPrEx>
        <w:trPr>
          <w:trHeight w:val="454"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23</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eastAsia="zh-CN"/>
              </w:rPr>
              <w:t>经人民政府或相关部门确认的捐助</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auto"/>
                <w:sz w:val="21"/>
                <w:szCs w:val="21"/>
                <w:lang w:val="en-US" w:eastAsia="zh-CN"/>
              </w:rPr>
            </w:pPr>
            <w:r>
              <w:rPr>
                <w:rFonts w:hint="eastAsia" w:ascii="仿宋" w:hAnsi="仿宋" w:eastAsia="仿宋" w:cs="宋体"/>
                <w:color w:val="auto"/>
                <w:sz w:val="21"/>
                <w:szCs w:val="21"/>
                <w:lang w:eastAsia="zh-CN"/>
              </w:rPr>
              <w:t>见备注</w:t>
            </w:r>
            <w:r>
              <w:rPr>
                <w:rFonts w:hint="eastAsia" w:ascii="仿宋" w:hAnsi="仿宋" w:eastAsia="仿宋" w:cs="宋体"/>
                <w:color w:val="auto"/>
                <w:sz w:val="21"/>
                <w:szCs w:val="21"/>
                <w:lang w:val="en-US" w:eastAsia="zh-CN"/>
              </w:rPr>
              <w:t>10</w:t>
            </w:r>
          </w:p>
          <w:p>
            <w:pPr>
              <w:widowControl/>
              <w:spacing w:line="300" w:lineRule="exact"/>
              <w:ind w:left="-53" w:leftChars="-25" w:right="-53" w:rightChars="-25"/>
              <w:jc w:val="center"/>
              <w:rPr>
                <w:rFonts w:hint="default" w:ascii="仿宋" w:hAnsi="仿宋" w:eastAsia="仿宋" w:cs="宋体"/>
                <w:color w:val="auto"/>
                <w:sz w:val="21"/>
                <w:szCs w:val="21"/>
                <w:lang w:val="en-US" w:eastAsia="zh-CN"/>
              </w:rPr>
            </w:pP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ascii="仿宋" w:hAnsi="仿宋" w:eastAsia="仿宋" w:cs="宋体"/>
                <w:sz w:val="21"/>
                <w:szCs w:val="21"/>
              </w:rPr>
            </w:pPr>
          </w:p>
        </w:tc>
      </w:tr>
      <w:tr>
        <w:tblPrEx>
          <w:tblCellMar>
            <w:top w:w="0" w:type="dxa"/>
            <w:left w:w="108" w:type="dxa"/>
            <w:bottom w:w="0" w:type="dxa"/>
            <w:right w:w="108" w:type="dxa"/>
          </w:tblCellMar>
        </w:tblPrEx>
        <w:trPr>
          <w:trHeight w:val="454"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24</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eastAsia="zh-CN"/>
              </w:rPr>
            </w:pPr>
            <w:r>
              <w:rPr>
                <w:rFonts w:hint="eastAsia" w:ascii="仿宋" w:hAnsi="仿宋" w:eastAsia="仿宋" w:cs="宋体"/>
                <w:color w:val="000000"/>
                <w:sz w:val="21"/>
                <w:szCs w:val="21"/>
                <w:lang w:val="en-US" w:eastAsia="zh-CN"/>
              </w:rPr>
              <w:t>工程监理企业产值</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auto"/>
                <w:sz w:val="21"/>
                <w:szCs w:val="21"/>
                <w:lang w:val="en-US" w:eastAsia="zh-CN"/>
              </w:rPr>
            </w:pPr>
            <w:r>
              <w:rPr>
                <w:rFonts w:hint="eastAsia" w:ascii="仿宋" w:hAnsi="仿宋" w:eastAsia="仿宋" w:cs="宋体"/>
                <w:color w:val="auto"/>
                <w:sz w:val="21"/>
                <w:szCs w:val="21"/>
                <w:lang w:eastAsia="zh-CN"/>
              </w:rPr>
              <w:t>见备注</w:t>
            </w:r>
            <w:r>
              <w:rPr>
                <w:rFonts w:hint="eastAsia" w:ascii="仿宋" w:hAnsi="仿宋" w:eastAsia="仿宋" w:cs="宋体"/>
                <w:color w:val="auto"/>
                <w:sz w:val="21"/>
                <w:szCs w:val="21"/>
                <w:lang w:val="en-US" w:eastAsia="zh-CN"/>
              </w:rPr>
              <w:t>11</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ascii="仿宋" w:hAnsi="仿宋" w:eastAsia="仿宋" w:cs="宋体"/>
                <w:sz w:val="21"/>
                <w:szCs w:val="21"/>
              </w:rPr>
            </w:pPr>
          </w:p>
        </w:tc>
      </w:tr>
      <w:tr>
        <w:tblPrEx>
          <w:tblCellMar>
            <w:top w:w="0" w:type="dxa"/>
            <w:left w:w="108" w:type="dxa"/>
            <w:bottom w:w="0" w:type="dxa"/>
            <w:right w:w="108" w:type="dxa"/>
          </w:tblCellMar>
        </w:tblPrEx>
        <w:trPr>
          <w:trHeight w:val="454" w:hRule="atLeast"/>
        </w:trPr>
        <w:tc>
          <w:tcPr>
            <w:tcW w:w="58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25</w:t>
            </w:r>
          </w:p>
        </w:tc>
        <w:tc>
          <w:tcPr>
            <w:tcW w:w="4309"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工程监理企业纳税情况</w:t>
            </w:r>
          </w:p>
        </w:tc>
        <w:tc>
          <w:tcPr>
            <w:tcW w:w="1021" w:type="dxa"/>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jc w:val="center"/>
              <w:rPr>
                <w:rFonts w:hint="default" w:ascii="仿宋" w:hAnsi="仿宋" w:eastAsia="仿宋" w:cs="宋体"/>
                <w:color w:val="auto"/>
                <w:sz w:val="21"/>
                <w:szCs w:val="21"/>
                <w:lang w:val="en-US" w:eastAsia="zh-CN"/>
              </w:rPr>
            </w:pPr>
            <w:r>
              <w:rPr>
                <w:rFonts w:hint="eastAsia" w:ascii="仿宋" w:hAnsi="仿宋" w:eastAsia="仿宋" w:cs="宋体"/>
                <w:color w:val="auto"/>
                <w:sz w:val="21"/>
                <w:szCs w:val="21"/>
                <w:lang w:eastAsia="zh-CN"/>
              </w:rPr>
              <w:t>见备注</w:t>
            </w:r>
            <w:r>
              <w:rPr>
                <w:rFonts w:hint="eastAsia" w:ascii="仿宋" w:hAnsi="仿宋" w:eastAsia="仿宋" w:cs="宋体"/>
                <w:color w:val="auto"/>
                <w:sz w:val="21"/>
                <w:szCs w:val="21"/>
                <w:lang w:val="en-US" w:eastAsia="zh-CN"/>
              </w:rPr>
              <w:t>12</w:t>
            </w:r>
          </w:p>
        </w:tc>
        <w:tc>
          <w:tcPr>
            <w:tcW w:w="2944"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ind w:left="-53" w:leftChars="-25" w:right="-53" w:rightChars="-25"/>
              <w:rPr>
                <w:rFonts w:ascii="仿宋" w:hAnsi="仿宋" w:eastAsia="仿宋" w:cs="宋体"/>
                <w:sz w:val="21"/>
                <w:szCs w:val="21"/>
              </w:rPr>
            </w:pPr>
          </w:p>
        </w:tc>
      </w:tr>
    </w:tbl>
    <w:tbl>
      <w:tblPr>
        <w:tblStyle w:val="5"/>
        <w:tblpPr w:leftFromText="180" w:rightFromText="180" w:vertAnchor="text" w:horzAnchor="page" w:tblpX="1936" w:tblpY="262"/>
        <w:tblOverlap w:val="never"/>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4336"/>
        <w:gridCol w:w="933"/>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ascii="仿宋" w:hAnsi="仿宋" w:eastAsia="仿宋" w:cs="宋体"/>
                <w:b/>
                <w:color w:val="000000"/>
                <w:sz w:val="21"/>
                <w:szCs w:val="21"/>
                <w:highlight w:val="none"/>
              </w:rPr>
            </w:pPr>
            <w:r>
              <w:rPr>
                <w:rFonts w:hint="eastAsia" w:ascii="仿宋" w:hAnsi="仿宋" w:eastAsia="仿宋" w:cs="宋体"/>
                <w:b/>
                <w:color w:val="000000"/>
                <w:sz w:val="21"/>
                <w:szCs w:val="21"/>
                <w:highlight w:val="none"/>
              </w:rPr>
              <w:t>序号</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b/>
                <w:color w:val="000000"/>
                <w:sz w:val="21"/>
                <w:szCs w:val="21"/>
                <w:highlight w:val="none"/>
                <w:lang w:eastAsia="zh-CN"/>
              </w:rPr>
            </w:pPr>
            <w:r>
              <w:rPr>
                <w:rFonts w:hint="eastAsia" w:ascii="仿宋" w:hAnsi="仿宋" w:eastAsia="仿宋" w:cs="宋体"/>
                <w:b/>
                <w:color w:val="000000"/>
                <w:sz w:val="21"/>
                <w:szCs w:val="21"/>
                <w:highlight w:val="none"/>
                <w:lang w:eastAsia="zh-CN"/>
              </w:rPr>
              <w:t>二、不良行为信用信息</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b/>
                <w:color w:val="000000"/>
                <w:sz w:val="21"/>
                <w:szCs w:val="21"/>
                <w:highlight w:val="none"/>
                <w:lang w:eastAsia="zh-CN"/>
              </w:rPr>
            </w:pPr>
            <w:r>
              <w:rPr>
                <w:rFonts w:hint="eastAsia" w:ascii="仿宋" w:hAnsi="仿宋" w:eastAsia="仿宋" w:cs="宋体"/>
                <w:b/>
                <w:color w:val="000000"/>
                <w:sz w:val="21"/>
                <w:szCs w:val="21"/>
                <w:highlight w:val="none"/>
                <w:lang w:eastAsia="zh-CN"/>
              </w:rPr>
              <w:t>企业扣分分值</w:t>
            </w:r>
          </w:p>
        </w:tc>
        <w:tc>
          <w:tcPr>
            <w:tcW w:w="3035" w:type="dxa"/>
            <w:tcBorders>
              <w:top w:val="single" w:color="auto" w:sz="4" w:space="0"/>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b/>
                <w:color w:val="000000"/>
                <w:sz w:val="21"/>
                <w:szCs w:val="21"/>
                <w:highlight w:val="none"/>
                <w:lang w:eastAsia="zh-CN"/>
              </w:rPr>
            </w:pPr>
            <w:r>
              <w:rPr>
                <w:rFonts w:hint="eastAsia" w:ascii="仿宋" w:hAnsi="仿宋" w:eastAsia="仿宋" w:cs="宋体"/>
                <w:b/>
                <w:color w:val="00000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5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黑体" w:hAnsi="黑体" w:eastAsia="黑体" w:cs="宋体"/>
                <w:color w:val="000000"/>
                <w:sz w:val="21"/>
                <w:szCs w:val="21"/>
                <w:highlight w:val="none"/>
                <w:lang w:eastAsia="zh-CN"/>
              </w:rPr>
            </w:pPr>
            <w:r>
              <w:rPr>
                <w:rFonts w:hint="eastAsia" w:ascii="黑体" w:hAnsi="黑体" w:eastAsia="黑体" w:cs="宋体"/>
                <w:b/>
                <w:bCs/>
                <w:color w:val="000000"/>
                <w:sz w:val="21"/>
                <w:szCs w:val="21"/>
                <w:highlight w:val="none"/>
                <w:lang w:eastAsia="zh-CN"/>
              </w:rPr>
              <w:t>（一）通报批评</w:t>
            </w:r>
          </w:p>
        </w:tc>
        <w:tc>
          <w:tcPr>
            <w:tcW w:w="3035" w:type="dxa"/>
            <w:vMerge w:val="restart"/>
            <w:tcBorders>
              <w:left w:val="single" w:color="auto" w:sz="4" w:space="0"/>
              <w:right w:val="single" w:color="auto" w:sz="4" w:space="0"/>
            </w:tcBorders>
            <w:vAlign w:val="center"/>
          </w:tcPr>
          <w:p>
            <w:pPr>
              <w:numPr>
                <w:ilvl w:val="0"/>
                <w:numId w:val="0"/>
              </w:numPr>
              <w:spacing w:line="300" w:lineRule="exact"/>
              <w:ind w:right="-53" w:rightChars="-25"/>
              <w:jc w:val="both"/>
              <w:rPr>
                <w:rFonts w:hint="eastAsia" w:ascii="仿宋" w:hAnsi="仿宋" w:eastAsia="仿宋" w:cs="宋体"/>
                <w:color w:val="000000"/>
                <w:sz w:val="21"/>
                <w:szCs w:val="21"/>
                <w:lang w:val="en-US" w:eastAsia="zh-CN"/>
              </w:rPr>
            </w:pPr>
            <w:r>
              <w:rPr>
                <w:rFonts w:hint="eastAsia" w:ascii="仿宋" w:hAnsi="仿宋" w:eastAsia="仿宋" w:cs="宋体"/>
                <w:color w:val="000000"/>
                <w:sz w:val="21"/>
                <w:szCs w:val="21"/>
                <w:lang w:val="en-US" w:eastAsia="zh-CN"/>
              </w:rPr>
              <w:t>10捐赠款项为监理单位在绍兴市行政区域内的年度累计捐款，金额在50万（含）以上得4分，20万（含）-50万得2分，5万（含）-20万得1分，1万（含）-5万得0.5分，1万以下得0.2分（以政府部门相关依据为准）。</w:t>
            </w:r>
          </w:p>
          <w:p>
            <w:pPr>
              <w:numPr>
                <w:ilvl w:val="0"/>
                <w:numId w:val="0"/>
              </w:numPr>
              <w:spacing w:line="300" w:lineRule="exact"/>
              <w:ind w:right="-53" w:rightChars="-25"/>
              <w:jc w:val="both"/>
              <w:rPr>
                <w:rFonts w:hint="eastAsia"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11.监理单位产值以年计分，绍兴市行政区域内产值3000万以下每300万加0.5分，3000万以上加5分。绍兴市外产值1亿以下每2000万加1分，1亿以上加5分（产值以统计局数据为准）。</w:t>
            </w:r>
          </w:p>
          <w:p>
            <w:pPr>
              <w:spacing w:line="300" w:lineRule="exact"/>
              <w:ind w:left="-53" w:leftChars="-25" w:right="-53" w:rightChars="-25"/>
              <w:jc w:val="both"/>
              <w:rPr>
                <w:rFonts w:hint="default"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12.监理单位在绍兴市的年度纳税，按照每2万元得0.1分计分，上限35分（税收以税务局应交税费为准）。</w:t>
            </w:r>
          </w:p>
          <w:p>
            <w:pPr>
              <w:spacing w:line="300" w:lineRule="exact"/>
              <w:ind w:left="-53" w:leftChars="-25" w:right="-53" w:rightChars="-25"/>
              <w:jc w:val="both"/>
              <w:rPr>
                <w:rFonts w:hint="eastAsia"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13.企业所监理项目发生一般质量安全事故且监理单位存在过错的，信用等级最高只能为B级，处罚期限为半年；发生较大质量安全事故且监理单位存在过错的，信用等级最高只能为C级，处罚期限为一年；发生重大及以上质量安全事故且监理单位存在过错的，信用等级降为E级，处罚期限为一年。</w:t>
            </w:r>
          </w:p>
          <w:p>
            <w:pPr>
              <w:spacing w:line="300" w:lineRule="exact"/>
              <w:ind w:left="-53" w:leftChars="-25" w:right="-53" w:rightChars="-25"/>
              <w:jc w:val="both"/>
              <w:rPr>
                <w:rFonts w:hint="eastAsia"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14.监理单位弄虚作假骗取信用评价分数的，信用评价等级直接降为E级，处罚期限为半年。</w:t>
            </w:r>
          </w:p>
          <w:p>
            <w:pPr>
              <w:widowControl/>
              <w:spacing w:line="300" w:lineRule="exact"/>
              <w:ind w:left="-53" w:leftChars="-25" w:right="-53" w:rightChars="-25"/>
              <w:jc w:val="both"/>
              <w:rPr>
                <w:rFonts w:hint="default"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15.监理单位一个年度内没有产值和税收的，扣1分；两个年度内没有产值和税收的，扣2分，以此类推，上不封顶（已注册企业从该信用评价办法生效之日起开始计算，新注册企业从注册之日起开始计算）。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lang w:eastAsia="zh-CN"/>
              </w:rPr>
            </w:pPr>
            <w:r>
              <w:rPr>
                <w:rFonts w:hint="eastAsia" w:ascii="仿宋" w:hAnsi="仿宋" w:eastAsia="仿宋" w:cs="宋体"/>
                <w:color w:val="000000"/>
                <w:sz w:val="21"/>
                <w:szCs w:val="21"/>
                <w:highlight w:val="none"/>
                <w:lang w:val="en-US" w:eastAsia="zh-CN"/>
              </w:rPr>
              <w:t>1</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highlight w:val="none"/>
                <w:lang w:eastAsia="zh-CN"/>
              </w:rPr>
            </w:pPr>
            <w:r>
              <w:rPr>
                <w:rFonts w:hint="eastAsia" w:ascii="仿宋" w:hAnsi="仿宋" w:eastAsia="仿宋" w:cs="宋体"/>
                <w:color w:val="000000"/>
                <w:sz w:val="21"/>
                <w:szCs w:val="21"/>
                <w:highlight w:val="none"/>
                <w:lang w:eastAsia="zh-CN"/>
              </w:rPr>
              <w:t>国家级</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10.0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left"/>
              <w:rPr>
                <w:rFonts w:hint="default" w:ascii="仿宋" w:hAnsi="仿宋" w:eastAsia="仿宋" w:cs="宋体"/>
                <w:color w:val="00000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2</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highlight w:val="none"/>
                <w:lang w:eastAsia="zh-CN"/>
              </w:rPr>
            </w:pPr>
            <w:r>
              <w:rPr>
                <w:rFonts w:hint="eastAsia" w:ascii="仿宋" w:hAnsi="仿宋" w:eastAsia="仿宋" w:cs="宋体"/>
                <w:color w:val="000000"/>
                <w:sz w:val="21"/>
                <w:szCs w:val="21"/>
                <w:highlight w:val="none"/>
                <w:lang w:eastAsia="zh-CN"/>
              </w:rPr>
              <w:t>浙江省委、省政府</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6.0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3</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highlight w:val="none"/>
                <w:lang w:eastAsia="zh-CN"/>
              </w:rPr>
            </w:pPr>
            <w:r>
              <w:rPr>
                <w:rFonts w:hint="eastAsia" w:ascii="仿宋" w:hAnsi="仿宋" w:eastAsia="仿宋" w:cs="宋体"/>
                <w:color w:val="000000"/>
                <w:sz w:val="21"/>
                <w:szCs w:val="21"/>
                <w:highlight w:val="none"/>
                <w:lang w:eastAsia="zh-CN"/>
              </w:rPr>
              <w:t>绍兴市委、市政府</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3.0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4</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highlight w:val="none"/>
                <w:lang w:eastAsia="zh-CN"/>
              </w:rPr>
            </w:pPr>
            <w:r>
              <w:rPr>
                <w:rFonts w:hint="eastAsia" w:ascii="仿宋" w:hAnsi="仿宋" w:eastAsia="仿宋" w:cs="宋体"/>
                <w:color w:val="000000"/>
                <w:sz w:val="21"/>
                <w:szCs w:val="21"/>
                <w:highlight w:val="none"/>
                <w:lang w:eastAsia="zh-CN"/>
              </w:rPr>
              <w:t>区、县（市）政府</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2.0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5</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highlight w:val="none"/>
                <w:lang w:eastAsia="zh-CN"/>
              </w:rPr>
            </w:pPr>
            <w:r>
              <w:rPr>
                <w:rFonts w:hint="eastAsia" w:ascii="仿宋" w:hAnsi="仿宋" w:eastAsia="仿宋" w:cs="宋体"/>
                <w:color w:val="000000"/>
                <w:sz w:val="21"/>
                <w:szCs w:val="21"/>
                <w:highlight w:val="none"/>
                <w:lang w:eastAsia="zh-CN"/>
              </w:rPr>
              <w:t>住房和城乡建设部及相关部委办</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6.0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6</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highlight w:val="none"/>
                <w:lang w:eastAsia="zh-CN"/>
              </w:rPr>
            </w:pPr>
            <w:r>
              <w:rPr>
                <w:rFonts w:hint="eastAsia" w:ascii="仿宋" w:hAnsi="仿宋" w:eastAsia="仿宋" w:cs="宋体"/>
                <w:color w:val="000000"/>
                <w:sz w:val="21"/>
                <w:szCs w:val="21"/>
                <w:highlight w:val="none"/>
                <w:lang w:eastAsia="zh-CN"/>
              </w:rPr>
              <w:t>浙江省</w:t>
            </w:r>
            <w:r>
              <w:rPr>
                <w:rFonts w:hint="eastAsia" w:ascii="仿宋" w:hAnsi="仿宋" w:eastAsia="仿宋" w:cs="宋体"/>
                <w:color w:val="000000"/>
                <w:sz w:val="21"/>
                <w:szCs w:val="21"/>
                <w:highlight w:val="none"/>
                <w:lang w:val="en-US" w:eastAsia="zh-CN"/>
              </w:rPr>
              <w:t>建设</w:t>
            </w:r>
            <w:r>
              <w:rPr>
                <w:rFonts w:hint="eastAsia" w:ascii="仿宋" w:hAnsi="仿宋" w:eastAsia="仿宋" w:cs="宋体"/>
                <w:color w:val="000000"/>
                <w:sz w:val="21"/>
                <w:szCs w:val="21"/>
                <w:highlight w:val="none"/>
                <w:lang w:eastAsia="zh-CN"/>
              </w:rPr>
              <w:t>行政管理部门</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3.0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7</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highlight w:val="none"/>
                <w:lang w:eastAsia="zh-CN"/>
              </w:rPr>
            </w:pPr>
            <w:r>
              <w:rPr>
                <w:rFonts w:hint="eastAsia" w:ascii="仿宋" w:hAnsi="仿宋" w:eastAsia="仿宋" w:cs="宋体"/>
                <w:color w:val="000000"/>
                <w:sz w:val="21"/>
                <w:szCs w:val="21"/>
                <w:highlight w:val="none"/>
                <w:lang w:eastAsia="zh-CN"/>
              </w:rPr>
              <w:t>绍兴市</w:t>
            </w:r>
            <w:r>
              <w:rPr>
                <w:rFonts w:hint="eastAsia" w:ascii="仿宋" w:hAnsi="仿宋" w:eastAsia="仿宋" w:cs="宋体"/>
                <w:color w:val="000000"/>
                <w:sz w:val="21"/>
                <w:szCs w:val="21"/>
                <w:highlight w:val="none"/>
                <w:lang w:val="en-US" w:eastAsia="zh-CN"/>
              </w:rPr>
              <w:t>建设</w:t>
            </w:r>
            <w:r>
              <w:rPr>
                <w:rFonts w:hint="eastAsia" w:ascii="仿宋" w:hAnsi="仿宋" w:eastAsia="仿宋" w:cs="宋体"/>
                <w:color w:val="000000"/>
                <w:sz w:val="21"/>
                <w:szCs w:val="21"/>
                <w:highlight w:val="none"/>
                <w:lang w:eastAsia="zh-CN"/>
              </w:rPr>
              <w:t>行政管理部门</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2.0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8</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highlight w:val="none"/>
              </w:rPr>
            </w:pPr>
            <w:r>
              <w:rPr>
                <w:rFonts w:hint="eastAsia" w:ascii="仿宋" w:hAnsi="仿宋" w:eastAsia="仿宋" w:cs="宋体"/>
                <w:color w:val="000000"/>
                <w:sz w:val="21"/>
                <w:szCs w:val="21"/>
                <w:highlight w:val="none"/>
                <w:lang w:eastAsia="zh-CN"/>
              </w:rPr>
              <w:t>区、县（市）</w:t>
            </w:r>
            <w:r>
              <w:rPr>
                <w:rFonts w:hint="eastAsia" w:ascii="仿宋" w:hAnsi="仿宋" w:eastAsia="仿宋" w:cs="宋体"/>
                <w:color w:val="000000"/>
                <w:sz w:val="21"/>
                <w:szCs w:val="21"/>
                <w:highlight w:val="none"/>
                <w:lang w:val="en-US" w:eastAsia="zh-CN"/>
              </w:rPr>
              <w:t>建设</w:t>
            </w:r>
            <w:r>
              <w:rPr>
                <w:rFonts w:hint="eastAsia" w:ascii="仿宋" w:hAnsi="仿宋" w:eastAsia="仿宋" w:cs="宋体"/>
                <w:color w:val="000000"/>
                <w:sz w:val="21"/>
                <w:szCs w:val="21"/>
                <w:highlight w:val="none"/>
                <w:lang w:eastAsia="zh-CN"/>
              </w:rPr>
              <w:t>行政管理部门</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1.0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5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left"/>
              <w:rPr>
                <w:rFonts w:hint="eastAsia" w:ascii="仿宋" w:hAnsi="仿宋" w:eastAsia="黑体" w:cs="宋体"/>
                <w:color w:val="000000"/>
                <w:sz w:val="21"/>
                <w:szCs w:val="21"/>
                <w:highlight w:val="none"/>
                <w:lang w:eastAsia="zh-CN"/>
              </w:rPr>
            </w:pPr>
            <w:r>
              <w:rPr>
                <w:rFonts w:hint="eastAsia" w:ascii="黑体" w:hAnsi="黑体" w:eastAsia="黑体" w:cs="宋体"/>
                <w:b/>
                <w:bCs/>
                <w:color w:val="000000"/>
                <w:sz w:val="21"/>
                <w:szCs w:val="21"/>
                <w:highlight w:val="none"/>
                <w:lang w:eastAsia="zh-CN"/>
              </w:rPr>
              <w:t>（二）违反质量、安全生产管理规定</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黑体" w:hAnsi="黑体" w:eastAsia="黑体" w:cs="宋体"/>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val="en-US" w:eastAsia="zh-CN"/>
              </w:rPr>
              <w:t>9</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default"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eastAsia="zh-CN"/>
              </w:rPr>
              <w:t>发生重大及以上质量安全事故</w:t>
            </w:r>
            <w:r>
              <w:rPr>
                <w:rFonts w:hint="eastAsia" w:ascii="仿宋" w:hAnsi="仿宋" w:eastAsia="仿宋" w:cs="宋体"/>
                <w:color w:val="000000"/>
                <w:sz w:val="21"/>
                <w:szCs w:val="21"/>
                <w:highlight w:val="none"/>
                <w:lang w:val="en-US" w:eastAsia="zh-CN"/>
              </w:rPr>
              <w:t>且监理单位存在过错的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50.0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val="en-US" w:eastAsia="zh-CN"/>
              </w:rPr>
              <w:t>10</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eastAsia="zh-CN"/>
              </w:rPr>
              <w:t>发生较大质量安全事故</w:t>
            </w:r>
            <w:r>
              <w:rPr>
                <w:rFonts w:hint="eastAsia" w:ascii="仿宋" w:hAnsi="仿宋" w:eastAsia="仿宋" w:cs="宋体"/>
                <w:color w:val="000000"/>
                <w:sz w:val="21"/>
                <w:szCs w:val="21"/>
                <w:highlight w:val="none"/>
                <w:lang w:val="en-US" w:eastAsia="zh-CN"/>
              </w:rPr>
              <w:t>且监理单位存在过错的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30.0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val="en-US" w:eastAsia="zh-CN"/>
              </w:rPr>
              <w:t>11</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highlight w:val="none"/>
                <w:lang w:eastAsia="zh-CN"/>
              </w:rPr>
            </w:pPr>
            <w:r>
              <w:rPr>
                <w:rFonts w:hint="eastAsia" w:ascii="仿宋" w:hAnsi="仿宋" w:eastAsia="仿宋" w:cs="宋体"/>
                <w:color w:val="000000"/>
                <w:sz w:val="21"/>
                <w:szCs w:val="21"/>
                <w:highlight w:val="none"/>
                <w:lang w:eastAsia="zh-CN"/>
              </w:rPr>
              <w:t>发生一般质量安全事故</w:t>
            </w:r>
            <w:r>
              <w:rPr>
                <w:rFonts w:hint="eastAsia" w:ascii="仿宋" w:hAnsi="仿宋" w:eastAsia="仿宋" w:cs="宋体"/>
                <w:color w:val="000000"/>
                <w:sz w:val="21"/>
                <w:szCs w:val="21"/>
                <w:highlight w:val="none"/>
                <w:lang w:val="en-US" w:eastAsia="zh-CN"/>
              </w:rPr>
              <w:t>且监理单位存在过错的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10.0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val="en-US" w:eastAsia="zh-CN"/>
              </w:rPr>
              <w:t>12</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eastAsia="zh-CN"/>
              </w:rPr>
              <w:t>被建设行政主管部门下达全面停工整改通知书的</w:t>
            </w:r>
            <w:r>
              <w:rPr>
                <w:rFonts w:hint="eastAsia" w:ascii="仿宋" w:hAnsi="仿宋" w:eastAsia="仿宋" w:cs="宋体"/>
                <w:color w:val="000000"/>
                <w:sz w:val="21"/>
                <w:szCs w:val="21"/>
                <w:highlight w:val="none"/>
                <w:lang w:val="en-US" w:eastAsia="zh-CN"/>
              </w:rPr>
              <w:t>且监理单位存在过错的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val="en-US" w:eastAsia="zh-CN"/>
              </w:rPr>
              <w:t>3.0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val="en-US" w:eastAsia="zh-CN"/>
              </w:rPr>
              <w:t>13</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eastAsia="zh-CN"/>
              </w:rPr>
              <w:t>被建设行政主管部门下达局部停工整改通知书的</w:t>
            </w:r>
            <w:r>
              <w:rPr>
                <w:rFonts w:hint="eastAsia" w:ascii="仿宋" w:hAnsi="仿宋" w:eastAsia="仿宋" w:cs="宋体"/>
                <w:color w:val="000000"/>
                <w:sz w:val="21"/>
                <w:szCs w:val="21"/>
                <w:highlight w:val="none"/>
                <w:lang w:val="en-US" w:eastAsia="zh-CN"/>
              </w:rPr>
              <w:t>且监理单位存在过错的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rPr>
              <w:t>2</w:t>
            </w:r>
            <w:r>
              <w:rPr>
                <w:rFonts w:hint="eastAsia" w:ascii="仿宋" w:hAnsi="仿宋" w:eastAsia="仿宋" w:cs="宋体"/>
                <w:color w:val="000000"/>
                <w:sz w:val="21"/>
                <w:szCs w:val="21"/>
                <w:highlight w:val="none"/>
                <w:lang w:val="en-US" w:eastAsia="zh-CN"/>
              </w:rPr>
              <w:t>.0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kern w:val="2"/>
                <w:sz w:val="21"/>
                <w:szCs w:val="21"/>
                <w:highlight w:val="none"/>
                <w:lang w:val="en-US" w:eastAsia="zh-CN" w:bidi="ar-SA"/>
              </w:rPr>
              <w:t>14</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sz w:val="21"/>
                <w:szCs w:val="21"/>
                <w:highlight w:val="none"/>
                <w:lang w:eastAsia="zh-CN"/>
              </w:rPr>
            </w:pPr>
            <w:r>
              <w:rPr>
                <w:rFonts w:hint="eastAsia" w:ascii="仿宋" w:hAnsi="仿宋" w:eastAsia="仿宋" w:cs="宋体"/>
                <w:color w:val="000000"/>
                <w:sz w:val="21"/>
                <w:szCs w:val="21"/>
                <w:highlight w:val="none"/>
                <w:lang w:eastAsia="zh-CN"/>
              </w:rPr>
              <w:t>被建设行政主管部门下达整改通知书的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sz w:val="21"/>
                <w:szCs w:val="21"/>
                <w:highlight w:val="none"/>
                <w:lang w:val="en-US" w:eastAsia="zh-CN"/>
              </w:rPr>
            </w:pPr>
            <w:r>
              <w:rPr>
                <w:rFonts w:hint="eastAsia" w:ascii="仿宋" w:hAnsi="仿宋" w:eastAsia="仿宋" w:cs="宋体"/>
                <w:color w:val="000000"/>
                <w:sz w:val="21"/>
                <w:szCs w:val="21"/>
                <w:highlight w:val="none"/>
                <w:lang w:val="en-US" w:eastAsia="zh-CN"/>
              </w:rPr>
              <w:t>1.0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585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黑体" w:hAnsi="黑体" w:eastAsia="黑体" w:cs="宋体"/>
                <w:b/>
                <w:bCs/>
                <w:color w:val="000000"/>
                <w:sz w:val="21"/>
                <w:szCs w:val="21"/>
                <w:highlight w:val="none"/>
                <w:lang w:eastAsia="zh-CN"/>
              </w:rPr>
            </w:pPr>
            <w:r>
              <w:rPr>
                <w:rFonts w:hint="eastAsia" w:ascii="黑体" w:hAnsi="黑体" w:eastAsia="黑体" w:cs="宋体"/>
                <w:b/>
                <w:bCs/>
                <w:color w:val="000000"/>
                <w:sz w:val="21"/>
                <w:szCs w:val="21"/>
                <w:highlight w:val="none"/>
                <w:lang w:eastAsia="zh-CN"/>
              </w:rPr>
              <w:t>（</w:t>
            </w:r>
            <w:r>
              <w:rPr>
                <w:rFonts w:hint="eastAsia" w:ascii="黑体" w:hAnsi="黑体" w:eastAsia="黑体" w:cs="宋体"/>
                <w:b/>
                <w:bCs/>
                <w:color w:val="000000"/>
                <w:sz w:val="21"/>
                <w:szCs w:val="21"/>
                <w:highlight w:val="none"/>
                <w:lang w:val="en-US" w:eastAsia="zh-CN"/>
              </w:rPr>
              <w:t>三</w:t>
            </w:r>
            <w:r>
              <w:rPr>
                <w:rFonts w:hint="eastAsia" w:ascii="黑体" w:hAnsi="黑体" w:eastAsia="黑体" w:cs="宋体"/>
                <w:b/>
                <w:bCs/>
                <w:color w:val="000000"/>
                <w:sz w:val="21"/>
                <w:szCs w:val="21"/>
                <w:highlight w:val="none"/>
                <w:lang w:eastAsia="zh-CN"/>
              </w:rPr>
              <w:t>）其他</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rPr>
                <w:rFonts w:hint="eastAsia" w:ascii="黑体" w:hAnsi="黑体" w:eastAsia="黑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val="en-US" w:eastAsia="zh-CN"/>
              </w:rPr>
              <w:t>15</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rPr>
              <w:t>企业未按规定要求向建设行政主管部门报送相关数据资料的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rPr>
              <w:t>1</w:t>
            </w:r>
            <w:r>
              <w:rPr>
                <w:rFonts w:hint="eastAsia" w:ascii="仿宋" w:hAnsi="仿宋" w:eastAsia="仿宋" w:cs="宋体"/>
                <w:color w:val="000000"/>
                <w:sz w:val="21"/>
                <w:szCs w:val="21"/>
                <w:highlight w:val="none"/>
                <w:lang w:val="en-US" w:eastAsia="zh-CN"/>
              </w:rPr>
              <w:t>.0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val="en-US" w:eastAsia="zh-CN"/>
              </w:rPr>
              <w:t>16</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eastAsia="zh-CN"/>
              </w:rPr>
              <w:t>企业未按照</w:t>
            </w:r>
            <w:r>
              <w:rPr>
                <w:rFonts w:hint="eastAsia" w:ascii="仿宋" w:hAnsi="仿宋" w:eastAsia="仿宋" w:cs="宋体"/>
                <w:color w:val="000000"/>
                <w:sz w:val="21"/>
                <w:szCs w:val="21"/>
                <w:highlight w:val="none"/>
              </w:rPr>
              <w:t>建设行政主管部门</w:t>
            </w:r>
            <w:r>
              <w:rPr>
                <w:rFonts w:hint="eastAsia" w:ascii="仿宋" w:hAnsi="仿宋" w:eastAsia="仿宋" w:cs="宋体"/>
                <w:color w:val="000000"/>
                <w:sz w:val="21"/>
                <w:szCs w:val="21"/>
                <w:highlight w:val="none"/>
                <w:lang w:eastAsia="zh-CN"/>
              </w:rPr>
              <w:t>文件要求执行的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val="en-US" w:eastAsia="zh-CN"/>
              </w:rPr>
              <w:t>1.0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kern w:val="2"/>
                <w:sz w:val="21"/>
                <w:szCs w:val="21"/>
                <w:highlight w:val="none"/>
                <w:lang w:val="en-US" w:eastAsia="zh-CN" w:bidi="ar-SA"/>
              </w:rPr>
            </w:pPr>
            <w:r>
              <w:rPr>
                <w:rFonts w:hint="eastAsia" w:ascii="仿宋" w:hAnsi="仿宋" w:eastAsia="仿宋" w:cs="宋体"/>
                <w:color w:val="000000"/>
                <w:kern w:val="2"/>
                <w:sz w:val="21"/>
                <w:szCs w:val="21"/>
                <w:highlight w:val="none"/>
                <w:lang w:val="en-US" w:eastAsia="zh-CN" w:bidi="ar-SA"/>
              </w:rPr>
              <w:t>17</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rPr>
              <w:t>违反相关规定要求，被建设行政主管部门责令改正的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rPr>
              <w:t>2</w:t>
            </w:r>
            <w:r>
              <w:rPr>
                <w:rFonts w:hint="eastAsia" w:ascii="仿宋" w:hAnsi="仿宋" w:eastAsia="仿宋" w:cs="宋体"/>
                <w:color w:val="000000"/>
                <w:sz w:val="21"/>
                <w:szCs w:val="21"/>
                <w:highlight w:val="none"/>
                <w:lang w:val="en-US" w:eastAsia="zh-CN"/>
              </w:rPr>
              <w:t>.0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val="en-US" w:eastAsia="zh-CN"/>
              </w:rPr>
              <w:t>18</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rPr>
              <w:t>监管部门在日常监管、投诉处理和验收过程中，相关责任单位不配合的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rPr>
              <w:t>2</w:t>
            </w:r>
            <w:r>
              <w:rPr>
                <w:rFonts w:hint="eastAsia" w:ascii="仿宋" w:hAnsi="仿宋" w:eastAsia="仿宋" w:cs="宋体"/>
                <w:color w:val="000000"/>
                <w:sz w:val="21"/>
                <w:szCs w:val="21"/>
                <w:highlight w:val="none"/>
                <w:lang w:val="en-US" w:eastAsia="zh-CN"/>
              </w:rPr>
              <w:t>.0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left"/>
              <w:rPr>
                <w:rFonts w:hint="eastAsia" w:ascii="黑体" w:hAnsi="黑体" w:eastAsia="黑体" w:cs="宋体"/>
                <w:color w:val="00000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val="en-US" w:eastAsia="zh-CN"/>
              </w:rPr>
              <w:t>19</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rPr>
              <w:t>由于企业原因，引起群体性事件或年度各类有责投诉的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rPr>
              <w:t>3</w:t>
            </w:r>
            <w:r>
              <w:rPr>
                <w:rFonts w:hint="eastAsia" w:ascii="仿宋" w:hAnsi="仿宋" w:eastAsia="仿宋" w:cs="宋体"/>
                <w:color w:val="000000"/>
                <w:sz w:val="21"/>
                <w:szCs w:val="21"/>
                <w:highlight w:val="none"/>
                <w:lang w:val="en-US" w:eastAsia="zh-CN"/>
              </w:rPr>
              <w:t>.0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kern w:val="2"/>
                <w:sz w:val="21"/>
                <w:szCs w:val="21"/>
                <w:highlight w:val="none"/>
                <w:lang w:val="en-US" w:eastAsia="zh-CN" w:bidi="ar-SA"/>
              </w:rPr>
            </w:pPr>
            <w:r>
              <w:rPr>
                <w:rFonts w:hint="eastAsia" w:ascii="仿宋" w:hAnsi="仿宋" w:eastAsia="仿宋" w:cs="宋体"/>
                <w:color w:val="000000"/>
                <w:kern w:val="2"/>
                <w:sz w:val="21"/>
                <w:szCs w:val="21"/>
                <w:highlight w:val="none"/>
                <w:lang w:val="en-US" w:eastAsia="zh-CN" w:bidi="ar-SA"/>
              </w:rPr>
              <w:t>20</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rPr>
              <w:t>受到各级建设行政主管部门一般程序行政处罚的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val="en-US" w:eastAsia="zh-CN"/>
              </w:rPr>
              <w:t>5.0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nil"/>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val="en-US" w:eastAsia="zh-CN"/>
              </w:rPr>
              <w:t>21</w:t>
            </w:r>
          </w:p>
        </w:tc>
        <w:tc>
          <w:tcPr>
            <w:tcW w:w="4336" w:type="dxa"/>
            <w:tcBorders>
              <w:top w:val="single" w:color="auto" w:sz="4" w:space="0"/>
              <w:left w:val="single" w:color="auto" w:sz="4" w:space="0"/>
              <w:bottom w:val="nil"/>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rPr>
              <w:t>以欺骗、贿赂等不正当手段取得行政许可、行政确认、行政给付、行政奖励的</w:t>
            </w:r>
          </w:p>
        </w:tc>
        <w:tc>
          <w:tcPr>
            <w:tcW w:w="933" w:type="dxa"/>
            <w:tcBorders>
              <w:top w:val="single" w:color="auto" w:sz="4" w:space="0"/>
              <w:left w:val="single" w:color="auto" w:sz="4" w:space="0"/>
              <w:bottom w:val="nil"/>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val="en-US" w:eastAsia="zh-CN"/>
              </w:rPr>
              <w:t>5.0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58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kern w:val="2"/>
                <w:sz w:val="21"/>
                <w:szCs w:val="21"/>
                <w:highlight w:val="none"/>
                <w:lang w:val="en-US" w:eastAsia="zh-CN" w:bidi="ar-SA"/>
              </w:rPr>
              <w:t>22</w:t>
            </w:r>
          </w:p>
        </w:tc>
        <w:tc>
          <w:tcPr>
            <w:tcW w:w="433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rPr>
                <w:rFonts w:hint="eastAsia"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rPr>
              <w:t>不履行行政决定而被依法行政强制执行的</w:t>
            </w: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ind w:left="-53" w:leftChars="-25" w:right="-53" w:rightChars="-25"/>
              <w:jc w:val="center"/>
              <w:rPr>
                <w:rFonts w:hint="default" w:ascii="仿宋" w:hAnsi="仿宋" w:eastAsia="仿宋" w:cs="宋体"/>
                <w:color w:val="000000"/>
                <w:kern w:val="2"/>
                <w:sz w:val="21"/>
                <w:szCs w:val="21"/>
                <w:highlight w:val="none"/>
                <w:lang w:val="en-US" w:eastAsia="zh-CN" w:bidi="ar-SA"/>
              </w:rPr>
            </w:pPr>
            <w:r>
              <w:rPr>
                <w:rFonts w:hint="eastAsia" w:ascii="仿宋" w:hAnsi="仿宋" w:eastAsia="仿宋" w:cs="宋体"/>
                <w:color w:val="000000"/>
                <w:sz w:val="21"/>
                <w:szCs w:val="21"/>
                <w:highlight w:val="none"/>
                <w:lang w:val="en-US" w:eastAsia="zh-CN"/>
              </w:rPr>
              <w:t>5.0</w:t>
            </w:r>
          </w:p>
        </w:tc>
        <w:tc>
          <w:tcPr>
            <w:tcW w:w="3035" w:type="dxa"/>
            <w:vMerge w:val="continue"/>
            <w:tcBorders>
              <w:left w:val="single" w:color="auto" w:sz="4" w:space="0"/>
              <w:right w:val="single" w:color="auto" w:sz="4" w:space="0"/>
            </w:tcBorders>
            <w:vAlign w:val="center"/>
          </w:tcPr>
          <w:p>
            <w:pPr>
              <w:widowControl/>
              <w:spacing w:line="300" w:lineRule="exact"/>
              <w:ind w:left="-53" w:leftChars="-25" w:right="-53" w:rightChars="-25"/>
              <w:jc w:val="center"/>
              <w:rPr>
                <w:rFonts w:hint="eastAsia" w:ascii="仿宋" w:hAnsi="仿宋" w:eastAsia="仿宋" w:cs="宋体"/>
                <w:color w:val="000000"/>
                <w:sz w:val="21"/>
                <w:szCs w:val="21"/>
                <w:highlight w:val="none"/>
              </w:rPr>
            </w:pPr>
          </w:p>
        </w:tc>
      </w:tr>
    </w:tbl>
    <w:p>
      <w:pPr>
        <w:numPr>
          <w:ilvl w:val="-1"/>
          <w:numId w:val="0"/>
        </w:numPr>
        <w:rPr>
          <w:rFonts w:hint="default"/>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jc w:val="left"/>
        <w:textAlignment w:val="auto"/>
        <w:rPr>
          <w:rFonts w:hint="eastAsia" w:ascii="仿宋_GB2312" w:hAnsi="仿宋_GB2312" w:eastAsia="仿宋_GB2312" w:cs="仿宋_GB2312"/>
          <w:color w:val="333333"/>
          <w:sz w:val="32"/>
          <w:szCs w:val="32"/>
          <w:lang w:val="en-US" w:eastAsia="zh-CN"/>
        </w:rPr>
      </w:pPr>
    </w:p>
    <w:sectPr>
      <w:footerReference r:id="rId3" w:type="default"/>
      <w:pgSz w:w="11906" w:h="16838"/>
      <w:pgMar w:top="907" w:right="1800" w:bottom="1020" w:left="1800" w:header="851" w:footer="992" w:gutter="0"/>
      <w:paperSrc/>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D212A"/>
    <w:rsid w:val="0CA3110F"/>
    <w:rsid w:val="10FC5D87"/>
    <w:rsid w:val="12FD61D3"/>
    <w:rsid w:val="142C46C0"/>
    <w:rsid w:val="159664E1"/>
    <w:rsid w:val="166F1419"/>
    <w:rsid w:val="16C73B12"/>
    <w:rsid w:val="170102E1"/>
    <w:rsid w:val="1DB3338C"/>
    <w:rsid w:val="24CF2DDF"/>
    <w:rsid w:val="25532D5A"/>
    <w:rsid w:val="2BF933CA"/>
    <w:rsid w:val="2EC64ACC"/>
    <w:rsid w:val="300D1E2E"/>
    <w:rsid w:val="357C02CE"/>
    <w:rsid w:val="38BB1220"/>
    <w:rsid w:val="393F26A1"/>
    <w:rsid w:val="3AB01ACB"/>
    <w:rsid w:val="43EA5992"/>
    <w:rsid w:val="490A659F"/>
    <w:rsid w:val="4B33003F"/>
    <w:rsid w:val="51D66E01"/>
    <w:rsid w:val="54EA0EE8"/>
    <w:rsid w:val="5BAF6802"/>
    <w:rsid w:val="5E3101AC"/>
    <w:rsid w:val="634F48EE"/>
    <w:rsid w:val="650A324D"/>
    <w:rsid w:val="65320448"/>
    <w:rsid w:val="65DF53DA"/>
    <w:rsid w:val="661C3D03"/>
    <w:rsid w:val="676E45F8"/>
    <w:rsid w:val="763F4998"/>
    <w:rsid w:val="792C4DFB"/>
    <w:rsid w:val="7B75742A"/>
    <w:rsid w:val="7CE7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2020-07-26T14:44:00Z</dcterms:created>
  <dc:creator>ZHANGLIANG</dc:creator>
  <cp:lastModifiedBy>小兵将军</cp:lastModifiedBy>
  <cp:lastPrinted>2021-05-26T02:06:00Z</cp:lastPrinted>
  <dcterms:modified xsi:type="dcterms:W3CDTF">2021-07-27T03:10:02Z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24D500D151FD4340B4F0FDCBDB6CA488</vt:lpwstr>
  </property>
  <property fmtid="{D5CDD505-2E9C-101B-9397-08002B2CF9AE}" pid="4" name="KSOSaveFontToCloudKey">
    <vt:lpwstr>567916017_btnclosed</vt:lpwstr>
  </property>
</Properties>
</file>