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绍兴市财政局关于公布行政规范性文件清理结果的</w:t>
      </w:r>
      <w:r>
        <w:rPr>
          <w:rFonts w:hint="eastAsia" w:asciiTheme="minorEastAsia" w:hAnsiTheme="minorEastAsia" w:cstheme="minorEastAsia"/>
          <w:b/>
          <w:bCs/>
          <w:sz w:val="44"/>
          <w:szCs w:val="44"/>
          <w:lang w:eastAsia="zh-CN"/>
        </w:rPr>
        <w:t>通知（征求意见稿）</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市级各有关部门，各县（市、区）财政局：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浙江省行政规范性文件管理办法》（浙江省人民政府令372号）有关规定，绍兴市财政局对2019年6月30日前制定（包括与其他市级主管部门联合发文并主办）的行政规范性文件进行了全面清理。经清理，确定继续有效的行政规范性文件42件，宣布失效的行政规范性文件7件，全文废止的行政规范性文件3件，现将清理结果予以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附件：1.继续有效的绍兴市财政局行政规范性文件目录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2.宣布失效的绍兴市财政局行政规范性文件目录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3.全文废止的绍兴市财政局行政规范性文件目录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绍兴市财政局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 月 日</w:t>
      </w:r>
    </w:p>
    <w:p>
      <w:pPr>
        <w:jc w:val="both"/>
        <w:rPr>
          <w:rFonts w:hint="eastAsia" w:ascii="仿宋_GB2312" w:hAnsi="仿宋_GB2312" w:eastAsia="仿宋_GB2312" w:cs="仿宋_GB2312"/>
          <w:b/>
          <w:bCs/>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附件1</w:t>
      </w:r>
    </w:p>
    <w:p>
      <w:pPr>
        <w:jc w:val="center"/>
        <w:rPr>
          <w:rFonts w:hint="eastAsia" w:asciiTheme="minorEastAsia" w:hAnsiTheme="minorEastAsia" w:eastAsiaTheme="minorEastAsia" w:cstheme="minorEastAsia"/>
          <w:b/>
          <w:bCs/>
          <w:sz w:val="10"/>
          <w:szCs w:val="10"/>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继续有效的绍兴市财政局行政规范性文件目录</w:t>
      </w:r>
    </w:p>
    <w:p>
      <w:pPr>
        <w:jc w:val="center"/>
        <w:rPr>
          <w:rFonts w:hint="eastAsia" w:asciiTheme="minorEastAsia" w:hAnsiTheme="minorEastAsia" w:eastAsiaTheme="minorEastAsia" w:cstheme="minorEastAsia"/>
          <w:b/>
          <w:bCs/>
          <w:sz w:val="10"/>
          <w:szCs w:val="10"/>
          <w:lang w:val="en-US" w:eastAsia="zh-CN"/>
        </w:rPr>
      </w:pPr>
    </w:p>
    <w:tbl>
      <w:tblPr>
        <w:tblStyle w:val="3"/>
        <w:tblW w:w="13428" w:type="dxa"/>
        <w:jc w:val="center"/>
        <w:tblInd w:w="-19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7"/>
        <w:gridCol w:w="6375"/>
        <w:gridCol w:w="3330"/>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文件名称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关于市级行政事业单位申请一次性住房补贴资金补助问题的通知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绍市财综〔2002〕5号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关于印发《绍兴市本级文物保护维修专项资金管理办法（试行）》的通知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绍市财行〔2008〕10号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ZJDC12-2008-0001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关于印发《绍兴市文化发展专项资金管理办法》的通知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绍市财行〔2008〕13号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ZJDC12-2008-0003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关于印发《绍兴市市级财政国库集中支付管理办法（试行）》的通知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绍市财库〔2008〕6号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关于印发《绍兴市市本级企业国有资本收益收取管理试行办法》的通知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绍市财企〔2009〕46号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ZJDC12-2009-0007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关于印发《绍兴市本级国有资本经营预算编制试行办法》的通知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绍市财企〔2009〕47号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ZJDC12-2009-0008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关于转发行政事业单位资金往来结算票据使用管理暂行办法的通知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绍市财综〔2010〕4号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关于进一步加强市本级社会团体收费资金管理的通知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绍市财综〔2010〕6号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关于印发《绍兴市市本级政府采购预算管理暂行办法》的通知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绍市财采监字〔2011〕1号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关于明确绍兴市级行政事业单位房产出租出借及闲置房产处置有关事项的通知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绍市财行〔2011〕6号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关于印发《绍兴市高等教育内涵建设专项资金使用管理办法》的通知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绍市财行〔2011〕8号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关于印发《绍兴市本级罚没财物、追回赃款赃物和无主财物管理暂行办法》的通知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绍市财预〔2011〕24号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关于印发《绍兴市传统工艺美术保护发展专项资金管理暂行办法》的通知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绍市财企〔2011〕49号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关于印发绍兴市区超计划用水累进加价水费征收管理实施办法的通知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绍市财综〔2012〕15号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关于印发《绍兴市财政局关于实施市级预算单位公务卡强制结算目录》的通知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绍市财库〔2012〕11号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关于印发《集中结算账户分账户管理办法》的通知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绍市财库〔2012〕12号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关于加强政法经费使用管理工作的意见</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绍市财行〔2012〕43号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关于印发《市级党政机关公务用车预算决算管理实施办法》的通知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绍市财预〔2012〕21号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 绍兴市教育局关于制定绍兴市属中等职业学校生均教育经费标准的通知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绍市财行〔2012〕41号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olor w:val="000000"/>
                <w:kern w:val="0"/>
                <w:sz w:val="28"/>
                <w:szCs w:val="28"/>
                <w:highlight w:val="none"/>
                <w:u w:val="none"/>
                <w:lang w:val="en-US" w:eastAsia="zh-CN" w:bidi="ar"/>
              </w:rPr>
              <w:t>20</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olor w:val="000000"/>
                <w:kern w:val="0"/>
                <w:sz w:val="28"/>
                <w:szCs w:val="28"/>
                <w:highlight w:val="none"/>
                <w:u w:val="none"/>
                <w:lang w:val="en-US" w:eastAsia="zh-CN" w:bidi="ar"/>
              </w:rPr>
              <w:t>关于绍兴市级公立医院提取职工福利基金比例问题的通知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olor w:val="000000"/>
                <w:kern w:val="0"/>
                <w:sz w:val="28"/>
                <w:szCs w:val="28"/>
                <w:highlight w:val="none"/>
                <w:u w:val="none"/>
                <w:lang w:val="en-US" w:eastAsia="zh-CN" w:bidi="ar"/>
              </w:rPr>
              <w:t>绍市财社〔2012〕22号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olor w:val="000000"/>
                <w:kern w:val="0"/>
                <w:sz w:val="28"/>
                <w:szCs w:val="28"/>
                <w:highlight w:val="none"/>
                <w:u w:val="none"/>
                <w:lang w:val="en-US" w:eastAsia="zh-CN" w:bidi="ar"/>
              </w:rPr>
              <w:t>ZJDC12-2013-0001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关于印发《绍兴市属各学校食品安全专项补助资金管理办法》的通知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绍市财行〔2013〕1号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关于转发《浙江省财政厅关于印发浙江省财政票据管理实施办法的通知》的通知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绍市财综〔2013〕4号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关于印发《绍兴市财政支出绩效评价管理实施办法》的通知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绍市财绩效〔2013〕41号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关于印发《绍兴市预算绩效目标管理实施意见》的通知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绍市财绩效〔2013〕42号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关于印发《绍兴市本级行政事业单位闲置资产调剂和无偿借用暂行办法》的通知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绍市财行〔2013〕59号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关于印发《绍兴市财政支出绩效评价结果应用实施意见》的通知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绍市财绩效〔2013〕43号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关于印发《绍兴市市级部门预算结余资金管理办法》的通知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绍市财预〔2013〕20号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绍兴市财政局等7个部门关于印发绍兴市本级道路交通事故社会救助基金管理操作规程（试行）的通知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绍市财外〔2015〕2号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ZJDC12-2015-0001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绍兴市财政局关于印发《绍兴市市级国库集中支付动态监控管理暂行办法》的通知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绍财预执〔2016〕5号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ZJDC12-2016-0002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 绍兴市地方税务局 绍兴市残疾人联合会关于残疾人就业保障金征收有关事项的公告</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绍市财社〔2017〕3号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ZJDC12-2017-0001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 绍兴市发展和改革委员会 中国农业发展银行绍兴市分行关于印发绍兴市</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本级粮食风险基金管理办法的通知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绍市财企〔2017〕10号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ZJDC12-2017-0002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绍兴市财政局绍兴市生态环境局绍兴市中级人民法院绍兴市人民检察院关于印发绍兴市生态环境损害赔偿资金管理办法（试行）的通知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绍市财建〔2018〕19号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关于进一步规范市级行政事业单位公款竞争性存放工作的通知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绍市财外〔2018〕2号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绍兴市财政局关于印发绍兴市区社保统筹资金竞争性存放实施办法的通知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绍市财外〔2018〕8号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绍兴市财政局关于印发《绍兴市重点产业发展引导基金退出管理暂行办法》的通知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绍市财企〔2018〕11号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绍兴市财政局关于印发《绍兴市重点产业发展引导基金投后管理暂行办法》的通知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绍市财企〔2018〕12号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绍兴市财政局关于印发绍兴市财政专户资金存放管理实施办法的通知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绍市财外〔2018〕14号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ZJDC12-2018-0007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绍兴市财政局关于印发《绍兴市政府投资项目评审专家管理办法》的通知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绍市财建〔2019〕5号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ZJDC12-2019-0001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绍兴市财政局关于印发《绍兴市级政府投资项目工程结算监督抽查办法》的通知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绍市财建〔2019〕6号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ZJDC12-2019-0002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关于印发《绍兴市政府投资项目中介机构考核管理办法》的通知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绍市财建〔2019〕7号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ZJDC12-2019-0003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 绍兴市科技局关于印发《绍兴市级科技计划专项资金管理办法》的通知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绍市财教〔2019〕4 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ZJDC12-2019-0004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42</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绍兴市财政局关于公布绍兴市区2019年度政府集中采购目录及采购限额标准的通知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绍市财采监字〔2019〕6号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ZJDC12-2019-0005</w:t>
            </w:r>
          </w:p>
        </w:tc>
      </w:tr>
    </w:tbl>
    <w:p>
      <w:pPr>
        <w:jc w:val="both"/>
        <w:rPr>
          <w:rFonts w:hint="eastAsia" w:ascii="仿宋_GB2312" w:hAnsi="仿宋_GB2312" w:eastAsia="仿宋_GB2312" w:cs="仿宋_GB2312"/>
          <w:sz w:val="24"/>
          <w:szCs w:val="24"/>
          <w:lang w:val="en-US" w:eastAsia="zh-CN"/>
        </w:rPr>
        <w:sectPr>
          <w:pgSz w:w="16838" w:h="11906" w:orient="landscape"/>
          <w:pgMar w:top="1689" w:right="1440" w:bottom="1689" w:left="1440" w:header="851" w:footer="992" w:gutter="0"/>
          <w:cols w:space="0" w:num="1"/>
          <w:rtlGutter w:val="0"/>
          <w:docGrid w:type="lines" w:linePitch="319" w:charSpace="0"/>
        </w:sect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附件2</w:t>
      </w:r>
    </w:p>
    <w:p>
      <w:pPr>
        <w:jc w:val="center"/>
        <w:rPr>
          <w:rFonts w:hint="eastAsia" w:asciiTheme="minorEastAsia" w:hAnsiTheme="minorEastAsia" w:eastAsiaTheme="minorEastAsia" w:cstheme="minorEastAsia"/>
          <w:b/>
          <w:bCs/>
          <w:sz w:val="10"/>
          <w:szCs w:val="10"/>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宣布失效</w:t>
      </w:r>
      <w:r>
        <w:rPr>
          <w:rFonts w:hint="eastAsia" w:asciiTheme="minorEastAsia" w:hAnsiTheme="minorEastAsia" w:eastAsiaTheme="minorEastAsia" w:cstheme="minorEastAsia"/>
          <w:b/>
          <w:bCs/>
          <w:sz w:val="36"/>
          <w:szCs w:val="36"/>
          <w:lang w:val="en-US" w:eastAsia="zh-CN"/>
        </w:rPr>
        <w:t>的绍兴市财政局行政规范性文件目录</w:t>
      </w:r>
    </w:p>
    <w:p>
      <w:pPr>
        <w:jc w:val="center"/>
        <w:rPr>
          <w:rFonts w:hint="eastAsia" w:asciiTheme="minorEastAsia" w:hAnsiTheme="minorEastAsia" w:eastAsiaTheme="minorEastAsia" w:cstheme="minorEastAsia"/>
          <w:b/>
          <w:bCs/>
          <w:sz w:val="10"/>
          <w:szCs w:val="10"/>
          <w:lang w:val="en-US" w:eastAsia="zh-CN"/>
        </w:rPr>
      </w:pPr>
    </w:p>
    <w:tbl>
      <w:tblPr>
        <w:tblStyle w:val="3"/>
        <w:tblW w:w="13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8"/>
        <w:gridCol w:w="6914"/>
        <w:gridCol w:w="3315"/>
        <w:gridCol w:w="2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绍兴市财政局、绍兴市国税局关于明确城市商业银行和农村合作金融机构财务管理工作职责的通知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绍市财外〔2008〕11号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ZJDC12-2008-0012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关于印发《绍兴市本级政府投资项目主管部门派驻财务总监实施办法》的通知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绍市财办〔2009〕23号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ZJDC12-2009-0005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关于加强融资性担保公司财务监管的意见</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绍市财外〔2010〕8号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关于印发《绍兴市本级政府投资项目财务总监工作细则》的通知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绍市财办〔2010〕35号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关于印发《绍兴市财政局财务总监财务监管建议意见书制度》的通知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绍市财办〔2010〕36号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绍兴市财政局等5部门关于印发《绍兴市级政府采购支持中小企业信用融资试点办法》的通知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绍市财采监字〔2013〕2号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6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绍兴市财政局 绍兴市卫生局关于印发《绍兴市市级公立医院综合改革政府投入政策实施细则（试行）》的通知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绍市财社〔2013〕11号</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ZJDC12-2013-0013</w:t>
            </w:r>
          </w:p>
        </w:tc>
      </w:tr>
    </w:tbl>
    <w:p>
      <w:pPr>
        <w:jc w:val="both"/>
        <w:rPr>
          <w:rFonts w:hint="eastAsia" w:ascii="仿宋_GB2312" w:hAnsi="仿宋_GB2312" w:eastAsia="仿宋_GB2312" w:cs="仿宋_GB2312"/>
          <w:sz w:val="24"/>
          <w:szCs w:val="24"/>
          <w:lang w:val="en-US" w:eastAsia="zh-CN"/>
        </w:rPr>
        <w:sectPr>
          <w:pgSz w:w="16838" w:h="11906" w:orient="landscape"/>
          <w:pgMar w:top="1633" w:right="1440" w:bottom="1689" w:left="1440" w:header="851" w:footer="992" w:gutter="0"/>
          <w:cols w:space="0" w:num="1"/>
          <w:rtlGutter w:val="0"/>
          <w:docGrid w:type="lines" w:linePitch="319" w:charSpace="0"/>
        </w:sect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附件3</w:t>
      </w:r>
    </w:p>
    <w:p>
      <w:pPr>
        <w:jc w:val="center"/>
        <w:rPr>
          <w:rFonts w:hint="eastAsia" w:asciiTheme="minorEastAsia" w:hAnsiTheme="minorEastAsia" w:eastAsiaTheme="minorEastAsia" w:cstheme="minorEastAsia"/>
          <w:b/>
          <w:bCs/>
          <w:sz w:val="10"/>
          <w:szCs w:val="10"/>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全文失效</w:t>
      </w:r>
      <w:r>
        <w:rPr>
          <w:rFonts w:hint="eastAsia" w:asciiTheme="minorEastAsia" w:hAnsiTheme="minorEastAsia" w:eastAsiaTheme="minorEastAsia" w:cstheme="minorEastAsia"/>
          <w:b/>
          <w:bCs/>
          <w:sz w:val="36"/>
          <w:szCs w:val="36"/>
          <w:lang w:val="en-US" w:eastAsia="zh-CN"/>
        </w:rPr>
        <w:t>的绍兴市财政局行政规范性文件目录</w:t>
      </w:r>
    </w:p>
    <w:p>
      <w:pPr>
        <w:jc w:val="center"/>
        <w:rPr>
          <w:rFonts w:hint="eastAsia" w:asciiTheme="minorEastAsia" w:hAnsiTheme="minorEastAsia" w:eastAsiaTheme="minorEastAsia" w:cstheme="minorEastAsia"/>
          <w:b/>
          <w:bCs/>
          <w:sz w:val="10"/>
          <w:szCs w:val="10"/>
          <w:lang w:val="en-US" w:eastAsia="zh-CN"/>
        </w:rPr>
      </w:pPr>
    </w:p>
    <w:tbl>
      <w:tblPr>
        <w:tblStyle w:val="3"/>
        <w:tblW w:w="13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0"/>
        <w:gridCol w:w="7387"/>
        <w:gridCol w:w="300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7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7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关于印发《绍兴市财政局政府投资项目工程咨询专家管理暂行办法》的通知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绍市财建〔2008〕25号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ZJDC12-2008-0010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7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关于印发修订后的《绍兴市本级部门预算调整暂行办法》的通知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绍市财预〔2011〕1号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7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关于印发《绍兴市食品领域违法行为举报奖励办法》的通知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绍市财社〔2011〕9号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ZJDC12-2011-0013</w:t>
            </w:r>
          </w:p>
        </w:tc>
      </w:tr>
    </w:tbl>
    <w:p>
      <w:pPr>
        <w:jc w:val="both"/>
        <w:rPr>
          <w:rFonts w:hint="eastAsia" w:ascii="仿宋_GB2312" w:hAnsi="仿宋_GB2312" w:eastAsia="仿宋_GB2312" w:cs="仿宋_GB2312"/>
          <w:sz w:val="24"/>
          <w:szCs w:val="24"/>
          <w:lang w:val="en-US" w:eastAsia="zh-CN"/>
        </w:rPr>
      </w:pPr>
    </w:p>
    <w:sectPr>
      <w:pgSz w:w="16838" w:h="11906" w:orient="landscape"/>
      <w:pgMar w:top="1633" w:right="1440" w:bottom="168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E6C23"/>
    <w:rsid w:val="0EDC4F9B"/>
    <w:rsid w:val="0F553960"/>
    <w:rsid w:val="16FC292E"/>
    <w:rsid w:val="1C6E6C23"/>
    <w:rsid w:val="1ED2004A"/>
    <w:rsid w:val="34AE19D5"/>
    <w:rsid w:val="3C0B5B84"/>
    <w:rsid w:val="478F2017"/>
    <w:rsid w:val="4D245EBE"/>
    <w:rsid w:val="5F5E6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2019-08-06T06:40:00Z</dcterms:created>
  <dc:creator>吴嘉琦</dc:creator>
  <cp:lastModifiedBy>吴嘉琦</cp:lastModifiedBy>
  <dcterms:modified xsi:type="dcterms:W3CDTF">2019-08-08T08:00:15Z</dcterms:modified>
  <dc:title>绍兴市财政局关于公布行政规范性文件清理结果的公告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