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金华市人民政府关于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新增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综合行政执法事项的通告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（征求意见稿）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浙江省司法厅关于公布浙江省新增综合行政执法事项统一目录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（2022年）的通知》（浙司〔2022〕74号）要求，经研究，将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《金华市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综合行政执法事项目录》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（详见附件）中涉及的10个领域252项行政执法（行政处罚）事项划转至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综合行政执法部门行使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各县（市、区）根据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本通告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，结合当地实际，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将相关新增综合行政执法事项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后实施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行政执法（行政处罚）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事项划转至综合行政执法部门行使后，除已立案且尚未结案的案件外，相关业务主管部门不再行使已划转的行政处罚权。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综合行政执法事项目录确定的行政执法事项因法律法规规章立、改、废进行调整的，按照规定程序进行调整、公布。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本通告自2022年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月1日起实施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原先规定的职责边界与《金华市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综合行政执法事项目录》不一致的部分作废，按新的职责边界执行。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>特此通告。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540" w:lineRule="exact"/>
        <w:ind w:firstLine="64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《金华市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综合行政执法事项目录》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 xml:space="preserve">                             金华市人民政府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 xml:space="preserve">                            2022年8月  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-SA"/>
        </w:rPr>
        <w:t xml:space="preserve">（此件公开发布） </w:t>
      </w:r>
      <w:bookmarkStart w:id="0" w:name="_GoBack"/>
      <w:bookmarkEnd w:id="0"/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WU5YzRjM2YyYWQyY2JhNmY3YzZmOTVjMDYyMjYifQ=="/>
  </w:docVars>
  <w:rsids>
    <w:rsidRoot w:val="00000000"/>
    <w:rsid w:val="1FA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Jin</cp:lastModifiedBy>
  <dcterms:modified xsi:type="dcterms:W3CDTF">2022-08-17T10:19:08Z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27477CC7ED3C4B0EA073881DFD60A110</vt:lpwstr>
  </property>
</Properties>
</file>