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left"/>
        <w:rPr>
          <w:rFonts w:ascii="黑体" w:hAnsi="仿宋_GB2312" w:eastAsia="黑体" w:cs="黑体"/>
          <w:kern w:val="0"/>
          <w:sz w:val="32"/>
          <w:szCs w:val="32"/>
        </w:rPr>
      </w:pPr>
      <w:r>
        <w:rPr>
          <w:rFonts w:hint="eastAsia" w:ascii="黑体" w:hAnsi="仿宋_GB2312" w:eastAsia="黑体" w:cs="黑体"/>
          <w:kern w:val="0"/>
          <w:sz w:val="32"/>
          <w:szCs w:val="32"/>
        </w:rPr>
        <w:t>附件6</w:t>
      </w:r>
    </w:p>
    <w:p>
      <w:pPr>
        <w:widowControl/>
        <w:adjustRightInd w:val="0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海盐县农村家宴服务中心工程建设月报表</w:t>
      </w:r>
    </w:p>
    <w:bookmarkEnd w:id="0"/>
    <w:p>
      <w:pPr>
        <w:widowControl/>
        <w:spacing w:line="560" w:lineRule="exact"/>
        <w:jc w:val="left"/>
        <w:rPr>
          <w:rFonts w:hAnsi="仿宋"/>
          <w:kern w:val="0"/>
          <w:sz w:val="24"/>
          <w:szCs w:val="24"/>
        </w:rPr>
      </w:pPr>
      <w:r>
        <w:rPr>
          <w:rFonts w:hint="eastAsia" w:hAnsi="仿宋" w:cs="仿宋"/>
          <w:kern w:val="0"/>
          <w:u w:val="single"/>
        </w:rPr>
        <w:t xml:space="preserve">           </w:t>
      </w:r>
      <w:r>
        <w:rPr>
          <w:rFonts w:hint="eastAsia" w:hAnsi="仿宋" w:cs="仿宋"/>
          <w:kern w:val="0"/>
        </w:rPr>
        <w:t xml:space="preserve">镇街道                    </w:t>
      </w:r>
      <w:r>
        <w:rPr>
          <w:rFonts w:hint="eastAsia" w:hAnsi="仿宋" w:cs="仿宋"/>
          <w:kern w:val="0"/>
          <w:u w:val="single"/>
        </w:rPr>
        <w:t xml:space="preserve">     </w:t>
      </w:r>
      <w:r>
        <w:rPr>
          <w:rFonts w:hint="eastAsia" w:hAnsi="仿宋" w:cs="仿宋"/>
          <w:kern w:val="0"/>
        </w:rPr>
        <w:t>年</w:t>
      </w:r>
      <w:r>
        <w:rPr>
          <w:rFonts w:hint="eastAsia" w:hAnsi="仿宋" w:cs="仿宋"/>
          <w:kern w:val="0"/>
          <w:u w:val="single"/>
        </w:rPr>
        <w:t xml:space="preserve">    </w:t>
      </w:r>
      <w:r>
        <w:rPr>
          <w:rFonts w:hint="eastAsia" w:hAnsi="仿宋" w:cs="仿宋"/>
          <w:kern w:val="0"/>
        </w:rPr>
        <w:t>月</w:t>
      </w:r>
      <w:r>
        <w:rPr>
          <w:rFonts w:hint="eastAsia" w:hAnsi="仿宋" w:cs="仿宋"/>
          <w:kern w:val="0"/>
          <w:u w:val="single"/>
        </w:rPr>
        <w:t xml:space="preserve">    </w:t>
      </w:r>
      <w:r>
        <w:rPr>
          <w:rFonts w:hint="eastAsia" w:hAnsi="仿宋" w:cs="仿宋"/>
          <w:kern w:val="0"/>
        </w:rPr>
        <w:t>日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3688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仿宋_GB2312"/>
                <w:kern w:val="0"/>
                <w:sz w:val="28"/>
                <w:szCs w:val="28"/>
              </w:rPr>
              <w:t>项   目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仿宋_GB2312"/>
                <w:kern w:val="0"/>
                <w:sz w:val="28"/>
                <w:szCs w:val="28"/>
              </w:rPr>
              <w:t>家宴服务中心建设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仿宋_GB2312"/>
                <w:kern w:val="0"/>
                <w:sz w:val="28"/>
                <w:szCs w:val="28"/>
              </w:rPr>
              <w:t>家宴产业化发展情况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kern w:val="0"/>
                <w:sz w:val="28"/>
                <w:szCs w:val="28"/>
              </w:rPr>
              <w:t>当前工作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kern w:val="0"/>
                <w:sz w:val="28"/>
                <w:szCs w:val="28"/>
              </w:rPr>
              <w:t>进展情况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</w:rPr>
              <w:t> 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</w:rPr>
              <w:t> 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kern w:val="0"/>
                <w:sz w:val="28"/>
                <w:szCs w:val="28"/>
              </w:rPr>
              <w:t>下月工作计划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</w:rPr>
              <w:t> 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</w:rPr>
              <w:t> </w:t>
            </w:r>
          </w:p>
        </w:tc>
      </w:tr>
    </w:tbl>
    <w:p>
      <w:pPr>
        <w:widowControl/>
        <w:spacing w:line="560" w:lineRule="exact"/>
        <w:ind w:left="828" w:hanging="828" w:hangingChars="300"/>
        <w:jc w:val="left"/>
        <w:rPr>
          <w:rFonts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说明：本表由各镇街道于每月5日前上报。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91739"/>
    <w:rsid w:val="244917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2021-11-17T08:31:00Z</dcterms:created>
  <dc:creator>hp</dc:creator>
  <cp:lastModifiedBy>hp</cp:lastModifiedBy>
  <dcterms:modified xsi:type="dcterms:W3CDTF">2021-11-17T08:31:22Z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