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i w:val="0"/>
          <w:iCs w:val="0"/>
          <w:caps w:val="0"/>
          <w:color w:val="000000"/>
          <w:spacing w:val="0"/>
          <w:sz w:val="36"/>
          <w:szCs w:val="36"/>
        </w:rPr>
      </w:pPr>
      <w:r>
        <w:rPr>
          <w:rFonts w:hint="eastAsia" w:asciiTheme="majorEastAsia" w:hAnsiTheme="majorEastAsia" w:eastAsiaTheme="majorEastAsia" w:cstheme="majorEastAsia"/>
          <w:b/>
          <w:bCs/>
          <w:i w:val="0"/>
          <w:iCs w:val="0"/>
          <w:caps w:val="0"/>
          <w:color w:val="000000"/>
          <w:spacing w:val="0"/>
          <w:kern w:val="0"/>
          <w:sz w:val="44"/>
          <w:szCs w:val="44"/>
          <w:shd w:val="clear" w:color="auto" w:fill="FFFFFF"/>
          <w:lang w:val="en-US" w:eastAsia="zh-CN" w:bidi="ar"/>
        </w:rPr>
        <w:t>绍兴市建设工程招标投标办法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仿宋" w:hAnsi="仿宋" w:eastAsia="仿宋" w:cs="仿宋"/>
          <w:b w:val="0"/>
          <w:i w:val="0"/>
          <w:caps w:val="0"/>
          <w:color w:val="333333"/>
          <w:spacing w:val="0"/>
          <w:sz w:val="32"/>
          <w:szCs w:val="32"/>
          <w:lang w:eastAsia="zh-CN"/>
        </w:rPr>
      </w:pPr>
      <w:r>
        <w:rPr>
          <w:rFonts w:hint="eastAsia" w:ascii="楷体" w:hAnsi="楷体" w:eastAsia="楷体" w:cs="楷体"/>
          <w:b w:val="0"/>
          <w:i w:val="0"/>
          <w:caps w:val="0"/>
          <w:color w:val="333333"/>
          <w:spacing w:val="0"/>
          <w:sz w:val="32"/>
          <w:szCs w:val="32"/>
          <w:lang w:eastAsia="zh-CN"/>
        </w:rPr>
        <w:t>（征求意见稿）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黑体" w:hAnsi="黑体" w:eastAsia="黑体" w:cs="黑体"/>
          <w:b w:val="0"/>
          <w:i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20" w:lineRule="atLeast"/>
        <w:ind w:right="0"/>
        <w:jc w:val="center"/>
        <w:textAlignment w:val="auto"/>
        <w:rPr>
          <w:rFonts w:hint="eastAsia" w:ascii="黑体" w:hAnsi="黑体" w:eastAsia="黑体" w:cs="黑体"/>
          <w:b w:val="0"/>
          <w:i w:val="0"/>
          <w:caps w:val="0"/>
          <w:color w:val="333333"/>
          <w:spacing w:val="0"/>
          <w:sz w:val="32"/>
          <w:szCs w:val="32"/>
        </w:rPr>
      </w:pPr>
      <w:r>
        <w:rPr>
          <w:rFonts w:hint="eastAsia" w:ascii="黑体" w:hAnsi="黑体" w:eastAsia="黑体" w:cs="黑体"/>
          <w:b w:val="0"/>
          <w:i w:val="0"/>
          <w:caps w:val="0"/>
          <w:color w:val="333333"/>
          <w:spacing w:val="0"/>
          <w:sz w:val="32"/>
          <w:szCs w:val="32"/>
        </w:rPr>
        <w:t>一、总则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lang w:val="en-US" w:eastAsia="zh-CN"/>
        </w:rPr>
        <w:t xml:space="preserve">第一条 </w:t>
      </w:r>
      <w:bookmarkStart w:id="0" w:name="_GoBack"/>
      <w:r>
        <w:rPr>
          <w:rFonts w:hint="eastAsia" w:ascii="仿宋" w:hAnsi="仿宋" w:eastAsia="仿宋" w:cs="仿宋"/>
          <w:b w:val="0"/>
          <w:i w:val="0"/>
          <w:caps w:val="0"/>
          <w:color w:val="333333"/>
          <w:spacing w:val="0"/>
          <w:sz w:val="32"/>
          <w:szCs w:val="32"/>
        </w:rPr>
        <w:t>为</w:t>
      </w:r>
      <w:r>
        <w:rPr>
          <w:rFonts w:hint="eastAsia" w:ascii="仿宋" w:hAnsi="仿宋" w:eastAsia="仿宋" w:cs="仿宋"/>
          <w:b w:val="0"/>
          <w:i w:val="0"/>
          <w:caps w:val="0"/>
          <w:color w:val="333333"/>
          <w:spacing w:val="0"/>
          <w:sz w:val="32"/>
          <w:szCs w:val="32"/>
          <w:lang w:eastAsia="zh-CN"/>
        </w:rPr>
        <w:t>进一步加强</w:t>
      </w:r>
      <w:r>
        <w:rPr>
          <w:rFonts w:hint="eastAsia" w:ascii="仿宋" w:hAnsi="仿宋" w:eastAsia="仿宋" w:cs="仿宋"/>
          <w:b w:val="0"/>
          <w:i w:val="0"/>
          <w:caps w:val="0"/>
          <w:color w:val="333333"/>
          <w:spacing w:val="0"/>
          <w:sz w:val="32"/>
          <w:szCs w:val="32"/>
        </w:rPr>
        <w:t>我市工程建设项目招标投标</w:t>
      </w:r>
      <w:r>
        <w:rPr>
          <w:rFonts w:hint="eastAsia" w:ascii="仿宋" w:hAnsi="仿宋" w:eastAsia="仿宋" w:cs="仿宋"/>
          <w:b w:val="0"/>
          <w:i w:val="0"/>
          <w:caps w:val="0"/>
          <w:color w:val="333333"/>
          <w:spacing w:val="0"/>
          <w:sz w:val="32"/>
          <w:szCs w:val="32"/>
          <w:lang w:eastAsia="zh-CN"/>
        </w:rPr>
        <w:t>领域依法治理，</w:t>
      </w:r>
      <w:r>
        <w:rPr>
          <w:rFonts w:hint="eastAsia" w:ascii="仿宋" w:hAnsi="仿宋" w:eastAsia="仿宋" w:cs="仿宋"/>
          <w:b w:val="0"/>
          <w:i w:val="0"/>
          <w:caps w:val="0"/>
          <w:color w:val="333333"/>
          <w:spacing w:val="0"/>
          <w:sz w:val="32"/>
          <w:szCs w:val="32"/>
        </w:rPr>
        <w:t>促进招标投标市场持续健康发展</w:t>
      </w:r>
      <w:bookmarkEnd w:id="0"/>
      <w:r>
        <w:rPr>
          <w:rFonts w:hint="eastAsia" w:ascii="仿宋" w:hAnsi="仿宋" w:eastAsia="仿宋" w:cs="仿宋"/>
          <w:b w:val="0"/>
          <w:i w:val="0"/>
          <w:caps w:val="0"/>
          <w:color w:val="333333"/>
          <w:spacing w:val="0"/>
          <w:sz w:val="32"/>
          <w:szCs w:val="32"/>
          <w:lang w:eastAsia="zh-CN"/>
        </w:rPr>
        <w:t>，</w:t>
      </w:r>
      <w:r>
        <w:rPr>
          <w:rFonts w:hint="eastAsia" w:ascii="仿宋" w:hAnsi="仿宋" w:eastAsia="仿宋" w:cs="仿宋"/>
          <w:b w:val="0"/>
          <w:i w:val="0"/>
          <w:caps w:val="0"/>
          <w:color w:val="333333"/>
          <w:spacing w:val="0"/>
          <w:sz w:val="32"/>
          <w:szCs w:val="32"/>
        </w:rPr>
        <w:t>根据《中华人民共和国招标投标法》《中华人民共和国招标投标法实施条例》《浙江省招标投标条例》和</w:t>
      </w:r>
      <w:r>
        <w:rPr>
          <w:rFonts w:hint="eastAsia" w:ascii="仿宋" w:hAnsi="仿宋" w:eastAsia="仿宋" w:cs="仿宋"/>
          <w:b w:val="0"/>
          <w:i w:val="0"/>
          <w:caps w:val="0"/>
          <w:color w:val="333333"/>
          <w:spacing w:val="0"/>
          <w:sz w:val="32"/>
          <w:szCs w:val="32"/>
          <w:lang w:eastAsia="zh-CN"/>
        </w:rPr>
        <w:t>《</w:t>
      </w:r>
      <w:r>
        <w:rPr>
          <w:rFonts w:hint="eastAsia" w:ascii="仿宋" w:hAnsi="仿宋" w:eastAsia="仿宋" w:cs="仿宋"/>
          <w:b w:val="0"/>
          <w:i w:val="0"/>
          <w:caps w:val="0"/>
          <w:color w:val="333333"/>
          <w:spacing w:val="0"/>
          <w:sz w:val="32"/>
          <w:szCs w:val="32"/>
        </w:rPr>
        <w:t>浙江省人民政府关于进一步加强工程建设项目招标投标领域依法治理的意见</w:t>
      </w:r>
      <w:r>
        <w:rPr>
          <w:rFonts w:hint="eastAsia" w:ascii="仿宋" w:hAnsi="仿宋" w:eastAsia="仿宋" w:cs="仿宋"/>
          <w:b w:val="0"/>
          <w:i w:val="0"/>
          <w:caps w:val="0"/>
          <w:color w:val="333333"/>
          <w:spacing w:val="0"/>
          <w:sz w:val="32"/>
          <w:szCs w:val="32"/>
          <w:lang w:eastAsia="zh-CN"/>
        </w:rPr>
        <w:t>》（</w:t>
      </w:r>
      <w:r>
        <w:rPr>
          <w:rFonts w:hint="eastAsia" w:ascii="仿宋" w:hAnsi="仿宋" w:eastAsia="仿宋" w:cs="仿宋"/>
          <w:b w:val="0"/>
          <w:i w:val="0"/>
          <w:caps w:val="0"/>
          <w:color w:val="333333"/>
          <w:spacing w:val="0"/>
          <w:sz w:val="32"/>
          <w:szCs w:val="32"/>
        </w:rPr>
        <w:t>浙政发〔2021〕5号</w:t>
      </w:r>
      <w:r>
        <w:rPr>
          <w:rFonts w:hint="eastAsia" w:ascii="仿宋" w:hAnsi="仿宋" w:eastAsia="仿宋" w:cs="仿宋"/>
          <w:b w:val="0"/>
          <w:i w:val="0"/>
          <w:caps w:val="0"/>
          <w:color w:val="333333"/>
          <w:spacing w:val="0"/>
          <w:sz w:val="32"/>
          <w:szCs w:val="32"/>
          <w:lang w:eastAsia="zh-CN"/>
        </w:rPr>
        <w:t>）</w:t>
      </w:r>
      <w:r>
        <w:rPr>
          <w:rFonts w:hint="eastAsia" w:ascii="仿宋" w:hAnsi="仿宋" w:eastAsia="仿宋" w:cs="仿宋"/>
          <w:b w:val="0"/>
          <w:i w:val="0"/>
          <w:caps w:val="0"/>
          <w:color w:val="333333"/>
          <w:spacing w:val="0"/>
          <w:sz w:val="32"/>
          <w:szCs w:val="32"/>
        </w:rPr>
        <w:t>等有关法律法规和文件精神，结合本市实际制定本办法。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lang w:val="en-US" w:eastAsia="zh-CN"/>
        </w:rPr>
        <w:t xml:space="preserve">第二条 </w:t>
      </w:r>
      <w:r>
        <w:rPr>
          <w:rFonts w:hint="eastAsia" w:ascii="仿宋" w:hAnsi="仿宋" w:eastAsia="仿宋" w:cs="仿宋"/>
          <w:b w:val="0"/>
          <w:i w:val="0"/>
          <w:caps w:val="0"/>
          <w:color w:val="333333"/>
          <w:spacing w:val="0"/>
          <w:sz w:val="32"/>
          <w:szCs w:val="32"/>
        </w:rPr>
        <w:t>本市行政区域内</w:t>
      </w:r>
      <w:r>
        <w:rPr>
          <w:rFonts w:hint="eastAsia" w:ascii="仿宋" w:hAnsi="仿宋" w:eastAsia="仿宋" w:cs="仿宋"/>
          <w:b w:val="0"/>
          <w:i w:val="0"/>
          <w:caps w:val="0"/>
          <w:color w:val="333333"/>
          <w:spacing w:val="0"/>
          <w:sz w:val="32"/>
          <w:szCs w:val="32"/>
          <w:lang w:eastAsia="zh-CN"/>
        </w:rPr>
        <w:t>依法必须招标的</w:t>
      </w:r>
      <w:r>
        <w:rPr>
          <w:rFonts w:hint="eastAsia" w:ascii="仿宋" w:hAnsi="仿宋" w:eastAsia="仿宋" w:cs="仿宋"/>
          <w:b w:val="0"/>
          <w:i w:val="0"/>
          <w:caps w:val="0"/>
          <w:color w:val="333333"/>
          <w:spacing w:val="0"/>
          <w:sz w:val="32"/>
          <w:szCs w:val="32"/>
        </w:rPr>
        <w:t>工程建设项目</w:t>
      </w:r>
      <w:r>
        <w:rPr>
          <w:rFonts w:hint="default" w:ascii="仿宋" w:hAnsi="仿宋" w:eastAsia="仿宋" w:cs="仿宋"/>
          <w:b w:val="0"/>
          <w:i w:val="0"/>
          <w:caps w:val="0"/>
          <w:color w:val="333333"/>
          <w:spacing w:val="0"/>
          <w:sz w:val="32"/>
          <w:szCs w:val="32"/>
        </w:rPr>
        <w:t>勘察、设计、施工、监理以及与工程建设有关的重要设备、材料等的采购</w:t>
      </w:r>
      <w:r>
        <w:rPr>
          <w:rFonts w:hint="eastAsia" w:ascii="仿宋" w:hAnsi="仿宋" w:eastAsia="仿宋" w:cs="仿宋"/>
          <w:b w:val="0"/>
          <w:i w:val="0"/>
          <w:caps w:val="0"/>
          <w:color w:val="333333"/>
          <w:spacing w:val="0"/>
          <w:sz w:val="32"/>
          <w:szCs w:val="32"/>
          <w:lang w:eastAsia="zh-CN"/>
        </w:rPr>
        <w:t>以及</w:t>
      </w:r>
      <w:r>
        <w:rPr>
          <w:rFonts w:hint="eastAsia" w:ascii="仿宋" w:hAnsi="仿宋" w:eastAsia="仿宋" w:cs="仿宋"/>
          <w:b w:val="0"/>
          <w:i w:val="0"/>
          <w:caps w:val="0"/>
          <w:color w:val="333333"/>
          <w:spacing w:val="0"/>
          <w:sz w:val="32"/>
          <w:szCs w:val="32"/>
        </w:rPr>
        <w:t>工程总承包、全过程工程咨询</w:t>
      </w:r>
      <w:r>
        <w:rPr>
          <w:rFonts w:hint="eastAsia" w:ascii="仿宋" w:hAnsi="仿宋" w:eastAsia="仿宋" w:cs="仿宋"/>
          <w:b w:val="0"/>
          <w:i w:val="0"/>
          <w:caps w:val="0"/>
          <w:color w:val="333333"/>
          <w:spacing w:val="0"/>
          <w:sz w:val="32"/>
          <w:szCs w:val="32"/>
          <w:lang w:eastAsia="zh-CN"/>
        </w:rPr>
        <w:t>项目</w:t>
      </w:r>
      <w:r>
        <w:rPr>
          <w:rFonts w:hint="eastAsia" w:ascii="仿宋" w:hAnsi="仿宋" w:eastAsia="仿宋" w:cs="仿宋"/>
          <w:b w:val="0"/>
          <w:i w:val="0"/>
          <w:caps w:val="0"/>
          <w:color w:val="333333"/>
          <w:spacing w:val="0"/>
          <w:sz w:val="32"/>
          <w:szCs w:val="32"/>
        </w:rPr>
        <w:t>等</w:t>
      </w:r>
      <w:r>
        <w:rPr>
          <w:rFonts w:hint="eastAsia" w:ascii="仿宋" w:hAnsi="仿宋" w:eastAsia="仿宋" w:cs="仿宋"/>
          <w:b w:val="0"/>
          <w:i w:val="0"/>
          <w:caps w:val="0"/>
          <w:color w:val="333333"/>
          <w:spacing w:val="0"/>
          <w:sz w:val="32"/>
          <w:szCs w:val="32"/>
          <w:lang w:eastAsia="zh-CN"/>
        </w:rPr>
        <w:t>的</w:t>
      </w:r>
      <w:r>
        <w:rPr>
          <w:rFonts w:hint="eastAsia" w:ascii="仿宋" w:hAnsi="仿宋" w:eastAsia="仿宋" w:cs="仿宋"/>
          <w:b w:val="0"/>
          <w:i w:val="0"/>
          <w:caps w:val="0"/>
          <w:color w:val="333333"/>
          <w:spacing w:val="0"/>
          <w:sz w:val="32"/>
          <w:szCs w:val="32"/>
        </w:rPr>
        <w:t>招标投标，适用本办法。</w:t>
      </w:r>
    </w:p>
    <w:p>
      <w:pPr>
        <w:spacing w:line="580" w:lineRule="exact"/>
        <w:ind w:firstLine="640" w:firstLineChars="200"/>
        <w:rPr>
          <w:rFonts w:hint="default" w:ascii="仿宋" w:hAnsi="仿宋" w:eastAsia="仿宋" w:cs="仿宋"/>
          <w:b w:val="0"/>
          <w:bCs w:val="0"/>
          <w:i w:val="0"/>
          <w:iCs w:val="0"/>
          <w:caps w:val="0"/>
          <w:color w:val="333333"/>
          <w:spacing w:val="0"/>
          <w:sz w:val="32"/>
          <w:szCs w:val="32"/>
          <w:u w:val="none"/>
          <w:lang w:val="en-US" w:eastAsia="zh-CN"/>
        </w:rPr>
      </w:pPr>
      <w:r>
        <w:rPr>
          <w:rFonts w:hint="eastAsia" w:ascii="仿宋" w:hAnsi="仿宋" w:eastAsia="仿宋" w:cs="仿宋"/>
          <w:b w:val="0"/>
          <w:bCs w:val="0"/>
          <w:i w:val="0"/>
          <w:iCs w:val="0"/>
          <w:caps w:val="0"/>
          <w:color w:val="333333"/>
          <w:spacing w:val="0"/>
          <w:sz w:val="32"/>
          <w:szCs w:val="32"/>
          <w:u w:val="none"/>
          <w:lang w:val="en-US" w:eastAsia="zh-CN"/>
        </w:rPr>
        <w:t xml:space="preserve">第三条 </w:t>
      </w:r>
      <w:r>
        <w:rPr>
          <w:rFonts w:hint="eastAsia" w:ascii="仿宋" w:hAnsi="仿宋" w:eastAsia="仿宋" w:cs="仿宋"/>
          <w:b w:val="0"/>
          <w:bCs w:val="0"/>
          <w:i w:val="0"/>
          <w:iCs w:val="0"/>
          <w:caps w:val="0"/>
          <w:color w:val="333333"/>
          <w:spacing w:val="0"/>
          <w:kern w:val="0"/>
          <w:sz w:val="32"/>
          <w:szCs w:val="32"/>
          <w:u w:val="none"/>
          <w:lang w:val="en-US" w:eastAsia="zh-CN" w:bidi="ar"/>
        </w:rPr>
        <w:t>市政务服务办公室负责统筹管理、指导协调全市建设工程招标投标管理工作，对进入市公共资源交易中心组织的建设工程项目实施监督。负责市本级</w:t>
      </w:r>
      <w:r>
        <w:rPr>
          <w:rFonts w:hint="eastAsia" w:ascii="仿宋" w:hAnsi="仿宋" w:eastAsia="仿宋" w:cs="仿宋"/>
          <w:b w:val="0"/>
          <w:bCs w:val="0"/>
          <w:i w:val="0"/>
          <w:iCs w:val="0"/>
          <w:caps w:val="0"/>
          <w:color w:val="333333"/>
          <w:spacing w:val="0"/>
          <w:sz w:val="32"/>
          <w:szCs w:val="32"/>
          <w:u w:val="none"/>
          <w:lang w:val="en-US" w:eastAsia="zh-CN"/>
        </w:rPr>
        <w:t>公共资源交易平台的建设、管理工作，指导各区、县（市）公共资源交易平台的建设。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bCs w:val="0"/>
          <w:i w:val="0"/>
          <w:iCs w:val="0"/>
          <w:caps w:val="0"/>
          <w:color w:val="333333"/>
          <w:spacing w:val="0"/>
          <w:sz w:val="32"/>
          <w:szCs w:val="32"/>
          <w:u w:val="none"/>
          <w:lang w:val="en-US" w:eastAsia="zh-CN"/>
        </w:rPr>
      </w:pPr>
      <w:r>
        <w:rPr>
          <w:rFonts w:hint="eastAsia" w:ascii="仿宋" w:hAnsi="仿宋" w:eastAsia="仿宋" w:cs="仿宋"/>
          <w:b w:val="0"/>
          <w:bCs w:val="0"/>
          <w:i w:val="0"/>
          <w:iCs w:val="0"/>
          <w:caps w:val="0"/>
          <w:color w:val="333333"/>
          <w:spacing w:val="0"/>
          <w:sz w:val="32"/>
          <w:szCs w:val="32"/>
          <w:u w:val="none"/>
          <w:lang w:val="en-US" w:eastAsia="zh-CN"/>
        </w:rPr>
        <w:t>第四条 按照国家有关规定需要履行项目审批、核准手续的依法必须进行招标的项目，其招标范围、招标方式、招标组织形式应当报发改委审批、核准。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bCs w:val="0"/>
          <w:i w:val="0"/>
          <w:iCs w:val="0"/>
          <w:caps w:val="0"/>
          <w:color w:val="333333"/>
          <w:spacing w:val="0"/>
          <w:sz w:val="32"/>
          <w:szCs w:val="32"/>
          <w:u w:val="none"/>
          <w:lang w:val="en-US" w:eastAsia="zh-CN"/>
        </w:rPr>
      </w:pPr>
      <w:r>
        <w:rPr>
          <w:rFonts w:hint="eastAsia" w:ascii="仿宋" w:hAnsi="仿宋" w:eastAsia="仿宋" w:cs="仿宋"/>
          <w:b w:val="0"/>
          <w:bCs w:val="0"/>
          <w:i w:val="0"/>
          <w:iCs w:val="0"/>
          <w:caps w:val="0"/>
          <w:color w:val="333333"/>
          <w:spacing w:val="0"/>
          <w:sz w:val="32"/>
          <w:szCs w:val="32"/>
          <w:u w:val="none"/>
          <w:lang w:val="en-US" w:eastAsia="zh-CN"/>
        </w:rPr>
        <w:t>第五条 建设、交通、水利等招投标行政监督部门及其委托授权部门依法对工程招投标活动实施监督，依法受理、处理投诉，依法查处工程招标投标活动中的违法行为。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bCs w:val="0"/>
          <w:i w:val="0"/>
          <w:iCs w:val="0"/>
          <w:caps w:val="0"/>
          <w:color w:val="333333"/>
          <w:spacing w:val="0"/>
          <w:sz w:val="32"/>
          <w:szCs w:val="32"/>
          <w:u w:val="none"/>
          <w:lang w:val="en-US" w:eastAsia="zh-CN"/>
        </w:rPr>
      </w:pPr>
      <w:r>
        <w:rPr>
          <w:rFonts w:hint="eastAsia" w:ascii="仿宋" w:hAnsi="仿宋" w:eastAsia="仿宋" w:cs="仿宋"/>
          <w:b w:val="0"/>
          <w:bCs w:val="0"/>
          <w:i w:val="0"/>
          <w:iCs w:val="0"/>
          <w:caps w:val="0"/>
          <w:color w:val="333333"/>
          <w:spacing w:val="0"/>
          <w:sz w:val="32"/>
          <w:szCs w:val="32"/>
          <w:u w:val="none"/>
          <w:lang w:val="en-US" w:eastAsia="zh-CN"/>
        </w:rPr>
        <w:t>第六条 各区、县（市）应当贯彻落实招标投标相关法律、法规、规章，做好本辖区内招标投标监督管理工作。各区、县(市)招投标综合管理部门负责做好本地区交易平台的建设、管理工作。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第七条 市公共资源交易中心负责工程建设交易平台日常运行，制定交易服务标准，为工程建设项目招标投标活动提供服务保障；指导各区、县（市）交易分中心开展业务。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第八条 工程建设项目招标实行招标人负责制。招标人应建立工程建设项目重大决策的内部约束、监督和责任追究机制。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20" w:lineRule="atLeast"/>
        <w:ind w:right="0"/>
        <w:jc w:val="center"/>
        <w:textAlignment w:val="auto"/>
        <w:rPr>
          <w:rFonts w:hint="eastAsia" w:ascii="黑体" w:hAnsi="黑体" w:eastAsia="黑体" w:cs="黑体"/>
          <w:b w:val="0"/>
          <w:i w:val="0"/>
          <w:caps w:val="0"/>
          <w:color w:val="333333"/>
          <w:spacing w:val="0"/>
          <w:sz w:val="32"/>
          <w:szCs w:val="32"/>
        </w:rPr>
      </w:pPr>
      <w:r>
        <w:rPr>
          <w:rFonts w:hint="eastAsia" w:ascii="黑体" w:hAnsi="黑体" w:eastAsia="黑体" w:cs="黑体"/>
          <w:b w:val="0"/>
          <w:i w:val="0"/>
          <w:caps w:val="0"/>
          <w:color w:val="333333"/>
          <w:spacing w:val="0"/>
          <w:sz w:val="32"/>
          <w:szCs w:val="32"/>
        </w:rPr>
        <w:t>二</w:t>
      </w:r>
      <w:r>
        <w:rPr>
          <w:rFonts w:hint="eastAsia" w:ascii="黑体" w:hAnsi="黑体" w:eastAsia="黑体" w:cs="黑体"/>
          <w:b w:val="0"/>
          <w:i w:val="0"/>
          <w:caps w:val="0"/>
          <w:color w:val="333333"/>
          <w:spacing w:val="0"/>
          <w:sz w:val="32"/>
          <w:szCs w:val="32"/>
          <w:lang w:eastAsia="zh-CN"/>
        </w:rPr>
        <w:t>、</w:t>
      </w:r>
      <w:r>
        <w:rPr>
          <w:rFonts w:hint="eastAsia" w:ascii="黑体" w:hAnsi="黑体" w:eastAsia="黑体" w:cs="黑体"/>
          <w:b w:val="0"/>
          <w:i w:val="0"/>
          <w:caps w:val="0"/>
          <w:color w:val="333333"/>
          <w:spacing w:val="0"/>
          <w:sz w:val="32"/>
          <w:szCs w:val="32"/>
        </w:rPr>
        <w:t>招标投标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第九条 招标分为公开招标和邀请招标。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国有资金占控股或者主导地位的依法必须进行招标的项目，应当公开招标；符合法律法规规定情形，拟采用邀请招标或可以不进行招标的，应经同级政府研究后，按相关法律法规的规定程序进行</w:t>
      </w:r>
      <w:r>
        <w:rPr>
          <w:rFonts w:hint="default" w:ascii="仿宋" w:hAnsi="仿宋" w:eastAsia="仿宋" w:cs="仿宋"/>
          <w:b w:val="0"/>
          <w:i w:val="0"/>
          <w:caps w:val="0"/>
          <w:color w:val="333333"/>
          <w:spacing w:val="0"/>
          <w:sz w:val="32"/>
          <w:szCs w:val="32"/>
          <w:lang w:val="en-US" w:eastAsia="zh-CN"/>
        </w:rPr>
        <w:t>审批、核准</w:t>
      </w:r>
      <w:r>
        <w:rPr>
          <w:rFonts w:hint="eastAsia" w:ascii="仿宋" w:hAnsi="仿宋" w:eastAsia="仿宋" w:cs="仿宋"/>
          <w:b w:val="0"/>
          <w:i w:val="0"/>
          <w:caps w:val="0"/>
          <w:color w:val="333333"/>
          <w:spacing w:val="0"/>
          <w:sz w:val="32"/>
          <w:szCs w:val="32"/>
          <w:lang w:val="en-US" w:eastAsia="zh-CN"/>
        </w:rPr>
        <w:t>、认定。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第十条 依法必须招标的项目，符合下列情形之一的，由市级招投标行政监督部门负责监管，并进入市公共资源交易中心组织交易：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（一）省重点建设项目（按规定应进入省公共资源交易中心组织招标的项目除外）；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（二）市级部门（单位）及其下属单位实施的建设项目；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（三）跨县（市、区）域的线性工程等经协调明确进入市公共资源交易中心组织招标的建设项目；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（四）其他按规定应进入市公共资源交易中心组织招标的建设项目。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default"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其余项目按属地原则进入各县（市、区）交易分中心组织交易。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第十一条 有以下情形之一的，也应依法招标：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（一）工程总承包项目范围内的设计、采购或者施工中，有任一项属于依法必须进行招标的项目范围且达到国家规定规模标准的；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（二）全过程咨询项目中有任一项咨询（服务）属于依法必须进行招标的项目范围且达到国家规定规模标准的；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（三）以暂估价形式包括在总承包范围内的工程、货物、服务属于依法必须进行招标的项目范围且达到国家规定规模标准的。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第十二条 对于涉及应急抢险救灾、疫情防控等紧急情况，以及重大工程建设项目经批准增加的少量建设内容，可以按照《</w:t>
      </w:r>
      <w:r>
        <w:rPr>
          <w:rFonts w:hint="eastAsia" w:ascii="仿宋" w:hAnsi="仿宋" w:eastAsia="仿宋" w:cs="仿宋"/>
          <w:b w:val="0"/>
          <w:i w:val="0"/>
          <w:caps w:val="0"/>
          <w:color w:val="333333"/>
          <w:spacing w:val="0"/>
          <w:sz w:val="32"/>
          <w:szCs w:val="32"/>
        </w:rPr>
        <w:t>中华人民共和国</w:t>
      </w:r>
      <w:r>
        <w:rPr>
          <w:rFonts w:hint="eastAsia" w:ascii="仿宋" w:hAnsi="仿宋" w:eastAsia="仿宋" w:cs="仿宋"/>
          <w:b w:val="0"/>
          <w:i w:val="0"/>
          <w:caps w:val="0"/>
          <w:color w:val="333333"/>
          <w:spacing w:val="0"/>
          <w:sz w:val="32"/>
          <w:szCs w:val="32"/>
          <w:lang w:val="en-US" w:eastAsia="zh-CN"/>
        </w:rPr>
        <w:t>招标投标法》第六十六条和《</w:t>
      </w:r>
      <w:r>
        <w:rPr>
          <w:rFonts w:hint="eastAsia" w:ascii="仿宋" w:hAnsi="仿宋" w:eastAsia="仿宋" w:cs="仿宋"/>
          <w:b w:val="0"/>
          <w:i w:val="0"/>
          <w:caps w:val="0"/>
          <w:color w:val="333333"/>
          <w:spacing w:val="0"/>
          <w:sz w:val="32"/>
          <w:szCs w:val="32"/>
        </w:rPr>
        <w:t>中华人民共和国</w:t>
      </w:r>
      <w:r>
        <w:rPr>
          <w:rFonts w:hint="eastAsia" w:ascii="仿宋" w:hAnsi="仿宋" w:eastAsia="仿宋" w:cs="仿宋"/>
          <w:b w:val="0"/>
          <w:i w:val="0"/>
          <w:caps w:val="0"/>
          <w:color w:val="333333"/>
          <w:spacing w:val="0"/>
          <w:sz w:val="32"/>
          <w:szCs w:val="32"/>
          <w:lang w:val="en-US" w:eastAsia="zh-CN"/>
        </w:rPr>
        <w:t>招标投标法实施条例》第九条规定不进行招标。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任何单位和个人不得将依法必须进行招标的项目化整为零或者以其他任何方式规避招标。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任何单位和个人不得违法限制或者排斥本地区、本系统以外的法人或者其他组织参加投标，不得以任何方式非法干涉招标投标活动。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第十三条 依法必须进行招标的项目，招标人应严格按照法律法规、示范文本等的要求规范编制招标文件。招标人不得以不合理的条件限制或者排斥潜在投标人，不得对潜在投标人实行歧视待遇；资格条件、评审标准、合同条款等内容，应符合市场公平竞争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第十四条 招标文件规定的各项技术标准应符合国家强制性标准。招标文件中规定的各项技术标准均不得要求或标明某一特定的专利、商标、名称、设计、原产地或生产供应者，不得含有倾向或者排斥潜在投标人的其他内容。如果必须引用某一生产供应者的技术标准才能准确或清楚地说明拟招标项目的技术标准时，则应当在参照后面加上“或相当于”的字样。</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招标人有下列行为之一的，属于以不合理条件限制、排斥潜在投标人或者投标人：</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（一）就同一招标项目向潜在投标人或者投标人提供有差别的项目信息；</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（二）设定的资格、技术、商务条件与招标项目的具体特点和实际需要不相适应或者与合同履行无关；</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（三）依法必须进行招标的项目以特定行政区域或者特定行业的业绩、奖项作为加分条件或者中标条件；</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（四）对潜在投标人或者投标人采取不同的资格审查或者评标标准；</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（五）限定或者指定特定的专利、商标、品牌、原产地或者供应商；</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（六）依法必须进行招标的项目非法限定潜在投标人或者投标人的所有制形式或者组织形式；</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（七）以其他不合理条件限制、排斥潜在投标人或者投标人。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lang w:eastAsia="zh-CN"/>
        </w:rPr>
        <w:t>第十六条</w:t>
      </w:r>
      <w:r>
        <w:rPr>
          <w:rFonts w:hint="eastAsia" w:ascii="仿宋" w:hAnsi="仿宋" w:eastAsia="仿宋" w:cs="仿宋"/>
          <w:b w:val="0"/>
          <w:i w:val="0"/>
          <w:caps w:val="0"/>
          <w:color w:val="333333"/>
          <w:spacing w:val="0"/>
          <w:sz w:val="32"/>
          <w:szCs w:val="32"/>
          <w:lang w:val="en-US" w:eastAsia="zh-CN"/>
        </w:rPr>
        <w:t xml:space="preserve"> 招标程序应符合规范。</w:t>
      </w:r>
      <w:r>
        <w:rPr>
          <w:rFonts w:hint="eastAsia" w:ascii="仿宋" w:hAnsi="仿宋" w:eastAsia="仿宋" w:cs="仿宋"/>
          <w:b w:val="0"/>
          <w:i w:val="0"/>
          <w:caps w:val="0"/>
          <w:color w:val="333333"/>
          <w:spacing w:val="0"/>
          <w:sz w:val="32"/>
          <w:szCs w:val="32"/>
        </w:rPr>
        <w:t>采用公开招标方式的，在资格预审文件、招标文件送有关行政监督部门备案前，招标人应在交易平台或省公共资源交易服务平台向社会公众公示不少于3日。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rPr>
        <w:t>资格预审文件和招标文件发布截止时间、递交资格预审申请文件截止时间、投标截止时间、有关公示（公告）截止时间、投诉有效期截止时间如遇国家法定休假日的，应顺延至法定休假日后第1个工作日。</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招投标相关信息应严格按照国家、省、市有关公共资源配置领域政府信息公开标准目录有关公开时限、公开渠道和载体等的要求，及时予以公开。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lang w:val="en-US" w:eastAsia="zh-CN"/>
        </w:rPr>
        <w:t>实施电子招标的项目，</w:t>
      </w:r>
      <w:r>
        <w:rPr>
          <w:rFonts w:hint="eastAsia" w:ascii="仿宋" w:hAnsi="仿宋" w:eastAsia="仿宋" w:cs="仿宋"/>
          <w:b w:val="0"/>
          <w:i w:val="0"/>
          <w:caps w:val="0"/>
          <w:color w:val="333333"/>
          <w:spacing w:val="0"/>
          <w:sz w:val="32"/>
          <w:szCs w:val="32"/>
        </w:rPr>
        <w:t>招标人或者其委托的招标代理机构应当及时将数据电文形式的资格预审文件、招标文件加载至电子招标投标交易平台，供潜在投标人下载或者查阅。任何单位和个人不得限制潜在投标人下载资格预审文件</w:t>
      </w:r>
      <w:r>
        <w:rPr>
          <w:rFonts w:hint="eastAsia" w:ascii="仿宋" w:hAnsi="仿宋" w:eastAsia="仿宋" w:cs="仿宋"/>
          <w:b w:val="0"/>
          <w:i w:val="0"/>
          <w:caps w:val="0"/>
          <w:color w:val="333333"/>
          <w:spacing w:val="0"/>
          <w:sz w:val="32"/>
          <w:szCs w:val="32"/>
          <w:lang w:eastAsia="zh-CN"/>
        </w:rPr>
        <w:t>、</w:t>
      </w:r>
      <w:r>
        <w:rPr>
          <w:rFonts w:hint="eastAsia" w:ascii="仿宋" w:hAnsi="仿宋" w:eastAsia="仿宋" w:cs="仿宋"/>
          <w:b w:val="0"/>
          <w:i w:val="0"/>
          <w:caps w:val="0"/>
          <w:color w:val="333333"/>
          <w:spacing w:val="0"/>
          <w:sz w:val="32"/>
          <w:szCs w:val="32"/>
        </w:rPr>
        <w:t>招标文件。</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依法必须进行招标的项目，招标人资格预审文件开始发出之日起至资格预审申请人递交资格预审申请文件截止之日止，最短不得少于10日；依法必须进行招标的工程总承包招标项目，招标人开始发出招标文件之日起至投标人提交投标文件截止之日止，不宜少于30日；其他依法必须进行招标的项目，招标人开始发出招标文件之日起至投标人提交投标文件截止之日止，最短不得少于20日。</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招标人可以对已发出的资格预审文件或者招标文件进行必要的澄清或者修改。澄清或者修改的内容可能影响资格预审申请文件或者投标文件编制的，招标人应当在提交资格预审申请文件截止时间至少3日前，或者投标截止时间至少15日前，以书面形式通知所有获取资格预审文件或者招标文件的潜在投标人；不足3日或者15日的，招标人应当顺延提交资格预审申请文件或者投标文件的截止时间。</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国家、省对上述时限另有规定的从其规定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第十九条 招标人设有最高投标限价的，应当在招标文件中明确最高投标限价或者最高投标限价的计算方法。招标人不得规定最低投标限价。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第二十条 工程总承包招标应当要求投标人同时具备设计施工资质或组成联合体。依法必须进行招标的政府投资工程，采用工程总承包招标的，原则上应在初步设计完成后实施。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第二十一条 投标人参加依法必须进行招标的项目的投标，不受地区或者部门的限制，任何单位和个人不得非法干涉。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投标人应当在资格预审公告、招标公告或者投标邀请书载明的电子招标投标交易平台注册登记，如实递交有关信息。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第二十二条 与招标人存在利害关系可能影响招标公正性的法人、其他组织或者个人，不得参加投标。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单位负责人为同一人或者存在控股、管理关系的不同单位，不得参加同一标段投标或者未划分标段的同一招标项目投标。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违反前两款规定的，相关投标均无效。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 xml:space="preserve">第二十三条 </w:t>
      </w:r>
      <w:r>
        <w:rPr>
          <w:rFonts w:hint="eastAsia" w:ascii="仿宋" w:hAnsi="仿宋" w:eastAsia="仿宋" w:cs="仿宋"/>
          <w:b w:val="0"/>
          <w:bCs w:val="0"/>
          <w:i w:val="0"/>
          <w:caps w:val="0"/>
          <w:color w:val="auto"/>
          <w:spacing w:val="0"/>
          <w:sz w:val="32"/>
          <w:szCs w:val="32"/>
          <w:u w:val="none"/>
          <w:shd w:val="clear" w:color="auto" w:fill="FFFFFF"/>
        </w:rPr>
        <w:t>同一招标项目有多项投标资质要求的，</w:t>
      </w:r>
      <w:r>
        <w:rPr>
          <w:rFonts w:hint="eastAsia" w:ascii="仿宋" w:hAnsi="仿宋" w:eastAsia="仿宋" w:cs="仿宋"/>
          <w:b w:val="0"/>
          <w:bCs w:val="0"/>
          <w:i w:val="0"/>
          <w:caps w:val="0"/>
          <w:color w:val="auto"/>
          <w:spacing w:val="0"/>
          <w:sz w:val="32"/>
          <w:szCs w:val="32"/>
          <w:u w:val="none"/>
          <w:shd w:val="clear" w:color="auto" w:fill="FFFFFF"/>
          <w:lang w:eastAsia="zh-CN"/>
        </w:rPr>
        <w:t>招标人</w:t>
      </w:r>
      <w:r>
        <w:rPr>
          <w:rFonts w:hint="eastAsia" w:ascii="仿宋" w:hAnsi="仿宋" w:eastAsia="仿宋" w:cs="仿宋"/>
          <w:b w:val="0"/>
          <w:bCs w:val="0"/>
          <w:i w:val="0"/>
          <w:caps w:val="0"/>
          <w:color w:val="auto"/>
          <w:spacing w:val="0"/>
          <w:sz w:val="32"/>
          <w:szCs w:val="32"/>
          <w:u w:val="none"/>
          <w:shd w:val="clear" w:color="auto" w:fill="FFFFFF"/>
        </w:rPr>
        <w:t>不得排斥联合体投标人。</w:t>
      </w:r>
      <w:r>
        <w:rPr>
          <w:rFonts w:hint="eastAsia" w:ascii="仿宋" w:hAnsi="仿宋" w:eastAsia="仿宋" w:cs="仿宋"/>
          <w:b w:val="0"/>
          <w:i w:val="0"/>
          <w:caps w:val="0"/>
          <w:color w:val="333333"/>
          <w:spacing w:val="0"/>
          <w:sz w:val="32"/>
          <w:szCs w:val="32"/>
          <w:lang w:val="en-US" w:eastAsia="zh-CN"/>
        </w:rPr>
        <w:t>两个以上法人或者其他组织可以组成一个联合体，以一个投标人的身份共同投标。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联合体各方签订共同投标协议后，不得再以自己名义单独投标，也不得组成新的联合体或参加其他联合体在同一项目中投标。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招标人接受联合体投标并进行资格预审的，联合体应当在提交资格预审申请文件前组成。资格预审后联合体增减、更换成员的，其投标无效。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第二十四条 投标人在招标文件要求提交投标文件的截止时间前，可以补充、修改、替代或者撤回已提交的投标文件，并书面通知招标人。补充、修改的内容为投标文件的组成部分。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在提交投标文件截止时间后到招标文件规定的投标有效期终止之前，投标人不得撤销其投标文件，否则招标人可以不退还其投标保证金。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rPr>
        <w:t>第二十</w:t>
      </w:r>
      <w:r>
        <w:rPr>
          <w:rFonts w:hint="eastAsia" w:ascii="仿宋" w:hAnsi="仿宋" w:eastAsia="仿宋" w:cs="仿宋"/>
          <w:b w:val="0"/>
          <w:i w:val="0"/>
          <w:caps w:val="0"/>
          <w:color w:val="333333"/>
          <w:spacing w:val="0"/>
          <w:sz w:val="32"/>
          <w:szCs w:val="32"/>
          <w:lang w:eastAsia="zh-CN"/>
        </w:rPr>
        <w:t>五</w:t>
      </w:r>
      <w:r>
        <w:rPr>
          <w:rFonts w:hint="eastAsia" w:ascii="仿宋" w:hAnsi="仿宋" w:eastAsia="仿宋" w:cs="仿宋"/>
          <w:b w:val="0"/>
          <w:i w:val="0"/>
          <w:caps w:val="0"/>
          <w:color w:val="333333"/>
          <w:spacing w:val="0"/>
          <w:sz w:val="32"/>
          <w:szCs w:val="32"/>
        </w:rPr>
        <w:t>条</w:t>
      </w:r>
      <w:r>
        <w:rPr>
          <w:rFonts w:hint="eastAsia" w:ascii="仿宋" w:hAnsi="仿宋" w:eastAsia="仿宋" w:cs="仿宋"/>
          <w:b w:val="0"/>
          <w:i w:val="0"/>
          <w:caps w:val="0"/>
          <w:color w:val="333333"/>
          <w:spacing w:val="0"/>
          <w:sz w:val="32"/>
          <w:szCs w:val="32"/>
          <w:lang w:val="en-US" w:eastAsia="zh-CN"/>
        </w:rPr>
        <w:t xml:space="preserve"> 投标人应当在招标文件要求提交投标文件的截止时间前，将投标文件密封送达投标地点。招标人收到投标文件后，应当向投标人出具标明签收人和签收时间的凭证，在开标前任何单位和个人不得开启投标文件。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lang w:eastAsia="zh-CN"/>
        </w:rPr>
        <w:t>电子投标项目，</w:t>
      </w:r>
      <w:r>
        <w:rPr>
          <w:rFonts w:hint="eastAsia" w:ascii="仿宋" w:hAnsi="仿宋" w:eastAsia="仿宋" w:cs="仿宋"/>
          <w:b w:val="0"/>
          <w:i w:val="0"/>
          <w:caps w:val="0"/>
          <w:color w:val="333333"/>
          <w:spacing w:val="0"/>
          <w:sz w:val="32"/>
          <w:szCs w:val="32"/>
        </w:rPr>
        <w:t>标人应当按照招标文件和电子招标投标交易平台的要求编制并加密投标文件</w:t>
      </w:r>
      <w:r>
        <w:rPr>
          <w:rFonts w:hint="eastAsia" w:ascii="仿宋" w:hAnsi="仿宋" w:eastAsia="仿宋" w:cs="仿宋"/>
          <w:b w:val="0"/>
          <w:i w:val="0"/>
          <w:caps w:val="0"/>
          <w:color w:val="333333"/>
          <w:spacing w:val="0"/>
          <w:sz w:val="32"/>
          <w:szCs w:val="32"/>
          <w:lang w:eastAsia="zh-CN"/>
        </w:rPr>
        <w:t>，并</w:t>
      </w:r>
      <w:r>
        <w:rPr>
          <w:rFonts w:hint="eastAsia" w:ascii="仿宋" w:hAnsi="仿宋" w:eastAsia="仿宋" w:cs="仿宋"/>
          <w:b w:val="0"/>
          <w:i w:val="0"/>
          <w:caps w:val="0"/>
          <w:color w:val="333333"/>
          <w:spacing w:val="0"/>
          <w:sz w:val="32"/>
          <w:szCs w:val="32"/>
        </w:rPr>
        <w:t>通过资格预审公告、招标公告或者投标邀请书载明的电子招标投标交易平台递交数据电文形式的资格预审申请文件或者投标文件。投标人未按规定加密的投标文件，电子招标投标交易平台应当拒收并提示。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lang w:val="en-US" w:eastAsia="zh-CN"/>
        </w:rPr>
        <w:t>第二十六条 在招标文件要求提交投标文件的截止时间后送达的投标文件，招标人应当拒收。电子投标项目，</w:t>
      </w:r>
      <w:r>
        <w:rPr>
          <w:rFonts w:hint="eastAsia" w:ascii="仿宋" w:hAnsi="仿宋" w:eastAsia="仿宋" w:cs="仿宋"/>
          <w:b w:val="0"/>
          <w:i w:val="0"/>
          <w:caps w:val="0"/>
          <w:color w:val="333333"/>
          <w:spacing w:val="0"/>
          <w:sz w:val="32"/>
          <w:szCs w:val="32"/>
        </w:rPr>
        <w:t>投标截止时间前未完成投标文件传输的，视为撤回投标文件。投标截止时间后送达的投标文件，电子招标投标交易平台应当拒收。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第二十七条 依法必须进行施工招标的项目提交投标文件的投标人少于三个的，招标人在分析招标失败的原因并采取相应措施后，应当依法重新招标。重新招标后投标人仍少于三个的，属于必须审批、核准的工程建设项目，报经原审批、核准部门审批、核准后可以不再进行招标;其他工程建设项目，招标人可自行决定不再进行招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第二十八条 下列行为均属投标人串通投标报价：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(一)投标人之间相互约定抬高或压低投标报价;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(二)投标人之间相互约定，在招标项目中分别以高、中、低价位报价;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(三)投标人之间先进行内部竞价，内定中标人，然后再参加投标;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(四)投标人之间其他串通投标报价的行为。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第二十九条 下列行为均属招标人与投标人串通投标：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(一)招标人在开标前开启投标文件并将有关信息泄露给其他投标人，或者授意投标人撤换、修改投标文件;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(二)招标人向投标人泄露标底、评标委员会成员等信息;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(三)招标人明示或者暗示投标人压低或抬高投标报价;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(四)招标人明示或者暗示投标人为特定投标人中标提供方便;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(五)招标人与投标人为谋求特定中标人中标而采取的其他串通行为。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第三十条 投标人不得以他人名义投标。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前款所称以他人名义投标，指投标人挂靠其他施工单位，或从其他单位通过受让或租借的方式获取资格或资质证书，或者由其他单位及其法定代表人在自己编制的投标文件上加盖印章和签字等行为。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20" w:lineRule="atLeast"/>
        <w:ind w:right="0" w:firstLine="640" w:firstLineChars="200"/>
        <w:jc w:val="center"/>
        <w:textAlignment w:val="auto"/>
        <w:rPr>
          <w:rFonts w:hint="eastAsia" w:ascii="黑体" w:hAnsi="黑体" w:eastAsia="黑体" w:cs="黑体"/>
          <w:b w:val="0"/>
          <w:i w:val="0"/>
          <w:caps w:val="0"/>
          <w:color w:val="333333"/>
          <w:spacing w:val="0"/>
          <w:sz w:val="32"/>
          <w:szCs w:val="32"/>
          <w:lang w:eastAsia="zh-CN"/>
        </w:rPr>
      </w:pPr>
      <w:r>
        <w:rPr>
          <w:rFonts w:hint="eastAsia" w:ascii="黑体" w:hAnsi="黑体" w:eastAsia="黑体" w:cs="黑体"/>
          <w:b w:val="0"/>
          <w:i w:val="0"/>
          <w:caps w:val="0"/>
          <w:color w:val="333333"/>
          <w:spacing w:val="0"/>
          <w:sz w:val="32"/>
          <w:szCs w:val="32"/>
        </w:rPr>
        <w:t>三、开标、评标</w:t>
      </w:r>
      <w:r>
        <w:rPr>
          <w:rFonts w:hint="eastAsia" w:ascii="黑体" w:hAnsi="黑体" w:eastAsia="黑体" w:cs="黑体"/>
          <w:b w:val="0"/>
          <w:i w:val="0"/>
          <w:caps w:val="0"/>
          <w:color w:val="333333"/>
          <w:spacing w:val="0"/>
          <w:sz w:val="32"/>
          <w:szCs w:val="32"/>
          <w:lang w:eastAsia="zh-CN"/>
        </w:rPr>
        <w:t>、定标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rPr>
        <w:t>第</w:t>
      </w:r>
      <w:r>
        <w:rPr>
          <w:rFonts w:hint="eastAsia" w:ascii="仿宋" w:hAnsi="仿宋" w:eastAsia="仿宋" w:cs="仿宋"/>
          <w:b w:val="0"/>
          <w:i w:val="0"/>
          <w:caps w:val="0"/>
          <w:color w:val="333333"/>
          <w:spacing w:val="0"/>
          <w:sz w:val="32"/>
          <w:szCs w:val="32"/>
          <w:lang w:eastAsia="zh-CN"/>
        </w:rPr>
        <w:t>三</w:t>
      </w:r>
      <w:r>
        <w:rPr>
          <w:rFonts w:hint="eastAsia" w:ascii="仿宋" w:hAnsi="仿宋" w:eastAsia="仿宋" w:cs="仿宋"/>
          <w:b w:val="0"/>
          <w:i w:val="0"/>
          <w:caps w:val="0"/>
          <w:color w:val="333333"/>
          <w:spacing w:val="0"/>
          <w:sz w:val="32"/>
          <w:szCs w:val="32"/>
        </w:rPr>
        <w:t>十</w:t>
      </w:r>
      <w:r>
        <w:rPr>
          <w:rFonts w:hint="eastAsia" w:ascii="仿宋" w:hAnsi="仿宋" w:eastAsia="仿宋" w:cs="仿宋"/>
          <w:b w:val="0"/>
          <w:i w:val="0"/>
          <w:caps w:val="0"/>
          <w:color w:val="333333"/>
          <w:spacing w:val="0"/>
          <w:sz w:val="32"/>
          <w:szCs w:val="32"/>
          <w:lang w:eastAsia="zh-CN"/>
        </w:rPr>
        <w:t>一</w:t>
      </w:r>
      <w:r>
        <w:rPr>
          <w:rFonts w:hint="eastAsia" w:ascii="仿宋" w:hAnsi="仿宋" w:eastAsia="仿宋" w:cs="仿宋"/>
          <w:b w:val="0"/>
          <w:i w:val="0"/>
          <w:caps w:val="0"/>
          <w:color w:val="333333"/>
          <w:spacing w:val="0"/>
          <w:sz w:val="32"/>
          <w:szCs w:val="32"/>
        </w:rPr>
        <w:t>条</w:t>
      </w:r>
      <w:r>
        <w:rPr>
          <w:rFonts w:hint="eastAsia" w:ascii="仿宋" w:hAnsi="仿宋" w:eastAsia="仿宋" w:cs="仿宋"/>
          <w:b w:val="0"/>
          <w:i w:val="0"/>
          <w:caps w:val="0"/>
          <w:color w:val="333333"/>
          <w:spacing w:val="0"/>
          <w:sz w:val="32"/>
          <w:szCs w:val="32"/>
          <w:lang w:val="en-US" w:eastAsia="zh-CN"/>
        </w:rPr>
        <w:t xml:space="preserve"> </w:t>
      </w:r>
      <w:r>
        <w:rPr>
          <w:rFonts w:hint="eastAsia" w:ascii="仿宋" w:hAnsi="仿宋" w:eastAsia="仿宋" w:cs="仿宋"/>
          <w:b w:val="0"/>
          <w:i w:val="0"/>
          <w:caps w:val="0"/>
          <w:color w:val="333333"/>
          <w:spacing w:val="0"/>
          <w:sz w:val="32"/>
          <w:szCs w:val="32"/>
        </w:rPr>
        <w:t>招标人应当按照招标文件规定的时间、地点开标。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rPr>
        <w:t>投标人少于3个的，不得开标；招标人应当重新招标。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rPr>
        <w:t>投标人对开标有异议的，应当在开标现场提出，招标人应当当场作出答复，并制作记录。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rPr>
        <w:t>第</w:t>
      </w:r>
      <w:r>
        <w:rPr>
          <w:rFonts w:hint="eastAsia" w:ascii="仿宋" w:hAnsi="仿宋" w:eastAsia="仿宋" w:cs="仿宋"/>
          <w:b w:val="0"/>
          <w:i w:val="0"/>
          <w:caps w:val="0"/>
          <w:color w:val="333333"/>
          <w:spacing w:val="0"/>
          <w:sz w:val="32"/>
          <w:szCs w:val="32"/>
          <w:lang w:eastAsia="zh-CN"/>
        </w:rPr>
        <w:t>三</w:t>
      </w:r>
      <w:r>
        <w:rPr>
          <w:rFonts w:hint="eastAsia" w:ascii="仿宋" w:hAnsi="仿宋" w:eastAsia="仿宋" w:cs="仿宋"/>
          <w:b w:val="0"/>
          <w:i w:val="0"/>
          <w:caps w:val="0"/>
          <w:color w:val="333333"/>
          <w:spacing w:val="0"/>
          <w:sz w:val="32"/>
          <w:szCs w:val="32"/>
        </w:rPr>
        <w:t>十</w:t>
      </w:r>
      <w:r>
        <w:rPr>
          <w:rFonts w:hint="eastAsia" w:ascii="仿宋" w:hAnsi="仿宋" w:eastAsia="仿宋" w:cs="仿宋"/>
          <w:b w:val="0"/>
          <w:i w:val="0"/>
          <w:caps w:val="0"/>
          <w:color w:val="333333"/>
          <w:spacing w:val="0"/>
          <w:sz w:val="32"/>
          <w:szCs w:val="32"/>
          <w:lang w:eastAsia="zh-CN"/>
        </w:rPr>
        <w:t>二</w:t>
      </w:r>
      <w:r>
        <w:rPr>
          <w:rFonts w:hint="eastAsia" w:ascii="仿宋" w:hAnsi="仿宋" w:eastAsia="仿宋" w:cs="仿宋"/>
          <w:b w:val="0"/>
          <w:i w:val="0"/>
          <w:caps w:val="0"/>
          <w:color w:val="333333"/>
          <w:spacing w:val="0"/>
          <w:sz w:val="32"/>
          <w:szCs w:val="32"/>
        </w:rPr>
        <w:t>条</w:t>
      </w:r>
      <w:r>
        <w:rPr>
          <w:rFonts w:hint="eastAsia" w:ascii="仿宋" w:hAnsi="仿宋" w:eastAsia="仿宋" w:cs="仿宋"/>
          <w:b w:val="0"/>
          <w:i w:val="0"/>
          <w:caps w:val="0"/>
          <w:color w:val="333333"/>
          <w:spacing w:val="0"/>
          <w:sz w:val="32"/>
          <w:szCs w:val="32"/>
          <w:lang w:val="en-US" w:eastAsia="zh-CN"/>
        </w:rPr>
        <w:t xml:space="preserve"> 评标由招标人依法组建的评标委员会负责。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val="en-US" w:eastAsia="zh-CN"/>
        </w:rPr>
        <w:t>依法必须进行招标的项目，其评标委员会由招标人的代表和有关技术、经济等方面的专家组成，成员人数为五人以上单数，其中技术、经济等方面的专家不得少于成员总数的三分之二。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rPr>
        <w:t>除</w:t>
      </w:r>
      <w:r>
        <w:rPr>
          <w:rFonts w:hint="eastAsia" w:ascii="仿宋" w:hAnsi="仿宋" w:eastAsia="仿宋" w:cs="仿宋"/>
          <w:b w:val="0"/>
          <w:i w:val="0"/>
          <w:caps w:val="0"/>
          <w:color w:val="333333"/>
          <w:spacing w:val="0"/>
          <w:sz w:val="32"/>
          <w:szCs w:val="32"/>
          <w:lang w:eastAsia="zh-CN"/>
        </w:rPr>
        <w:t>法律</w:t>
      </w:r>
      <w:r>
        <w:rPr>
          <w:rFonts w:hint="eastAsia" w:ascii="仿宋" w:hAnsi="仿宋" w:eastAsia="仿宋" w:cs="仿宋"/>
          <w:b w:val="0"/>
          <w:i w:val="0"/>
          <w:caps w:val="0"/>
          <w:color w:val="333333"/>
          <w:spacing w:val="0"/>
          <w:sz w:val="32"/>
          <w:szCs w:val="32"/>
        </w:rPr>
        <w:t>规定的特殊招标项目外，依法必须进行招标的项目，其评标委员会的专家成员应当从</w:t>
      </w:r>
      <w:r>
        <w:rPr>
          <w:rFonts w:hint="eastAsia" w:ascii="仿宋" w:hAnsi="仿宋" w:eastAsia="仿宋" w:cs="仿宋"/>
          <w:b w:val="0"/>
          <w:i w:val="0"/>
          <w:caps w:val="0"/>
          <w:color w:val="333333"/>
          <w:spacing w:val="0"/>
          <w:sz w:val="32"/>
          <w:szCs w:val="32"/>
          <w:lang w:val="en-US" w:eastAsia="zh-CN"/>
        </w:rPr>
        <w:t>浙江省综合</w:t>
      </w:r>
      <w:r>
        <w:rPr>
          <w:rFonts w:hint="eastAsia" w:ascii="仿宋" w:hAnsi="仿宋" w:eastAsia="仿宋" w:cs="仿宋"/>
          <w:b w:val="0"/>
          <w:i w:val="0"/>
          <w:caps w:val="0"/>
          <w:color w:val="333333"/>
          <w:spacing w:val="0"/>
          <w:sz w:val="32"/>
          <w:szCs w:val="32"/>
        </w:rPr>
        <w:t>评标专家库内相关专业的专家名单中以随机抽取方式确定</w:t>
      </w:r>
      <w:r>
        <w:rPr>
          <w:rFonts w:hint="eastAsia" w:ascii="仿宋" w:hAnsi="仿宋" w:eastAsia="仿宋" w:cs="仿宋"/>
          <w:b w:val="0"/>
          <w:i w:val="0"/>
          <w:caps w:val="0"/>
          <w:color w:val="333333"/>
          <w:spacing w:val="0"/>
          <w:sz w:val="32"/>
          <w:szCs w:val="32"/>
          <w:lang w:eastAsia="zh-CN"/>
        </w:rPr>
        <w:t>；抽取过程中不得违规泄露专家抽取有关信息</w:t>
      </w:r>
      <w:r>
        <w:rPr>
          <w:rFonts w:hint="eastAsia" w:ascii="仿宋" w:hAnsi="仿宋" w:eastAsia="仿宋" w:cs="仿宋"/>
          <w:b w:val="0"/>
          <w:i w:val="0"/>
          <w:caps w:val="0"/>
          <w:color w:val="333333"/>
          <w:spacing w:val="0"/>
          <w:sz w:val="32"/>
          <w:szCs w:val="32"/>
        </w:rPr>
        <w:t>。任何单位和个人不得以明示、暗示等任何方式指定或者变相指定参加评标委员会的专家成员。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lang w:eastAsia="zh-CN"/>
        </w:rPr>
        <w:t>除法律规定情形外，</w:t>
      </w:r>
      <w:r>
        <w:rPr>
          <w:rFonts w:hint="eastAsia" w:ascii="仿宋" w:hAnsi="仿宋" w:eastAsia="仿宋" w:cs="仿宋"/>
          <w:b w:val="0"/>
          <w:i w:val="0"/>
          <w:caps w:val="0"/>
          <w:color w:val="333333"/>
          <w:spacing w:val="0"/>
          <w:sz w:val="32"/>
          <w:szCs w:val="32"/>
        </w:rPr>
        <w:t>依法必须进行招标的项目的招标人，不得更换依法确定的评标委员会成员。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rPr>
        <w:t>第</w:t>
      </w:r>
      <w:r>
        <w:rPr>
          <w:rFonts w:hint="eastAsia" w:ascii="仿宋" w:hAnsi="仿宋" w:eastAsia="仿宋" w:cs="仿宋"/>
          <w:b w:val="0"/>
          <w:i w:val="0"/>
          <w:caps w:val="0"/>
          <w:color w:val="333333"/>
          <w:spacing w:val="0"/>
          <w:sz w:val="32"/>
          <w:szCs w:val="32"/>
          <w:lang w:eastAsia="zh-CN"/>
        </w:rPr>
        <w:t>三</w:t>
      </w:r>
      <w:r>
        <w:rPr>
          <w:rFonts w:hint="eastAsia" w:ascii="仿宋" w:hAnsi="仿宋" w:eastAsia="仿宋" w:cs="仿宋"/>
          <w:b w:val="0"/>
          <w:i w:val="0"/>
          <w:caps w:val="0"/>
          <w:color w:val="333333"/>
          <w:spacing w:val="0"/>
          <w:sz w:val="32"/>
          <w:szCs w:val="32"/>
        </w:rPr>
        <w:t>十</w:t>
      </w:r>
      <w:r>
        <w:rPr>
          <w:rFonts w:hint="eastAsia" w:ascii="仿宋" w:hAnsi="仿宋" w:eastAsia="仿宋" w:cs="仿宋"/>
          <w:b w:val="0"/>
          <w:i w:val="0"/>
          <w:caps w:val="0"/>
          <w:color w:val="333333"/>
          <w:spacing w:val="0"/>
          <w:sz w:val="32"/>
          <w:szCs w:val="32"/>
          <w:lang w:eastAsia="zh-CN"/>
        </w:rPr>
        <w:t>三</w:t>
      </w:r>
      <w:r>
        <w:rPr>
          <w:rFonts w:hint="eastAsia" w:ascii="仿宋" w:hAnsi="仿宋" w:eastAsia="仿宋" w:cs="仿宋"/>
          <w:b w:val="0"/>
          <w:i w:val="0"/>
          <w:caps w:val="0"/>
          <w:color w:val="333333"/>
          <w:spacing w:val="0"/>
          <w:sz w:val="32"/>
          <w:szCs w:val="32"/>
        </w:rPr>
        <w:t>条</w:t>
      </w:r>
      <w:r>
        <w:rPr>
          <w:rFonts w:hint="eastAsia" w:ascii="仿宋" w:hAnsi="仿宋" w:eastAsia="仿宋" w:cs="仿宋"/>
          <w:b w:val="0"/>
          <w:i w:val="0"/>
          <w:caps w:val="0"/>
          <w:color w:val="333333"/>
          <w:spacing w:val="0"/>
          <w:sz w:val="32"/>
          <w:szCs w:val="32"/>
          <w:lang w:val="en-US" w:eastAsia="zh-CN"/>
        </w:rPr>
        <w:t xml:space="preserve"> </w:t>
      </w:r>
      <w:r>
        <w:rPr>
          <w:rFonts w:hint="eastAsia" w:ascii="仿宋" w:hAnsi="仿宋" w:eastAsia="仿宋" w:cs="仿宋"/>
          <w:b w:val="0"/>
          <w:i w:val="0"/>
          <w:caps w:val="0"/>
          <w:color w:val="333333"/>
          <w:spacing w:val="0"/>
          <w:sz w:val="32"/>
          <w:szCs w:val="32"/>
        </w:rPr>
        <w:t>评标委员会成员与投标人有利害关系的，应当主动回避。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rPr>
        <w:t>有关行政监督部门应当按照规定的职责分工，对评标委员会成员的确定方式、评标专家的抽取和评标活动进行监督。行政监督部门的工作人员不得担任本部门负责监督项目的评标委员会成员。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rPr>
        <w:t>第</w:t>
      </w:r>
      <w:r>
        <w:rPr>
          <w:rFonts w:hint="eastAsia" w:ascii="仿宋" w:hAnsi="仿宋" w:eastAsia="仿宋" w:cs="仿宋"/>
          <w:b w:val="0"/>
          <w:i w:val="0"/>
          <w:caps w:val="0"/>
          <w:color w:val="333333"/>
          <w:spacing w:val="0"/>
          <w:sz w:val="32"/>
          <w:szCs w:val="32"/>
          <w:lang w:eastAsia="zh-CN"/>
        </w:rPr>
        <w:t>三</w:t>
      </w:r>
      <w:r>
        <w:rPr>
          <w:rFonts w:hint="eastAsia" w:ascii="仿宋" w:hAnsi="仿宋" w:eastAsia="仿宋" w:cs="仿宋"/>
          <w:b w:val="0"/>
          <w:i w:val="0"/>
          <w:caps w:val="0"/>
          <w:color w:val="333333"/>
          <w:spacing w:val="0"/>
          <w:sz w:val="32"/>
          <w:szCs w:val="32"/>
        </w:rPr>
        <w:t>十</w:t>
      </w:r>
      <w:r>
        <w:rPr>
          <w:rFonts w:hint="eastAsia" w:ascii="仿宋" w:hAnsi="仿宋" w:eastAsia="仿宋" w:cs="仿宋"/>
          <w:b w:val="0"/>
          <w:i w:val="0"/>
          <w:caps w:val="0"/>
          <w:color w:val="333333"/>
          <w:spacing w:val="0"/>
          <w:sz w:val="32"/>
          <w:szCs w:val="32"/>
          <w:lang w:eastAsia="zh-CN"/>
        </w:rPr>
        <w:t>四</w:t>
      </w:r>
      <w:r>
        <w:rPr>
          <w:rFonts w:hint="eastAsia" w:ascii="仿宋" w:hAnsi="仿宋" w:eastAsia="仿宋" w:cs="仿宋"/>
          <w:b w:val="0"/>
          <w:i w:val="0"/>
          <w:caps w:val="0"/>
          <w:color w:val="333333"/>
          <w:spacing w:val="0"/>
          <w:sz w:val="32"/>
          <w:szCs w:val="32"/>
        </w:rPr>
        <w:t>条</w:t>
      </w:r>
      <w:r>
        <w:rPr>
          <w:rFonts w:hint="eastAsia" w:ascii="仿宋" w:hAnsi="仿宋" w:eastAsia="仿宋" w:cs="仿宋"/>
          <w:b w:val="0"/>
          <w:i w:val="0"/>
          <w:caps w:val="0"/>
          <w:color w:val="333333"/>
          <w:spacing w:val="0"/>
          <w:sz w:val="32"/>
          <w:szCs w:val="32"/>
          <w:lang w:val="en-US" w:eastAsia="zh-CN"/>
        </w:rPr>
        <w:t xml:space="preserve"> </w:t>
      </w:r>
      <w:r>
        <w:rPr>
          <w:rFonts w:hint="eastAsia" w:ascii="仿宋" w:hAnsi="仿宋" w:eastAsia="仿宋" w:cs="仿宋"/>
          <w:b w:val="0"/>
          <w:i w:val="0"/>
          <w:caps w:val="0"/>
          <w:color w:val="333333"/>
          <w:spacing w:val="0"/>
          <w:sz w:val="32"/>
          <w:szCs w:val="32"/>
        </w:rPr>
        <w:t>招标人应当向评标委员会提供评标所必需的信息，但不得明示或者暗示其倾向或者排斥特定投标人。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rPr>
        <w:t>招标人应当根据项目规模和技术复杂程度等因素合理确定评标时间。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rPr>
        <w:t>评标过程中，评标委员会成员有回避事由、擅离职守或者因健康等原因不能继续评标的，应当及时更换。被更换的评标委员会成员作出的评审结论无效，由更换后的评标委员会成员重新进行评审。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rPr>
        <w:t>第</w:t>
      </w:r>
      <w:r>
        <w:rPr>
          <w:rFonts w:hint="eastAsia" w:ascii="仿宋" w:hAnsi="仿宋" w:eastAsia="仿宋" w:cs="仿宋"/>
          <w:b w:val="0"/>
          <w:i w:val="0"/>
          <w:caps w:val="0"/>
          <w:color w:val="333333"/>
          <w:spacing w:val="0"/>
          <w:sz w:val="32"/>
          <w:szCs w:val="32"/>
          <w:lang w:eastAsia="zh-CN"/>
        </w:rPr>
        <w:t>三</w:t>
      </w:r>
      <w:r>
        <w:rPr>
          <w:rFonts w:hint="eastAsia" w:ascii="仿宋" w:hAnsi="仿宋" w:eastAsia="仿宋" w:cs="仿宋"/>
          <w:b w:val="0"/>
          <w:i w:val="0"/>
          <w:caps w:val="0"/>
          <w:color w:val="333333"/>
          <w:spacing w:val="0"/>
          <w:sz w:val="32"/>
          <w:szCs w:val="32"/>
        </w:rPr>
        <w:t>十</w:t>
      </w:r>
      <w:r>
        <w:rPr>
          <w:rFonts w:hint="eastAsia" w:ascii="仿宋" w:hAnsi="仿宋" w:eastAsia="仿宋" w:cs="仿宋"/>
          <w:b w:val="0"/>
          <w:i w:val="0"/>
          <w:caps w:val="0"/>
          <w:color w:val="333333"/>
          <w:spacing w:val="0"/>
          <w:sz w:val="32"/>
          <w:szCs w:val="32"/>
          <w:lang w:eastAsia="zh-CN"/>
        </w:rPr>
        <w:t>五</w:t>
      </w:r>
      <w:r>
        <w:rPr>
          <w:rFonts w:hint="eastAsia" w:ascii="仿宋" w:hAnsi="仿宋" w:eastAsia="仿宋" w:cs="仿宋"/>
          <w:b w:val="0"/>
          <w:i w:val="0"/>
          <w:caps w:val="0"/>
          <w:color w:val="333333"/>
          <w:spacing w:val="0"/>
          <w:sz w:val="32"/>
          <w:szCs w:val="32"/>
        </w:rPr>
        <w:t>条</w:t>
      </w:r>
      <w:r>
        <w:rPr>
          <w:rFonts w:hint="eastAsia" w:ascii="仿宋" w:hAnsi="仿宋" w:eastAsia="仿宋" w:cs="仿宋"/>
          <w:b w:val="0"/>
          <w:i w:val="0"/>
          <w:caps w:val="0"/>
          <w:color w:val="333333"/>
          <w:spacing w:val="0"/>
          <w:sz w:val="32"/>
          <w:szCs w:val="32"/>
          <w:lang w:val="en-US" w:eastAsia="zh-CN"/>
        </w:rPr>
        <w:t xml:space="preserve"> </w:t>
      </w:r>
      <w:r>
        <w:rPr>
          <w:rFonts w:hint="eastAsia" w:ascii="仿宋" w:hAnsi="仿宋" w:eastAsia="仿宋" w:cs="仿宋"/>
          <w:b w:val="0"/>
          <w:i w:val="0"/>
          <w:caps w:val="0"/>
          <w:color w:val="333333"/>
          <w:spacing w:val="0"/>
          <w:sz w:val="32"/>
          <w:szCs w:val="32"/>
        </w:rPr>
        <w:t>评标委员会成员应当依照</w:t>
      </w:r>
      <w:r>
        <w:rPr>
          <w:rFonts w:hint="eastAsia" w:ascii="仿宋" w:hAnsi="仿宋" w:eastAsia="仿宋" w:cs="仿宋"/>
          <w:b w:val="0"/>
          <w:i w:val="0"/>
          <w:caps w:val="0"/>
          <w:color w:val="333333"/>
          <w:spacing w:val="0"/>
          <w:sz w:val="32"/>
          <w:szCs w:val="32"/>
          <w:lang w:eastAsia="zh-CN"/>
        </w:rPr>
        <w:t>法律</w:t>
      </w:r>
      <w:r>
        <w:rPr>
          <w:rFonts w:hint="eastAsia" w:ascii="仿宋" w:hAnsi="仿宋" w:eastAsia="仿宋" w:cs="仿宋"/>
          <w:b w:val="0"/>
          <w:i w:val="0"/>
          <w:caps w:val="0"/>
          <w:color w:val="333333"/>
          <w:spacing w:val="0"/>
          <w:sz w:val="32"/>
          <w:szCs w:val="32"/>
        </w:rPr>
        <w:t>规定，按照招标文件规定的评标标准和方法，客观、公正地对投标文件提出评审意见。招标文件没有规定的评标标准和方法不得作为评标的依据。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rPr>
        <w:t>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default" w:ascii="仿宋" w:hAnsi="仿宋" w:eastAsia="仿宋" w:cs="仿宋"/>
          <w:b w:val="0"/>
          <w:i w:val="0"/>
          <w:caps w:val="0"/>
          <w:color w:val="333333"/>
          <w:spacing w:val="0"/>
          <w:sz w:val="32"/>
          <w:szCs w:val="32"/>
          <w:lang w:val="en-US" w:eastAsia="zh-CN"/>
        </w:rPr>
      </w:pPr>
      <w:r>
        <w:rPr>
          <w:rFonts w:hint="eastAsia" w:ascii="仿宋" w:hAnsi="仿宋" w:eastAsia="仿宋" w:cs="仿宋"/>
          <w:b w:val="0"/>
          <w:i w:val="0"/>
          <w:caps w:val="0"/>
          <w:color w:val="333333"/>
          <w:spacing w:val="0"/>
          <w:sz w:val="32"/>
          <w:szCs w:val="32"/>
          <w:lang w:eastAsia="zh-CN"/>
        </w:rPr>
        <w:t>第三十六条</w:t>
      </w:r>
      <w:r>
        <w:rPr>
          <w:rFonts w:hint="eastAsia" w:ascii="仿宋" w:hAnsi="仿宋" w:eastAsia="仿宋" w:cs="仿宋"/>
          <w:b w:val="0"/>
          <w:i w:val="0"/>
          <w:caps w:val="0"/>
          <w:color w:val="333333"/>
          <w:spacing w:val="0"/>
          <w:sz w:val="32"/>
          <w:szCs w:val="32"/>
          <w:lang w:val="en-US" w:eastAsia="zh-CN"/>
        </w:rPr>
        <w:t xml:space="preserve"> 有效投标不足三个的，</w:t>
      </w:r>
      <w:r>
        <w:rPr>
          <w:rFonts w:hint="eastAsia" w:ascii="仿宋" w:hAnsi="仿宋" w:eastAsia="仿宋" w:cs="仿宋"/>
          <w:b w:val="0"/>
          <w:i w:val="0"/>
          <w:caps w:val="0"/>
          <w:color w:val="333333"/>
          <w:spacing w:val="0"/>
          <w:sz w:val="32"/>
          <w:szCs w:val="32"/>
        </w:rPr>
        <w:t>评标委员会</w:t>
      </w:r>
      <w:r>
        <w:rPr>
          <w:rFonts w:hint="eastAsia" w:ascii="仿宋" w:hAnsi="仿宋" w:eastAsia="仿宋" w:cs="仿宋"/>
          <w:b w:val="0"/>
          <w:i w:val="0"/>
          <w:caps w:val="0"/>
          <w:color w:val="333333"/>
          <w:spacing w:val="0"/>
          <w:sz w:val="32"/>
          <w:szCs w:val="32"/>
          <w:lang w:val="en-US" w:eastAsia="zh-CN"/>
        </w:rPr>
        <w:t>应当对投标是否明显缺乏竞争和是否需要否决全部投标进行充分论证，并在评标报告中记载论证过程和结果。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rPr>
        <w:t>第</w:t>
      </w:r>
      <w:r>
        <w:rPr>
          <w:rFonts w:hint="eastAsia" w:ascii="仿宋" w:hAnsi="仿宋" w:eastAsia="仿宋" w:cs="仿宋"/>
          <w:b w:val="0"/>
          <w:i w:val="0"/>
          <w:caps w:val="0"/>
          <w:color w:val="333333"/>
          <w:spacing w:val="0"/>
          <w:sz w:val="32"/>
          <w:szCs w:val="32"/>
          <w:lang w:eastAsia="zh-CN"/>
        </w:rPr>
        <w:t>三</w:t>
      </w:r>
      <w:r>
        <w:rPr>
          <w:rFonts w:hint="eastAsia" w:ascii="仿宋" w:hAnsi="仿宋" w:eastAsia="仿宋" w:cs="仿宋"/>
          <w:b w:val="0"/>
          <w:i w:val="0"/>
          <w:caps w:val="0"/>
          <w:color w:val="333333"/>
          <w:spacing w:val="0"/>
          <w:sz w:val="32"/>
          <w:szCs w:val="32"/>
        </w:rPr>
        <w:t>十</w:t>
      </w:r>
      <w:r>
        <w:rPr>
          <w:rFonts w:hint="eastAsia" w:ascii="仿宋" w:hAnsi="仿宋" w:eastAsia="仿宋" w:cs="仿宋"/>
          <w:b w:val="0"/>
          <w:i w:val="0"/>
          <w:caps w:val="0"/>
          <w:color w:val="333333"/>
          <w:spacing w:val="0"/>
          <w:sz w:val="32"/>
          <w:szCs w:val="32"/>
          <w:lang w:eastAsia="zh-CN"/>
        </w:rPr>
        <w:t>七</w:t>
      </w:r>
      <w:r>
        <w:rPr>
          <w:rFonts w:hint="eastAsia" w:ascii="仿宋" w:hAnsi="仿宋" w:eastAsia="仿宋" w:cs="仿宋"/>
          <w:b w:val="0"/>
          <w:i w:val="0"/>
          <w:caps w:val="0"/>
          <w:color w:val="333333"/>
          <w:spacing w:val="0"/>
          <w:sz w:val="32"/>
          <w:szCs w:val="32"/>
        </w:rPr>
        <w:t>条</w:t>
      </w:r>
      <w:r>
        <w:rPr>
          <w:rFonts w:hint="eastAsia" w:ascii="仿宋" w:hAnsi="仿宋" w:eastAsia="仿宋" w:cs="仿宋"/>
          <w:b w:val="0"/>
          <w:i w:val="0"/>
          <w:caps w:val="0"/>
          <w:color w:val="333333"/>
          <w:spacing w:val="0"/>
          <w:sz w:val="32"/>
          <w:szCs w:val="32"/>
          <w:lang w:val="en-US" w:eastAsia="zh-CN"/>
        </w:rPr>
        <w:t xml:space="preserve"> </w:t>
      </w:r>
      <w:r>
        <w:rPr>
          <w:rFonts w:hint="eastAsia" w:ascii="仿宋" w:hAnsi="仿宋" w:eastAsia="仿宋" w:cs="仿宋"/>
          <w:b w:val="0"/>
          <w:i w:val="0"/>
          <w:caps w:val="0"/>
          <w:color w:val="333333"/>
          <w:spacing w:val="0"/>
          <w:sz w:val="32"/>
          <w:szCs w:val="32"/>
        </w:rPr>
        <w:t>评标完成后，评标委员会应当向招标人提交书面评标报告和中标候选人名单。中标候选人</w:t>
      </w:r>
      <w:r>
        <w:rPr>
          <w:rFonts w:hint="eastAsia" w:ascii="仿宋" w:hAnsi="仿宋" w:eastAsia="仿宋" w:cs="仿宋"/>
          <w:b w:val="0"/>
          <w:i w:val="0"/>
          <w:caps w:val="0"/>
          <w:color w:val="333333"/>
          <w:spacing w:val="0"/>
          <w:sz w:val="32"/>
          <w:szCs w:val="32"/>
          <w:lang w:eastAsia="zh-CN"/>
        </w:rPr>
        <w:t>数量应符合招标文件的规定，</w:t>
      </w:r>
      <w:r>
        <w:rPr>
          <w:rFonts w:hint="eastAsia" w:ascii="仿宋" w:hAnsi="仿宋" w:eastAsia="仿宋" w:cs="仿宋"/>
          <w:b w:val="0"/>
          <w:i w:val="0"/>
          <w:caps w:val="0"/>
          <w:color w:val="333333"/>
          <w:spacing w:val="0"/>
          <w:sz w:val="32"/>
          <w:szCs w:val="32"/>
        </w:rPr>
        <w:t>并标明排序。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rPr>
        <w:t>评标报告应当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rPr>
        <w:t>第</w:t>
      </w:r>
      <w:r>
        <w:rPr>
          <w:rFonts w:hint="eastAsia" w:ascii="仿宋" w:hAnsi="仿宋" w:eastAsia="仿宋" w:cs="仿宋"/>
          <w:b w:val="0"/>
          <w:i w:val="0"/>
          <w:caps w:val="0"/>
          <w:color w:val="333333"/>
          <w:spacing w:val="0"/>
          <w:sz w:val="32"/>
          <w:szCs w:val="32"/>
          <w:lang w:eastAsia="zh-CN"/>
        </w:rPr>
        <w:t>三</w:t>
      </w:r>
      <w:r>
        <w:rPr>
          <w:rFonts w:hint="eastAsia" w:ascii="仿宋" w:hAnsi="仿宋" w:eastAsia="仿宋" w:cs="仿宋"/>
          <w:b w:val="0"/>
          <w:i w:val="0"/>
          <w:caps w:val="0"/>
          <w:color w:val="333333"/>
          <w:spacing w:val="0"/>
          <w:sz w:val="32"/>
          <w:szCs w:val="32"/>
        </w:rPr>
        <w:t>十</w:t>
      </w:r>
      <w:r>
        <w:rPr>
          <w:rFonts w:hint="eastAsia" w:ascii="仿宋" w:hAnsi="仿宋" w:eastAsia="仿宋" w:cs="仿宋"/>
          <w:b w:val="0"/>
          <w:i w:val="0"/>
          <w:caps w:val="0"/>
          <w:color w:val="333333"/>
          <w:spacing w:val="0"/>
          <w:sz w:val="32"/>
          <w:szCs w:val="32"/>
          <w:lang w:eastAsia="zh-CN"/>
        </w:rPr>
        <w:t>八</w:t>
      </w:r>
      <w:r>
        <w:rPr>
          <w:rFonts w:hint="eastAsia" w:ascii="仿宋" w:hAnsi="仿宋" w:eastAsia="仿宋" w:cs="仿宋"/>
          <w:b w:val="0"/>
          <w:i w:val="0"/>
          <w:caps w:val="0"/>
          <w:color w:val="333333"/>
          <w:spacing w:val="0"/>
          <w:sz w:val="32"/>
          <w:szCs w:val="32"/>
        </w:rPr>
        <w:t>条</w:t>
      </w:r>
      <w:r>
        <w:rPr>
          <w:rFonts w:hint="eastAsia" w:ascii="仿宋" w:hAnsi="仿宋" w:eastAsia="仿宋" w:cs="仿宋"/>
          <w:b w:val="0"/>
          <w:i w:val="0"/>
          <w:caps w:val="0"/>
          <w:color w:val="333333"/>
          <w:spacing w:val="0"/>
          <w:sz w:val="32"/>
          <w:szCs w:val="32"/>
          <w:lang w:val="en-US" w:eastAsia="zh-CN"/>
        </w:rPr>
        <w:t xml:space="preserve"> </w:t>
      </w:r>
      <w:r>
        <w:rPr>
          <w:rFonts w:hint="eastAsia" w:ascii="仿宋" w:hAnsi="仿宋" w:eastAsia="仿宋" w:cs="仿宋"/>
          <w:b w:val="0"/>
          <w:i w:val="0"/>
          <w:caps w:val="0"/>
          <w:color w:val="333333"/>
          <w:spacing w:val="0"/>
          <w:sz w:val="32"/>
          <w:szCs w:val="32"/>
        </w:rPr>
        <w:t>依法必须进行招标的项目，招标人应当自收到评标报告之日起3日内公示中标候选人，公示期不得少于3日。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lang w:eastAsia="zh-CN"/>
        </w:rPr>
      </w:pPr>
      <w:r>
        <w:rPr>
          <w:rFonts w:hint="eastAsia" w:ascii="仿宋" w:hAnsi="仿宋" w:eastAsia="仿宋" w:cs="仿宋"/>
          <w:b w:val="0"/>
          <w:i w:val="0"/>
          <w:caps w:val="0"/>
          <w:color w:val="333333"/>
          <w:spacing w:val="0"/>
          <w:sz w:val="32"/>
          <w:szCs w:val="32"/>
        </w:rPr>
        <w:t>第</w:t>
      </w:r>
      <w:r>
        <w:rPr>
          <w:rFonts w:hint="eastAsia" w:ascii="仿宋" w:hAnsi="仿宋" w:eastAsia="仿宋" w:cs="仿宋"/>
          <w:b w:val="0"/>
          <w:i w:val="0"/>
          <w:caps w:val="0"/>
          <w:color w:val="333333"/>
          <w:spacing w:val="0"/>
          <w:sz w:val="32"/>
          <w:szCs w:val="32"/>
          <w:lang w:eastAsia="zh-CN"/>
        </w:rPr>
        <w:t>三</w:t>
      </w:r>
      <w:r>
        <w:rPr>
          <w:rFonts w:hint="eastAsia" w:ascii="仿宋" w:hAnsi="仿宋" w:eastAsia="仿宋" w:cs="仿宋"/>
          <w:b w:val="0"/>
          <w:i w:val="0"/>
          <w:caps w:val="0"/>
          <w:color w:val="333333"/>
          <w:spacing w:val="0"/>
          <w:sz w:val="32"/>
          <w:szCs w:val="32"/>
        </w:rPr>
        <w:t>十</w:t>
      </w:r>
      <w:r>
        <w:rPr>
          <w:rFonts w:hint="eastAsia" w:ascii="仿宋" w:hAnsi="仿宋" w:eastAsia="仿宋" w:cs="仿宋"/>
          <w:b w:val="0"/>
          <w:i w:val="0"/>
          <w:caps w:val="0"/>
          <w:color w:val="333333"/>
          <w:spacing w:val="0"/>
          <w:sz w:val="32"/>
          <w:szCs w:val="32"/>
          <w:lang w:eastAsia="zh-CN"/>
        </w:rPr>
        <w:t>九</w:t>
      </w:r>
      <w:r>
        <w:rPr>
          <w:rFonts w:hint="eastAsia" w:ascii="仿宋" w:hAnsi="仿宋" w:eastAsia="仿宋" w:cs="仿宋"/>
          <w:b w:val="0"/>
          <w:i w:val="0"/>
          <w:caps w:val="0"/>
          <w:color w:val="333333"/>
          <w:spacing w:val="0"/>
          <w:sz w:val="32"/>
          <w:szCs w:val="32"/>
        </w:rPr>
        <w:t>条</w:t>
      </w:r>
      <w:r>
        <w:rPr>
          <w:rFonts w:hint="eastAsia" w:ascii="仿宋" w:hAnsi="仿宋" w:eastAsia="仿宋" w:cs="仿宋"/>
          <w:b w:val="0"/>
          <w:i w:val="0"/>
          <w:caps w:val="0"/>
          <w:color w:val="333333"/>
          <w:spacing w:val="0"/>
          <w:sz w:val="32"/>
          <w:szCs w:val="32"/>
          <w:lang w:val="en-US" w:eastAsia="zh-CN"/>
        </w:rPr>
        <w:t xml:space="preserve"> </w:t>
      </w:r>
      <w:r>
        <w:rPr>
          <w:rFonts w:hint="eastAsia" w:ascii="仿宋" w:hAnsi="仿宋" w:eastAsia="仿宋" w:cs="仿宋"/>
          <w:b w:val="0"/>
          <w:i w:val="0"/>
          <w:caps w:val="0"/>
          <w:color w:val="333333"/>
          <w:spacing w:val="0"/>
          <w:sz w:val="32"/>
          <w:szCs w:val="32"/>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w:t>
      </w:r>
      <w:r>
        <w:rPr>
          <w:rFonts w:hint="eastAsia" w:ascii="仿宋" w:hAnsi="仿宋" w:eastAsia="仿宋" w:cs="仿宋"/>
          <w:b w:val="0"/>
          <w:i w:val="0"/>
          <w:caps w:val="0"/>
          <w:color w:val="333333"/>
          <w:spacing w:val="0"/>
          <w:sz w:val="32"/>
          <w:szCs w:val="32"/>
          <w:lang w:eastAsia="zh-CN"/>
        </w:rPr>
        <w:t>应</w:t>
      </w:r>
      <w:r>
        <w:rPr>
          <w:rFonts w:hint="eastAsia" w:ascii="仿宋" w:hAnsi="仿宋" w:eastAsia="仿宋" w:cs="仿宋"/>
          <w:b w:val="0"/>
          <w:i w:val="0"/>
          <w:caps w:val="0"/>
          <w:color w:val="333333"/>
          <w:spacing w:val="0"/>
          <w:sz w:val="32"/>
          <w:szCs w:val="32"/>
        </w:rPr>
        <w:t>按照</w:t>
      </w:r>
      <w:r>
        <w:rPr>
          <w:rFonts w:hint="eastAsia" w:ascii="仿宋" w:hAnsi="仿宋" w:eastAsia="仿宋" w:cs="仿宋"/>
          <w:b w:val="0"/>
          <w:i w:val="0"/>
          <w:caps w:val="0"/>
          <w:color w:val="333333"/>
          <w:spacing w:val="0"/>
          <w:sz w:val="32"/>
          <w:szCs w:val="32"/>
          <w:lang w:eastAsia="zh-CN"/>
        </w:rPr>
        <w:t>招标文件约定的办法处理</w:t>
      </w:r>
      <w:r>
        <w:rPr>
          <w:rFonts w:hint="eastAsia" w:ascii="仿宋" w:hAnsi="仿宋" w:eastAsia="仿宋" w:cs="仿宋"/>
          <w:b w:val="0"/>
          <w:i w:val="0"/>
          <w:caps w:val="0"/>
          <w:color w:val="333333"/>
          <w:spacing w:val="0"/>
          <w:sz w:val="32"/>
          <w:szCs w:val="32"/>
        </w:rPr>
        <w:t>。</w:t>
      </w:r>
      <w:r>
        <w:rPr>
          <w:rFonts w:hint="eastAsia" w:ascii="仿宋" w:hAnsi="仿宋" w:eastAsia="仿宋" w:cs="仿宋"/>
          <w:b w:val="0"/>
          <w:i w:val="0"/>
          <w:caps w:val="0"/>
          <w:color w:val="333333"/>
          <w:spacing w:val="0"/>
          <w:sz w:val="32"/>
          <w:szCs w:val="32"/>
        </w:rPr>
        <w:br w:type="textWrapping"/>
      </w:r>
      <w:r>
        <w:rPr>
          <w:rFonts w:hint="eastAsia" w:ascii="仿宋" w:hAnsi="仿宋" w:eastAsia="仿宋" w:cs="仿宋"/>
          <w:b w:val="0"/>
          <w:i w:val="0"/>
          <w:caps w:val="0"/>
          <w:color w:val="333333"/>
          <w:spacing w:val="0"/>
          <w:sz w:val="32"/>
          <w:szCs w:val="32"/>
          <w:lang w:val="en-US" w:eastAsia="zh-CN"/>
        </w:rPr>
        <w:t xml:space="preserve">    </w:t>
      </w:r>
      <w:r>
        <w:rPr>
          <w:rFonts w:hint="eastAsia" w:ascii="仿宋" w:hAnsi="仿宋" w:eastAsia="仿宋" w:cs="仿宋"/>
          <w:b w:val="0"/>
          <w:i w:val="0"/>
          <w:caps w:val="0"/>
          <w:color w:val="333333"/>
          <w:spacing w:val="0"/>
          <w:sz w:val="32"/>
          <w:szCs w:val="32"/>
        </w:rPr>
        <w:t>第</w:t>
      </w:r>
      <w:r>
        <w:rPr>
          <w:rFonts w:hint="eastAsia" w:ascii="仿宋" w:hAnsi="仿宋" w:eastAsia="仿宋" w:cs="仿宋"/>
          <w:b w:val="0"/>
          <w:i w:val="0"/>
          <w:caps w:val="0"/>
          <w:color w:val="333333"/>
          <w:spacing w:val="0"/>
          <w:sz w:val="32"/>
          <w:szCs w:val="32"/>
          <w:lang w:eastAsia="zh-CN"/>
        </w:rPr>
        <w:t>四十</w:t>
      </w:r>
      <w:r>
        <w:rPr>
          <w:rFonts w:hint="eastAsia" w:ascii="仿宋" w:hAnsi="仿宋" w:eastAsia="仿宋" w:cs="仿宋"/>
          <w:b w:val="0"/>
          <w:i w:val="0"/>
          <w:caps w:val="0"/>
          <w:color w:val="333333"/>
          <w:spacing w:val="0"/>
          <w:sz w:val="32"/>
          <w:szCs w:val="32"/>
        </w:rPr>
        <w:t>条</w:t>
      </w:r>
      <w:r>
        <w:rPr>
          <w:rFonts w:hint="eastAsia" w:ascii="仿宋" w:hAnsi="仿宋" w:eastAsia="仿宋" w:cs="仿宋"/>
          <w:b w:val="0"/>
          <w:i w:val="0"/>
          <w:caps w:val="0"/>
          <w:color w:val="333333"/>
          <w:spacing w:val="0"/>
          <w:sz w:val="32"/>
          <w:szCs w:val="32"/>
          <w:lang w:val="en-US" w:eastAsia="zh-CN"/>
        </w:rPr>
        <w:t xml:space="preserve"> </w:t>
      </w:r>
      <w:r>
        <w:rPr>
          <w:rFonts w:hint="eastAsia" w:ascii="仿宋" w:hAnsi="仿宋" w:eastAsia="仿宋" w:cs="仿宋"/>
          <w:b w:val="0"/>
          <w:i w:val="0"/>
          <w:caps w:val="0"/>
          <w:color w:val="333333"/>
          <w:spacing w:val="0"/>
          <w:sz w:val="32"/>
          <w:szCs w:val="32"/>
        </w:rPr>
        <w:t>招标人和中标人应当依照招标投标法</w:t>
      </w:r>
      <w:r>
        <w:rPr>
          <w:rFonts w:hint="eastAsia" w:ascii="仿宋" w:hAnsi="仿宋" w:eastAsia="仿宋" w:cs="仿宋"/>
          <w:b w:val="0"/>
          <w:i w:val="0"/>
          <w:caps w:val="0"/>
          <w:color w:val="333333"/>
          <w:spacing w:val="0"/>
          <w:sz w:val="32"/>
          <w:szCs w:val="32"/>
          <w:lang w:eastAsia="zh-CN"/>
        </w:rPr>
        <w:t>等</w:t>
      </w:r>
      <w:r>
        <w:rPr>
          <w:rFonts w:hint="eastAsia" w:ascii="仿宋" w:hAnsi="仿宋" w:eastAsia="仿宋" w:cs="仿宋"/>
          <w:b w:val="0"/>
          <w:i w:val="0"/>
          <w:caps w:val="0"/>
          <w:color w:val="333333"/>
          <w:spacing w:val="0"/>
          <w:sz w:val="32"/>
          <w:szCs w:val="32"/>
        </w:rPr>
        <w:t>规定签订书面合同，合同的标的、价款、质量、履行期限等主要条款应当与招标文件和中标人的投标文件的内容一致。招标人和中标人不得再行订立背离合同实质性内容的其他协议。</w:t>
      </w:r>
      <w:r>
        <w:rPr>
          <w:rFonts w:hint="eastAsia" w:ascii="仿宋" w:hAnsi="仿宋" w:eastAsia="仿宋" w:cs="仿宋"/>
          <w:b w:val="0"/>
          <w:i w:val="0"/>
          <w:caps w:val="0"/>
          <w:color w:val="333333"/>
          <w:spacing w:val="0"/>
          <w:sz w:val="32"/>
          <w:szCs w:val="32"/>
          <w:lang w:eastAsia="zh-CN"/>
        </w:rPr>
        <w:t>合同的订立、变更和履行情况，招标人应及时按规定公开。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rPr>
        <w:t>招标人最迟应当在书面合同签订后5日内向中标人和未中标的投标人退还投标保证金及银行同期存款利息。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rPr>
        <w:t>第</w:t>
      </w:r>
      <w:r>
        <w:rPr>
          <w:rFonts w:hint="eastAsia" w:ascii="仿宋" w:hAnsi="仿宋" w:eastAsia="仿宋" w:cs="仿宋"/>
          <w:b w:val="0"/>
          <w:i w:val="0"/>
          <w:caps w:val="0"/>
          <w:color w:val="333333"/>
          <w:spacing w:val="0"/>
          <w:sz w:val="32"/>
          <w:szCs w:val="32"/>
          <w:lang w:eastAsia="zh-CN"/>
        </w:rPr>
        <w:t>四</w:t>
      </w:r>
      <w:r>
        <w:rPr>
          <w:rFonts w:hint="eastAsia" w:ascii="仿宋" w:hAnsi="仿宋" w:eastAsia="仿宋" w:cs="仿宋"/>
          <w:b w:val="0"/>
          <w:i w:val="0"/>
          <w:caps w:val="0"/>
          <w:color w:val="333333"/>
          <w:spacing w:val="0"/>
          <w:sz w:val="32"/>
          <w:szCs w:val="32"/>
        </w:rPr>
        <w:t>十</w:t>
      </w:r>
      <w:r>
        <w:rPr>
          <w:rFonts w:hint="eastAsia" w:ascii="仿宋" w:hAnsi="仿宋" w:eastAsia="仿宋" w:cs="仿宋"/>
          <w:b w:val="0"/>
          <w:i w:val="0"/>
          <w:caps w:val="0"/>
          <w:color w:val="333333"/>
          <w:spacing w:val="0"/>
          <w:sz w:val="32"/>
          <w:szCs w:val="32"/>
          <w:lang w:eastAsia="zh-CN"/>
        </w:rPr>
        <w:t>一</w:t>
      </w:r>
      <w:r>
        <w:rPr>
          <w:rFonts w:hint="eastAsia" w:ascii="仿宋" w:hAnsi="仿宋" w:eastAsia="仿宋" w:cs="仿宋"/>
          <w:b w:val="0"/>
          <w:i w:val="0"/>
          <w:caps w:val="0"/>
          <w:color w:val="333333"/>
          <w:spacing w:val="0"/>
          <w:sz w:val="32"/>
          <w:szCs w:val="32"/>
        </w:rPr>
        <w:t>条</w:t>
      </w:r>
      <w:r>
        <w:rPr>
          <w:rFonts w:hint="eastAsia" w:ascii="仿宋" w:hAnsi="仿宋" w:eastAsia="仿宋" w:cs="仿宋"/>
          <w:b w:val="0"/>
          <w:i w:val="0"/>
          <w:caps w:val="0"/>
          <w:color w:val="333333"/>
          <w:spacing w:val="0"/>
          <w:sz w:val="32"/>
          <w:szCs w:val="32"/>
          <w:lang w:val="en-US" w:eastAsia="zh-CN"/>
        </w:rPr>
        <w:t xml:space="preserve"> </w:t>
      </w:r>
      <w:r>
        <w:rPr>
          <w:rFonts w:hint="eastAsia" w:ascii="仿宋" w:hAnsi="仿宋" w:eastAsia="仿宋" w:cs="仿宋"/>
          <w:b w:val="0"/>
          <w:i w:val="0"/>
          <w:caps w:val="0"/>
          <w:color w:val="333333"/>
          <w:spacing w:val="0"/>
          <w:sz w:val="32"/>
          <w:szCs w:val="32"/>
        </w:rPr>
        <w:t>招标文件要求中标人提交履约保证金的，中标人应当按照招标文件的要求提交。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rPr>
        <w:t>第</w:t>
      </w:r>
      <w:r>
        <w:rPr>
          <w:rFonts w:hint="eastAsia" w:ascii="仿宋" w:hAnsi="仿宋" w:eastAsia="仿宋" w:cs="仿宋"/>
          <w:b w:val="0"/>
          <w:i w:val="0"/>
          <w:caps w:val="0"/>
          <w:color w:val="333333"/>
          <w:spacing w:val="0"/>
          <w:sz w:val="32"/>
          <w:szCs w:val="32"/>
          <w:lang w:eastAsia="zh-CN"/>
        </w:rPr>
        <w:t>四</w:t>
      </w:r>
      <w:r>
        <w:rPr>
          <w:rFonts w:hint="eastAsia" w:ascii="仿宋" w:hAnsi="仿宋" w:eastAsia="仿宋" w:cs="仿宋"/>
          <w:b w:val="0"/>
          <w:i w:val="0"/>
          <w:caps w:val="0"/>
          <w:color w:val="333333"/>
          <w:spacing w:val="0"/>
          <w:sz w:val="32"/>
          <w:szCs w:val="32"/>
        </w:rPr>
        <w:t>十</w:t>
      </w:r>
      <w:r>
        <w:rPr>
          <w:rFonts w:hint="eastAsia" w:ascii="仿宋" w:hAnsi="仿宋" w:eastAsia="仿宋" w:cs="仿宋"/>
          <w:b w:val="0"/>
          <w:i w:val="0"/>
          <w:caps w:val="0"/>
          <w:color w:val="333333"/>
          <w:spacing w:val="0"/>
          <w:sz w:val="32"/>
          <w:szCs w:val="32"/>
          <w:lang w:eastAsia="zh-CN"/>
        </w:rPr>
        <w:t>二</w:t>
      </w:r>
      <w:r>
        <w:rPr>
          <w:rFonts w:hint="eastAsia" w:ascii="仿宋" w:hAnsi="仿宋" w:eastAsia="仿宋" w:cs="仿宋"/>
          <w:b w:val="0"/>
          <w:i w:val="0"/>
          <w:caps w:val="0"/>
          <w:color w:val="333333"/>
          <w:spacing w:val="0"/>
          <w:sz w:val="32"/>
          <w:szCs w:val="32"/>
        </w:rPr>
        <w:t>条</w:t>
      </w:r>
      <w:r>
        <w:rPr>
          <w:rFonts w:hint="eastAsia" w:ascii="仿宋" w:hAnsi="仿宋" w:eastAsia="仿宋" w:cs="仿宋"/>
          <w:b w:val="0"/>
          <w:i w:val="0"/>
          <w:caps w:val="0"/>
          <w:color w:val="333333"/>
          <w:spacing w:val="0"/>
          <w:sz w:val="32"/>
          <w:szCs w:val="32"/>
          <w:lang w:val="en-US" w:eastAsia="zh-CN"/>
        </w:rPr>
        <w:t xml:space="preserve"> </w:t>
      </w:r>
      <w:r>
        <w:rPr>
          <w:rFonts w:hint="eastAsia" w:ascii="仿宋" w:hAnsi="仿宋" w:eastAsia="仿宋" w:cs="仿宋"/>
          <w:b w:val="0"/>
          <w:i w:val="0"/>
          <w:caps w:val="0"/>
          <w:color w:val="333333"/>
          <w:spacing w:val="0"/>
          <w:sz w:val="32"/>
          <w:szCs w:val="32"/>
        </w:rPr>
        <w:t>中标人应当按照合同约定履行义务，完成中标项目。中标人不得向他人转让中标项目，也不得将中标项目肢解后分别向他人转让。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rPr>
        <w:t>中标人按照合同约定或者经招标人同意，可以将中标项目的部分非主体、非关键性工作分包给他人完成。接受分包的人应当具备相应的资格条件，并不得再次分包。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rPr>
        <w:t>中标人应当就分包项目向招标人负责，接受分包的人就分包项目承担连带责任。</w:t>
      </w:r>
    </w:p>
    <w:p>
      <w:pPr>
        <w:pStyle w:val="2"/>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20" w:lineRule="atLeast"/>
        <w:ind w:right="0" w:rightChars="0"/>
        <w:jc w:val="center"/>
        <w:textAlignment w:val="auto"/>
        <w:rPr>
          <w:rFonts w:hint="eastAsia" w:ascii="黑体" w:hAnsi="黑体" w:eastAsia="黑体" w:cs="黑体"/>
          <w:b w:val="0"/>
          <w:i w:val="0"/>
          <w:caps w:val="0"/>
          <w:color w:val="333333"/>
          <w:spacing w:val="0"/>
          <w:sz w:val="32"/>
          <w:szCs w:val="32"/>
        </w:rPr>
      </w:pPr>
      <w:r>
        <w:rPr>
          <w:rFonts w:hint="eastAsia" w:ascii="黑体" w:hAnsi="黑体" w:eastAsia="黑体" w:cs="黑体"/>
          <w:b w:val="0"/>
          <w:i w:val="0"/>
          <w:caps w:val="0"/>
          <w:color w:val="333333"/>
          <w:spacing w:val="0"/>
          <w:sz w:val="32"/>
          <w:szCs w:val="32"/>
        </w:rPr>
        <w:t>投诉与处理</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20" w:lineRule="atLeast"/>
        <w:ind w:right="0" w:rightChars="0" w:firstLine="640" w:firstLineChars="200"/>
        <w:jc w:val="both"/>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rPr>
        <w:t>第</w:t>
      </w:r>
      <w:r>
        <w:rPr>
          <w:rFonts w:hint="eastAsia" w:ascii="仿宋" w:hAnsi="仿宋" w:eastAsia="仿宋" w:cs="仿宋"/>
          <w:b w:val="0"/>
          <w:i w:val="0"/>
          <w:caps w:val="0"/>
          <w:color w:val="333333"/>
          <w:spacing w:val="0"/>
          <w:sz w:val="32"/>
          <w:szCs w:val="32"/>
          <w:lang w:eastAsia="zh-CN"/>
        </w:rPr>
        <w:t>四</w:t>
      </w:r>
      <w:r>
        <w:rPr>
          <w:rFonts w:hint="eastAsia" w:ascii="仿宋" w:hAnsi="仿宋" w:eastAsia="仿宋" w:cs="仿宋"/>
          <w:b w:val="0"/>
          <w:i w:val="0"/>
          <w:caps w:val="0"/>
          <w:color w:val="333333"/>
          <w:spacing w:val="0"/>
          <w:sz w:val="32"/>
          <w:szCs w:val="32"/>
        </w:rPr>
        <w:t>十</w:t>
      </w:r>
      <w:r>
        <w:rPr>
          <w:rFonts w:hint="eastAsia" w:ascii="仿宋" w:hAnsi="仿宋" w:eastAsia="仿宋" w:cs="仿宋"/>
          <w:b w:val="0"/>
          <w:i w:val="0"/>
          <w:caps w:val="0"/>
          <w:color w:val="333333"/>
          <w:spacing w:val="0"/>
          <w:sz w:val="32"/>
          <w:szCs w:val="32"/>
          <w:lang w:eastAsia="zh-CN"/>
        </w:rPr>
        <w:t>三</w:t>
      </w:r>
      <w:r>
        <w:rPr>
          <w:rFonts w:hint="eastAsia" w:ascii="仿宋" w:hAnsi="仿宋" w:eastAsia="仿宋" w:cs="仿宋"/>
          <w:b w:val="0"/>
          <w:i w:val="0"/>
          <w:caps w:val="0"/>
          <w:color w:val="333333"/>
          <w:spacing w:val="0"/>
          <w:sz w:val="32"/>
          <w:szCs w:val="32"/>
        </w:rPr>
        <w:t>条</w:t>
      </w:r>
      <w:r>
        <w:rPr>
          <w:rFonts w:hint="eastAsia" w:ascii="仿宋" w:hAnsi="仿宋" w:eastAsia="仿宋" w:cs="仿宋"/>
          <w:b w:val="0"/>
          <w:i w:val="0"/>
          <w:caps w:val="0"/>
          <w:color w:val="333333"/>
          <w:spacing w:val="0"/>
          <w:sz w:val="32"/>
          <w:szCs w:val="32"/>
          <w:lang w:val="en-US" w:eastAsia="zh-CN"/>
        </w:rPr>
        <w:t xml:space="preserve"> 投标人、</w:t>
      </w:r>
      <w:r>
        <w:rPr>
          <w:rFonts w:hint="eastAsia" w:ascii="仿宋" w:hAnsi="仿宋" w:eastAsia="仿宋" w:cs="仿宋"/>
          <w:b w:val="0"/>
          <w:i w:val="0"/>
          <w:caps w:val="0"/>
          <w:color w:val="333333"/>
          <w:spacing w:val="0"/>
          <w:sz w:val="32"/>
          <w:szCs w:val="32"/>
        </w:rPr>
        <w:t>潜在投标人或者其他利害关系人对招标文件</w:t>
      </w:r>
      <w:r>
        <w:rPr>
          <w:rFonts w:hint="eastAsia" w:ascii="仿宋" w:hAnsi="仿宋" w:eastAsia="仿宋" w:cs="仿宋"/>
          <w:b w:val="0"/>
          <w:i w:val="0"/>
          <w:caps w:val="0"/>
          <w:color w:val="333333"/>
          <w:spacing w:val="0"/>
          <w:sz w:val="32"/>
          <w:szCs w:val="32"/>
          <w:lang w:val="en-US" w:eastAsia="zh-CN"/>
        </w:rPr>
        <w:t>(</w:t>
      </w:r>
      <w:r>
        <w:rPr>
          <w:rFonts w:hint="eastAsia" w:ascii="仿宋" w:hAnsi="仿宋" w:eastAsia="仿宋" w:cs="仿宋"/>
          <w:b w:val="0"/>
          <w:i w:val="0"/>
          <w:caps w:val="0"/>
          <w:color w:val="333333"/>
          <w:spacing w:val="0"/>
          <w:sz w:val="32"/>
          <w:szCs w:val="32"/>
        </w:rPr>
        <w:t>资格预审文件</w:t>
      </w:r>
      <w:r>
        <w:rPr>
          <w:rFonts w:hint="eastAsia" w:ascii="仿宋" w:hAnsi="仿宋" w:eastAsia="仿宋" w:cs="仿宋"/>
          <w:b w:val="0"/>
          <w:i w:val="0"/>
          <w:caps w:val="0"/>
          <w:color w:val="333333"/>
          <w:spacing w:val="0"/>
          <w:sz w:val="32"/>
          <w:szCs w:val="32"/>
          <w:lang w:val="en-US" w:eastAsia="zh-CN"/>
        </w:rPr>
        <w:t>)、</w:t>
      </w:r>
      <w:r>
        <w:rPr>
          <w:rFonts w:hint="eastAsia" w:ascii="仿宋" w:hAnsi="仿宋" w:eastAsia="仿宋" w:cs="仿宋"/>
          <w:b w:val="0"/>
          <w:i w:val="0"/>
          <w:caps w:val="0"/>
          <w:color w:val="333333"/>
          <w:spacing w:val="0"/>
          <w:sz w:val="32"/>
          <w:szCs w:val="32"/>
        </w:rPr>
        <w:t>开标</w:t>
      </w:r>
      <w:r>
        <w:rPr>
          <w:rFonts w:hint="eastAsia" w:ascii="仿宋" w:hAnsi="仿宋" w:eastAsia="仿宋" w:cs="仿宋"/>
          <w:b w:val="0"/>
          <w:i w:val="0"/>
          <w:caps w:val="0"/>
          <w:color w:val="333333"/>
          <w:spacing w:val="0"/>
          <w:sz w:val="32"/>
          <w:szCs w:val="32"/>
          <w:lang w:eastAsia="zh-CN"/>
        </w:rPr>
        <w:t>、</w:t>
      </w:r>
      <w:r>
        <w:rPr>
          <w:rFonts w:hint="eastAsia" w:ascii="仿宋" w:hAnsi="仿宋" w:eastAsia="仿宋" w:cs="仿宋"/>
          <w:b w:val="0"/>
          <w:i w:val="0"/>
          <w:caps w:val="0"/>
          <w:color w:val="333333"/>
          <w:spacing w:val="0"/>
          <w:sz w:val="32"/>
          <w:szCs w:val="32"/>
        </w:rPr>
        <w:t>评标结果有异议的，应</w:t>
      </w:r>
      <w:r>
        <w:rPr>
          <w:rFonts w:hint="eastAsia" w:ascii="仿宋" w:hAnsi="仿宋" w:eastAsia="仿宋" w:cs="仿宋"/>
          <w:b w:val="0"/>
          <w:i w:val="0"/>
          <w:caps w:val="0"/>
          <w:color w:val="333333"/>
          <w:spacing w:val="0"/>
          <w:sz w:val="32"/>
          <w:szCs w:val="32"/>
          <w:lang w:eastAsia="zh-CN"/>
        </w:rPr>
        <w:t>在规定时间内提出；招标人负责答复。</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640" w:firstLineChars="200"/>
        <w:jc w:val="both"/>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rPr>
        <w:t>第</w:t>
      </w:r>
      <w:r>
        <w:rPr>
          <w:rFonts w:hint="eastAsia" w:ascii="仿宋" w:hAnsi="仿宋" w:eastAsia="仿宋" w:cs="仿宋"/>
          <w:b w:val="0"/>
          <w:i w:val="0"/>
          <w:caps w:val="0"/>
          <w:color w:val="333333"/>
          <w:spacing w:val="0"/>
          <w:sz w:val="32"/>
          <w:szCs w:val="32"/>
          <w:lang w:eastAsia="zh-CN"/>
        </w:rPr>
        <w:t>四</w:t>
      </w:r>
      <w:r>
        <w:rPr>
          <w:rFonts w:hint="eastAsia" w:ascii="仿宋" w:hAnsi="仿宋" w:eastAsia="仿宋" w:cs="仿宋"/>
          <w:b w:val="0"/>
          <w:i w:val="0"/>
          <w:caps w:val="0"/>
          <w:color w:val="333333"/>
          <w:spacing w:val="0"/>
          <w:sz w:val="32"/>
          <w:szCs w:val="32"/>
        </w:rPr>
        <w:t>十</w:t>
      </w:r>
      <w:r>
        <w:rPr>
          <w:rFonts w:hint="eastAsia" w:ascii="仿宋" w:hAnsi="仿宋" w:eastAsia="仿宋" w:cs="仿宋"/>
          <w:b w:val="0"/>
          <w:i w:val="0"/>
          <w:caps w:val="0"/>
          <w:color w:val="333333"/>
          <w:spacing w:val="0"/>
          <w:sz w:val="32"/>
          <w:szCs w:val="32"/>
          <w:lang w:eastAsia="zh-CN"/>
        </w:rPr>
        <w:t>四</w:t>
      </w:r>
      <w:r>
        <w:rPr>
          <w:rFonts w:hint="eastAsia" w:ascii="仿宋" w:hAnsi="仿宋" w:eastAsia="仿宋" w:cs="仿宋"/>
          <w:b w:val="0"/>
          <w:i w:val="0"/>
          <w:caps w:val="0"/>
          <w:color w:val="333333"/>
          <w:spacing w:val="0"/>
          <w:sz w:val="32"/>
          <w:szCs w:val="32"/>
        </w:rPr>
        <w:t>条</w:t>
      </w:r>
      <w:r>
        <w:rPr>
          <w:rFonts w:hint="eastAsia" w:ascii="仿宋" w:hAnsi="仿宋" w:eastAsia="仿宋" w:cs="仿宋"/>
          <w:b w:val="0"/>
          <w:i w:val="0"/>
          <w:caps w:val="0"/>
          <w:color w:val="333333"/>
          <w:spacing w:val="0"/>
          <w:sz w:val="32"/>
          <w:szCs w:val="32"/>
          <w:lang w:val="en-US" w:eastAsia="zh-CN"/>
        </w:rPr>
        <w:t xml:space="preserve"> </w:t>
      </w:r>
      <w:r>
        <w:rPr>
          <w:rFonts w:hint="eastAsia" w:ascii="仿宋" w:hAnsi="仿宋" w:eastAsia="仿宋" w:cs="仿宋"/>
          <w:b w:val="0"/>
          <w:i w:val="0"/>
          <w:caps w:val="0"/>
          <w:color w:val="333333"/>
          <w:spacing w:val="0"/>
          <w:sz w:val="32"/>
          <w:szCs w:val="32"/>
        </w:rPr>
        <w:t>投标人或者其他利害关系人认为招标投标活动不符合法律、行政法规规定的，可以自知道或者应当知道之日起10日内向有关行政监督部门投诉。投诉应当有明确的请求和必要的证明材料。</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640" w:firstLineChars="200"/>
        <w:jc w:val="both"/>
        <w:rPr>
          <w:rFonts w:hint="eastAsia" w:ascii="仿宋" w:hAnsi="仿宋" w:eastAsia="仿宋" w:cs="仿宋"/>
          <w:b w:val="0"/>
          <w:i w:val="0"/>
          <w:caps w:val="0"/>
          <w:color w:val="333333"/>
          <w:spacing w:val="0"/>
          <w:sz w:val="32"/>
          <w:szCs w:val="32"/>
          <w:lang w:eastAsia="zh-CN"/>
        </w:rPr>
      </w:pPr>
      <w:r>
        <w:rPr>
          <w:rFonts w:hint="eastAsia" w:ascii="仿宋" w:hAnsi="仿宋" w:eastAsia="仿宋" w:cs="仿宋"/>
          <w:b w:val="0"/>
          <w:i w:val="0"/>
          <w:caps w:val="0"/>
          <w:color w:val="333333"/>
          <w:spacing w:val="0"/>
          <w:sz w:val="32"/>
          <w:szCs w:val="32"/>
          <w:lang w:eastAsia="zh-CN"/>
        </w:rPr>
        <w:t>就</w:t>
      </w:r>
      <w:r>
        <w:rPr>
          <w:rFonts w:hint="eastAsia" w:ascii="仿宋" w:hAnsi="仿宋" w:eastAsia="仿宋" w:cs="仿宋"/>
          <w:b w:val="0"/>
          <w:i w:val="0"/>
          <w:caps w:val="0"/>
          <w:color w:val="333333"/>
          <w:spacing w:val="0"/>
          <w:sz w:val="32"/>
          <w:szCs w:val="32"/>
        </w:rPr>
        <w:t>《中华人民共和国招标投标法实施条例》第二十二条、第四十四条、第五十四条规定事项投诉的，应当先向招标人提出异议</w:t>
      </w:r>
      <w:r>
        <w:rPr>
          <w:rFonts w:hint="eastAsia" w:ascii="仿宋" w:hAnsi="仿宋" w:eastAsia="仿宋" w:cs="仿宋"/>
          <w:b w:val="0"/>
          <w:i w:val="0"/>
          <w:caps w:val="0"/>
          <w:color w:val="333333"/>
          <w:spacing w:val="0"/>
          <w:sz w:val="32"/>
          <w:szCs w:val="32"/>
          <w:lang w:eastAsia="zh-CN"/>
        </w:rPr>
        <w:t>。</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640" w:firstLineChars="200"/>
        <w:jc w:val="both"/>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rPr>
        <w:t>第</w:t>
      </w:r>
      <w:r>
        <w:rPr>
          <w:rFonts w:hint="eastAsia" w:ascii="仿宋" w:hAnsi="仿宋" w:eastAsia="仿宋" w:cs="仿宋"/>
          <w:b w:val="0"/>
          <w:i w:val="0"/>
          <w:caps w:val="0"/>
          <w:color w:val="333333"/>
          <w:spacing w:val="0"/>
          <w:sz w:val="32"/>
          <w:szCs w:val="32"/>
          <w:lang w:eastAsia="zh-CN"/>
        </w:rPr>
        <w:t>四</w:t>
      </w:r>
      <w:r>
        <w:rPr>
          <w:rFonts w:hint="eastAsia" w:ascii="仿宋" w:hAnsi="仿宋" w:eastAsia="仿宋" w:cs="仿宋"/>
          <w:b w:val="0"/>
          <w:i w:val="0"/>
          <w:caps w:val="0"/>
          <w:color w:val="333333"/>
          <w:spacing w:val="0"/>
          <w:sz w:val="32"/>
          <w:szCs w:val="32"/>
        </w:rPr>
        <w:t>十</w:t>
      </w:r>
      <w:r>
        <w:rPr>
          <w:rFonts w:hint="eastAsia" w:ascii="仿宋" w:hAnsi="仿宋" w:eastAsia="仿宋" w:cs="仿宋"/>
          <w:b w:val="0"/>
          <w:i w:val="0"/>
          <w:caps w:val="0"/>
          <w:color w:val="333333"/>
          <w:spacing w:val="0"/>
          <w:sz w:val="32"/>
          <w:szCs w:val="32"/>
          <w:lang w:eastAsia="zh-CN"/>
        </w:rPr>
        <w:t>五</w:t>
      </w:r>
      <w:r>
        <w:rPr>
          <w:rFonts w:hint="eastAsia" w:ascii="仿宋" w:hAnsi="仿宋" w:eastAsia="仿宋" w:cs="仿宋"/>
          <w:b w:val="0"/>
          <w:i w:val="0"/>
          <w:caps w:val="0"/>
          <w:color w:val="333333"/>
          <w:spacing w:val="0"/>
          <w:sz w:val="32"/>
          <w:szCs w:val="32"/>
        </w:rPr>
        <w:t>条</w:t>
      </w:r>
      <w:r>
        <w:rPr>
          <w:rFonts w:hint="eastAsia" w:ascii="仿宋" w:hAnsi="仿宋" w:eastAsia="仿宋" w:cs="仿宋"/>
          <w:b w:val="0"/>
          <w:i w:val="0"/>
          <w:caps w:val="0"/>
          <w:color w:val="333333"/>
          <w:spacing w:val="0"/>
          <w:sz w:val="32"/>
          <w:szCs w:val="32"/>
          <w:lang w:val="en-US" w:eastAsia="zh-CN"/>
        </w:rPr>
        <w:t xml:space="preserve"> </w:t>
      </w:r>
      <w:r>
        <w:rPr>
          <w:rFonts w:hint="eastAsia" w:ascii="仿宋" w:hAnsi="仿宋" w:eastAsia="仿宋" w:cs="仿宋"/>
          <w:b w:val="0"/>
          <w:i w:val="0"/>
          <w:caps w:val="0"/>
          <w:color w:val="333333"/>
          <w:spacing w:val="0"/>
          <w:sz w:val="32"/>
          <w:szCs w:val="32"/>
        </w:rPr>
        <w:t>投诉人就同一事项向两个以上有权受理的行政监督部门投诉的，由最先收到投诉的行政监督部门负责处理。</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640" w:firstLineChars="200"/>
        <w:jc w:val="both"/>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rPr>
        <w:t>行政监督部门应当自收到投诉之日起3个工作日内决定是否受理投诉，并自受理投诉之日起30个工作日内作出书面处理决定；需要检验、检测、鉴定、专家评审的，所需时间不计算在内。</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640" w:firstLineChars="200"/>
        <w:jc w:val="both"/>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rPr>
        <w:t>投诉人捏造事实、伪造材料或者以非法手段取得证明材料进行投诉的，行政监督部门应当予以驳回。</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640" w:firstLineChars="200"/>
        <w:jc w:val="both"/>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rPr>
        <w:t>第</w:t>
      </w:r>
      <w:r>
        <w:rPr>
          <w:rFonts w:hint="eastAsia" w:ascii="仿宋" w:hAnsi="仿宋" w:eastAsia="仿宋" w:cs="仿宋"/>
          <w:b w:val="0"/>
          <w:i w:val="0"/>
          <w:caps w:val="0"/>
          <w:color w:val="333333"/>
          <w:spacing w:val="0"/>
          <w:sz w:val="32"/>
          <w:szCs w:val="32"/>
          <w:lang w:eastAsia="zh-CN"/>
        </w:rPr>
        <w:t>四</w:t>
      </w:r>
      <w:r>
        <w:rPr>
          <w:rFonts w:hint="eastAsia" w:ascii="仿宋" w:hAnsi="仿宋" w:eastAsia="仿宋" w:cs="仿宋"/>
          <w:b w:val="0"/>
          <w:i w:val="0"/>
          <w:caps w:val="0"/>
          <w:color w:val="333333"/>
          <w:spacing w:val="0"/>
          <w:sz w:val="32"/>
          <w:szCs w:val="32"/>
        </w:rPr>
        <w:t>十</w:t>
      </w:r>
      <w:r>
        <w:rPr>
          <w:rFonts w:hint="eastAsia" w:ascii="仿宋" w:hAnsi="仿宋" w:eastAsia="仿宋" w:cs="仿宋"/>
          <w:b w:val="0"/>
          <w:i w:val="0"/>
          <w:caps w:val="0"/>
          <w:color w:val="333333"/>
          <w:spacing w:val="0"/>
          <w:sz w:val="32"/>
          <w:szCs w:val="32"/>
          <w:lang w:eastAsia="zh-CN"/>
        </w:rPr>
        <w:t>六</w:t>
      </w:r>
      <w:r>
        <w:rPr>
          <w:rFonts w:hint="eastAsia" w:ascii="仿宋" w:hAnsi="仿宋" w:eastAsia="仿宋" w:cs="仿宋"/>
          <w:b w:val="0"/>
          <w:i w:val="0"/>
          <w:caps w:val="0"/>
          <w:color w:val="333333"/>
          <w:spacing w:val="0"/>
          <w:sz w:val="32"/>
          <w:szCs w:val="32"/>
        </w:rPr>
        <w:t>条</w:t>
      </w:r>
      <w:r>
        <w:rPr>
          <w:rFonts w:hint="eastAsia" w:ascii="仿宋" w:hAnsi="仿宋" w:eastAsia="仿宋" w:cs="仿宋"/>
          <w:b w:val="0"/>
          <w:i w:val="0"/>
          <w:caps w:val="0"/>
          <w:color w:val="333333"/>
          <w:spacing w:val="0"/>
          <w:sz w:val="32"/>
          <w:szCs w:val="32"/>
          <w:lang w:val="en-US" w:eastAsia="zh-CN"/>
        </w:rPr>
        <w:t xml:space="preserve"> </w:t>
      </w:r>
      <w:r>
        <w:rPr>
          <w:rFonts w:hint="eastAsia" w:ascii="仿宋" w:hAnsi="仿宋" w:eastAsia="仿宋" w:cs="仿宋"/>
          <w:b w:val="0"/>
          <w:i w:val="0"/>
          <w:caps w:val="0"/>
          <w:color w:val="333333"/>
          <w:spacing w:val="0"/>
          <w:sz w:val="32"/>
          <w:szCs w:val="32"/>
        </w:rPr>
        <w:t>行政监督部门处理投诉，有权查阅、复制有关文件、资料，调查有关情况，相关单位和人员应当予以配合。必要时，行政监督部门可以责令暂停招标投标活动</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640" w:firstLineChars="200"/>
        <w:jc w:val="both"/>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rPr>
        <w:t>行政监督部门的工作人员对监督检查过程中知悉的国家秘密、商业秘密，应当依法予以保密。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20" w:lineRule="atLeast"/>
        <w:ind w:right="0"/>
        <w:jc w:val="center"/>
        <w:textAlignment w:val="auto"/>
        <w:rPr>
          <w:rFonts w:hint="eastAsia" w:ascii="仿宋" w:hAnsi="仿宋" w:eastAsia="仿宋" w:cs="仿宋"/>
          <w:b w:val="0"/>
          <w:i w:val="0"/>
          <w:caps w:val="0"/>
          <w:color w:val="333333"/>
          <w:spacing w:val="0"/>
          <w:sz w:val="32"/>
          <w:szCs w:val="32"/>
          <w:lang w:val="en-US" w:eastAsia="zh-CN"/>
        </w:rPr>
      </w:pPr>
      <w:r>
        <w:rPr>
          <w:rFonts w:hint="eastAsia" w:ascii="黑体" w:hAnsi="黑体" w:eastAsia="黑体" w:cs="黑体"/>
          <w:b w:val="0"/>
          <w:i w:val="0"/>
          <w:caps w:val="0"/>
          <w:color w:val="333333"/>
          <w:spacing w:val="0"/>
          <w:sz w:val="32"/>
          <w:szCs w:val="32"/>
          <w:lang w:val="en-US" w:eastAsia="zh-CN"/>
        </w:rPr>
        <w:t>五、附则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iCs w:val="0"/>
          <w:caps w:val="0"/>
          <w:color w:val="000000" w:themeColor="text1"/>
          <w:spacing w:val="0"/>
          <w:sz w:val="32"/>
          <w:szCs w:val="32"/>
          <w:u w:val="none"/>
          <w:lang w:val="en-US" w:eastAsia="zh-CN"/>
          <w14:textFill>
            <w14:solidFill>
              <w14:schemeClr w14:val="tx1"/>
            </w14:solidFill>
          </w14:textFill>
        </w:rPr>
      </w:pPr>
      <w:r>
        <w:rPr>
          <w:rFonts w:hint="eastAsia" w:ascii="仿宋" w:hAnsi="仿宋" w:eastAsia="仿宋" w:cs="仿宋"/>
          <w:b w:val="0"/>
          <w:i w:val="0"/>
          <w:iCs w:val="0"/>
          <w:caps w:val="0"/>
          <w:color w:val="000000" w:themeColor="text1"/>
          <w:spacing w:val="0"/>
          <w:sz w:val="32"/>
          <w:szCs w:val="32"/>
          <w:u w:val="none"/>
          <w:lang w:eastAsia="zh-CN"/>
          <w14:textFill>
            <w14:solidFill>
              <w14:schemeClr w14:val="tx1"/>
            </w14:solidFill>
          </w14:textFill>
        </w:rPr>
        <w:t>第四十七条</w:t>
      </w:r>
      <w:r>
        <w:rPr>
          <w:rFonts w:hint="eastAsia" w:ascii="仿宋" w:hAnsi="仿宋" w:eastAsia="仿宋" w:cs="仿宋"/>
          <w:b w:val="0"/>
          <w:i w:val="0"/>
          <w:iCs w:val="0"/>
          <w:caps w:val="0"/>
          <w:color w:val="000000" w:themeColor="text1"/>
          <w:spacing w:val="0"/>
          <w:sz w:val="32"/>
          <w:szCs w:val="32"/>
          <w:u w:val="none"/>
          <w:lang w:val="en-US" w:eastAsia="zh-CN"/>
          <w14:textFill>
            <w14:solidFill>
              <w14:schemeClr w14:val="tx1"/>
            </w14:solidFill>
          </w14:textFill>
        </w:rPr>
        <w:t xml:space="preserve"> </w:t>
      </w:r>
      <w:r>
        <w:rPr>
          <w:rFonts w:hint="eastAsia" w:ascii="仿宋" w:hAnsi="仿宋" w:eastAsia="仿宋" w:cs="仿宋"/>
          <w:b w:val="0"/>
          <w:i w:val="0"/>
          <w:iCs w:val="0"/>
          <w:caps w:val="0"/>
          <w:color w:val="000000" w:themeColor="text1"/>
          <w:spacing w:val="0"/>
          <w:sz w:val="32"/>
          <w:szCs w:val="32"/>
          <w:u w:val="none"/>
          <w14:textFill>
            <w14:solidFill>
              <w14:schemeClr w14:val="tx1"/>
            </w14:solidFill>
          </w14:textFill>
        </w:rPr>
        <w:t>为</w:t>
      </w:r>
      <w:r>
        <w:rPr>
          <w:rFonts w:hint="eastAsia" w:ascii="仿宋" w:hAnsi="仿宋" w:eastAsia="仿宋" w:cs="仿宋"/>
          <w:b w:val="0"/>
          <w:i w:val="0"/>
          <w:iCs w:val="0"/>
          <w:caps w:val="0"/>
          <w:color w:val="000000" w:themeColor="text1"/>
          <w:spacing w:val="0"/>
          <w:sz w:val="32"/>
          <w:szCs w:val="32"/>
          <w:u w:val="none"/>
          <w:lang w:eastAsia="zh-CN"/>
          <w14:textFill>
            <w14:solidFill>
              <w14:schemeClr w14:val="tx1"/>
            </w14:solidFill>
          </w14:textFill>
        </w:rPr>
        <w:t>加快项目推进</w:t>
      </w:r>
      <w:r>
        <w:rPr>
          <w:rFonts w:hint="eastAsia" w:ascii="仿宋" w:hAnsi="仿宋" w:eastAsia="仿宋" w:cs="仿宋"/>
          <w:b w:val="0"/>
          <w:i w:val="0"/>
          <w:iCs w:val="0"/>
          <w:caps w:val="0"/>
          <w:color w:val="000000" w:themeColor="text1"/>
          <w:spacing w:val="0"/>
          <w:sz w:val="32"/>
          <w:szCs w:val="32"/>
          <w:u w:val="none"/>
          <w14:textFill>
            <w14:solidFill>
              <w14:schemeClr w14:val="tx1"/>
            </w14:solidFill>
          </w14:textFill>
        </w:rPr>
        <w:t>，依法必须进行招标的工程建设项目，资料不全</w:t>
      </w:r>
      <w:r>
        <w:rPr>
          <w:rFonts w:hint="eastAsia" w:ascii="仿宋" w:hAnsi="仿宋" w:eastAsia="仿宋" w:cs="仿宋"/>
          <w:b w:val="0"/>
          <w:i w:val="0"/>
          <w:iCs w:val="0"/>
          <w:caps w:val="0"/>
          <w:color w:val="000000" w:themeColor="text1"/>
          <w:spacing w:val="0"/>
          <w:sz w:val="32"/>
          <w:szCs w:val="32"/>
          <w:u w:val="none"/>
          <w:lang w:eastAsia="zh-CN"/>
          <w14:textFill>
            <w14:solidFill>
              <w14:schemeClr w14:val="tx1"/>
            </w14:solidFill>
          </w14:textFill>
        </w:rPr>
        <w:t>但</w:t>
      </w:r>
      <w:r>
        <w:rPr>
          <w:rFonts w:hint="eastAsia" w:ascii="仿宋" w:hAnsi="仿宋" w:eastAsia="仿宋" w:cs="仿宋"/>
          <w:b w:val="0"/>
          <w:i w:val="0"/>
          <w:iCs w:val="0"/>
          <w:caps w:val="0"/>
          <w:color w:val="000000" w:themeColor="text1"/>
          <w:spacing w:val="0"/>
          <w:sz w:val="32"/>
          <w:szCs w:val="32"/>
          <w:u w:val="none"/>
          <w14:textFill>
            <w14:solidFill>
              <w14:schemeClr w14:val="tx1"/>
            </w14:solidFill>
          </w14:textFill>
        </w:rPr>
        <w:t>确需先行办理招标手续的，在招标人提交对后续招标投标无实质性影响的风险承诺书后，招标投标</w:t>
      </w:r>
      <w:r>
        <w:rPr>
          <w:rFonts w:hint="eastAsia" w:ascii="仿宋" w:hAnsi="仿宋" w:eastAsia="仿宋" w:cs="仿宋"/>
          <w:b w:val="0"/>
          <w:i w:val="0"/>
          <w:iCs w:val="0"/>
          <w:caps w:val="0"/>
          <w:color w:val="000000" w:themeColor="text1"/>
          <w:spacing w:val="0"/>
          <w:sz w:val="32"/>
          <w:szCs w:val="32"/>
          <w:u w:val="none"/>
          <w:lang w:val="en-US" w:eastAsia="zh-CN"/>
          <w14:textFill>
            <w14:solidFill>
              <w14:schemeClr w14:val="tx1"/>
            </w14:solidFill>
          </w14:textFill>
        </w:rPr>
        <w:t>行政监督部门</w:t>
      </w:r>
      <w:r>
        <w:rPr>
          <w:rFonts w:hint="eastAsia" w:ascii="仿宋" w:hAnsi="仿宋" w:eastAsia="仿宋" w:cs="仿宋"/>
          <w:b w:val="0"/>
          <w:i w:val="0"/>
          <w:iCs w:val="0"/>
          <w:caps w:val="0"/>
          <w:color w:val="000000" w:themeColor="text1"/>
          <w:spacing w:val="0"/>
          <w:sz w:val="32"/>
          <w:szCs w:val="32"/>
          <w:u w:val="none"/>
          <w14:textFill>
            <w14:solidFill>
              <w14:schemeClr w14:val="tx1"/>
            </w14:solidFill>
          </w14:textFill>
        </w:rPr>
        <w:t>可予以容缺受理。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iCs w:val="0"/>
          <w:caps w:val="0"/>
          <w:color w:val="000000" w:themeColor="text1"/>
          <w:spacing w:val="0"/>
          <w:sz w:val="32"/>
          <w:szCs w:val="32"/>
          <w:u w:val="none"/>
          <w:lang w:eastAsia="zh-CN"/>
          <w14:textFill>
            <w14:solidFill>
              <w14:schemeClr w14:val="tx1"/>
            </w14:solidFill>
          </w14:textFill>
        </w:rPr>
      </w:pPr>
      <w:r>
        <w:rPr>
          <w:rFonts w:hint="eastAsia" w:ascii="仿宋" w:hAnsi="仿宋" w:eastAsia="仿宋" w:cs="仿宋"/>
          <w:b w:val="0"/>
          <w:i w:val="0"/>
          <w:iCs w:val="0"/>
          <w:caps w:val="0"/>
          <w:color w:val="000000" w:themeColor="text1"/>
          <w:spacing w:val="0"/>
          <w:sz w:val="32"/>
          <w:szCs w:val="32"/>
          <w:u w:val="none"/>
          <w:lang w:val="en-US" w:eastAsia="zh-CN"/>
          <w14:textFill>
            <w14:solidFill>
              <w14:schemeClr w14:val="tx1"/>
            </w14:solidFill>
          </w14:textFill>
        </w:rPr>
        <w:t>容缺的资料影响资格预审申请文件或者投标文件编制的，招标人应当及时补齐资料并以招标文件（资格预审文件）澄清或者修改的形式通知所有潜在投标人获取；容缺的资料不影响资格预审申请文件或者投标文件编制的，</w:t>
      </w:r>
      <w:r>
        <w:rPr>
          <w:rFonts w:hint="eastAsia" w:ascii="仿宋" w:hAnsi="仿宋" w:eastAsia="仿宋" w:cs="仿宋"/>
          <w:b w:val="0"/>
          <w:i w:val="0"/>
          <w:iCs w:val="0"/>
          <w:caps w:val="0"/>
          <w:color w:val="000000" w:themeColor="text1"/>
          <w:spacing w:val="0"/>
          <w:sz w:val="32"/>
          <w:szCs w:val="32"/>
          <w:u w:val="none"/>
          <w14:textFill>
            <w14:solidFill>
              <w14:schemeClr w14:val="tx1"/>
            </w14:solidFill>
          </w14:textFill>
        </w:rPr>
        <w:t>招标人</w:t>
      </w:r>
      <w:r>
        <w:rPr>
          <w:rFonts w:hint="eastAsia" w:ascii="仿宋" w:hAnsi="仿宋" w:eastAsia="仿宋" w:cs="仿宋"/>
          <w:b w:val="0"/>
          <w:i w:val="0"/>
          <w:iCs w:val="0"/>
          <w:caps w:val="0"/>
          <w:color w:val="000000" w:themeColor="text1"/>
          <w:spacing w:val="0"/>
          <w:sz w:val="32"/>
          <w:szCs w:val="32"/>
          <w:u w:val="none"/>
          <w:lang w:val="en-US" w:eastAsia="zh-CN"/>
          <w14:textFill>
            <w14:solidFill>
              <w14:schemeClr w14:val="tx1"/>
            </w14:solidFill>
          </w14:textFill>
        </w:rPr>
        <w:t>最迟</w:t>
      </w:r>
      <w:r>
        <w:rPr>
          <w:rFonts w:hint="eastAsia" w:ascii="仿宋" w:hAnsi="仿宋" w:eastAsia="仿宋" w:cs="仿宋"/>
          <w:b w:val="0"/>
          <w:i w:val="0"/>
          <w:iCs w:val="0"/>
          <w:caps w:val="0"/>
          <w:color w:val="000000" w:themeColor="text1"/>
          <w:spacing w:val="0"/>
          <w:sz w:val="32"/>
          <w:szCs w:val="32"/>
          <w:u w:val="none"/>
          <w14:textFill>
            <w14:solidFill>
              <w14:schemeClr w14:val="tx1"/>
            </w14:solidFill>
          </w14:textFill>
        </w:rPr>
        <w:t>应在</w:t>
      </w:r>
      <w:r>
        <w:rPr>
          <w:rFonts w:hint="eastAsia" w:ascii="仿宋" w:hAnsi="仿宋" w:eastAsia="仿宋" w:cs="仿宋"/>
          <w:b w:val="0"/>
          <w:i w:val="0"/>
          <w:iCs w:val="0"/>
          <w:caps w:val="0"/>
          <w:color w:val="000000" w:themeColor="text1"/>
          <w:spacing w:val="0"/>
          <w:sz w:val="32"/>
          <w:szCs w:val="32"/>
          <w:u w:val="none"/>
          <w:lang w:val="en-US" w:eastAsia="zh-CN"/>
          <w14:textFill>
            <w14:solidFill>
              <w14:schemeClr w14:val="tx1"/>
            </w14:solidFill>
          </w14:textFill>
        </w:rPr>
        <w:t>提交资格预审申请文件或者投标文件的截止时间前</w:t>
      </w:r>
      <w:r>
        <w:rPr>
          <w:rFonts w:hint="eastAsia" w:ascii="仿宋" w:hAnsi="仿宋" w:eastAsia="仿宋" w:cs="仿宋"/>
          <w:b w:val="0"/>
          <w:i w:val="0"/>
          <w:iCs w:val="0"/>
          <w:caps w:val="0"/>
          <w:color w:val="000000" w:themeColor="text1"/>
          <w:spacing w:val="0"/>
          <w:sz w:val="32"/>
          <w:szCs w:val="32"/>
          <w:u w:val="none"/>
          <w14:textFill>
            <w14:solidFill>
              <w14:schemeClr w14:val="tx1"/>
            </w14:solidFill>
          </w14:textFill>
        </w:rPr>
        <w:t>补齐所缺资料</w:t>
      </w:r>
      <w:r>
        <w:rPr>
          <w:rFonts w:hint="eastAsia" w:ascii="仿宋" w:hAnsi="仿宋" w:eastAsia="仿宋" w:cs="仿宋"/>
          <w:b w:val="0"/>
          <w:i w:val="0"/>
          <w:iCs w:val="0"/>
          <w:caps w:val="0"/>
          <w:color w:val="000000" w:themeColor="text1"/>
          <w:spacing w:val="0"/>
          <w:sz w:val="32"/>
          <w:szCs w:val="32"/>
          <w:u w:val="none"/>
          <w:lang w:eastAsia="zh-CN"/>
          <w14:textFill>
            <w14:solidFill>
              <w14:schemeClr w14:val="tx1"/>
            </w14:solidFill>
          </w14:textFill>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iCs w:val="0"/>
          <w:caps w:val="0"/>
          <w:color w:val="000000" w:themeColor="text1"/>
          <w:spacing w:val="0"/>
          <w:sz w:val="32"/>
          <w:szCs w:val="32"/>
          <w:u w:val="none"/>
          <w:lang w:val="en-US" w:eastAsia="zh-CN"/>
          <w14:textFill>
            <w14:solidFill>
              <w14:schemeClr w14:val="tx1"/>
            </w14:solidFill>
          </w14:textFill>
        </w:rPr>
      </w:pPr>
      <w:r>
        <w:rPr>
          <w:rFonts w:hint="eastAsia" w:ascii="仿宋" w:hAnsi="仿宋" w:eastAsia="仿宋" w:cs="仿宋"/>
          <w:b w:val="0"/>
          <w:i w:val="0"/>
          <w:iCs w:val="0"/>
          <w:caps w:val="0"/>
          <w:color w:val="000000" w:themeColor="text1"/>
          <w:spacing w:val="0"/>
          <w:sz w:val="32"/>
          <w:szCs w:val="32"/>
          <w:u w:val="none"/>
          <w:lang w:val="en-US" w:eastAsia="zh-CN"/>
          <w14:textFill>
            <w14:solidFill>
              <w14:schemeClr w14:val="tx1"/>
            </w14:solidFill>
          </w14:textFill>
        </w:rPr>
        <w:t>未能按前款规定及时补齐、通知的，招标人应当顺延提交资格预审申请文件或者投标文件的截止时间。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000000" w:themeColor="text1"/>
          <w:spacing w:val="0"/>
          <w:sz w:val="32"/>
          <w:szCs w:val="32"/>
          <w:lang w:val="en-US" w:eastAsia="zh-CN"/>
          <w14:textFill>
            <w14:solidFill>
              <w14:schemeClr w14:val="tx1"/>
            </w14:solidFill>
          </w14:textFill>
        </w:rPr>
      </w:pPr>
      <w:r>
        <w:rPr>
          <w:rFonts w:hint="eastAsia" w:ascii="仿宋" w:hAnsi="仿宋" w:eastAsia="仿宋" w:cs="仿宋"/>
          <w:b w:val="0"/>
          <w:i w:val="0"/>
          <w:caps w:val="0"/>
          <w:color w:val="000000" w:themeColor="text1"/>
          <w:spacing w:val="0"/>
          <w:sz w:val="32"/>
          <w:szCs w:val="32"/>
          <w:lang w:val="en-US" w:eastAsia="zh-CN"/>
          <w14:textFill>
            <w14:solidFill>
              <w14:schemeClr w14:val="tx1"/>
            </w14:solidFill>
          </w14:textFill>
        </w:rPr>
        <w:t>第四十八条 建设单位(采购人）应加强非依法必须招标的小额工程采购活动管理，建立健全内部管理制度，强化内部监督机制。鼓励建设单位对非依法必须招标的小额项目采用公开竞争的方式选择承包单位（供应商）。政府（国有）投资项目的造价咨询、第三方检测、财务审计等项目，金额达到400万元及以上的，按本办法第四十八条的规定进入交易中心组织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default" w:ascii="仿宋" w:hAnsi="仿宋" w:eastAsia="仿宋" w:cs="仿宋"/>
          <w:b w:val="0"/>
          <w:i w:val="0"/>
          <w:caps w:val="0"/>
          <w:color w:val="000000" w:themeColor="text1"/>
          <w:spacing w:val="0"/>
          <w:sz w:val="32"/>
          <w:szCs w:val="32"/>
          <w:lang w:val="en-US" w:eastAsia="zh-CN"/>
          <w14:textFill>
            <w14:solidFill>
              <w14:schemeClr w14:val="tx1"/>
            </w14:solidFill>
          </w14:textFill>
        </w:rPr>
      </w:pPr>
      <w:r>
        <w:rPr>
          <w:rFonts w:hint="eastAsia" w:ascii="仿宋" w:hAnsi="仿宋" w:eastAsia="仿宋" w:cs="仿宋"/>
          <w:b w:val="0"/>
          <w:i w:val="0"/>
          <w:caps w:val="0"/>
          <w:color w:val="000000" w:themeColor="text1"/>
          <w:spacing w:val="0"/>
          <w:sz w:val="32"/>
          <w:szCs w:val="32"/>
          <w:lang w:val="en-US" w:eastAsia="zh-CN"/>
          <w14:textFill>
            <w14:solidFill>
              <w14:schemeClr w14:val="tx1"/>
            </w14:solidFill>
          </w14:textFill>
        </w:rPr>
        <w:t>第四十九条 除生产经营活动外，国有企业利用国有资金或财政性资金采购各类服务、货物，其金额达到400万元及以上的，应进入交易中心组织交易，由其上级主管部门负责监管，交易中心提供交易平台服务。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default" w:ascii="仿宋" w:hAnsi="仿宋" w:eastAsia="仿宋" w:cs="仿宋"/>
          <w:b w:val="0"/>
          <w:i w:val="0"/>
          <w:caps w:val="0"/>
          <w:color w:val="000000" w:themeColor="text1"/>
          <w:spacing w:val="0"/>
          <w:sz w:val="32"/>
          <w:szCs w:val="32"/>
          <w:lang w:val="en-US" w:eastAsia="zh-CN"/>
          <w14:textFill>
            <w14:solidFill>
              <w14:schemeClr w14:val="tx1"/>
            </w14:solidFill>
          </w14:textFill>
        </w:rPr>
      </w:pPr>
      <w:r>
        <w:rPr>
          <w:rFonts w:hint="eastAsia" w:ascii="仿宋" w:hAnsi="仿宋" w:eastAsia="仿宋" w:cs="仿宋"/>
          <w:b w:val="0"/>
          <w:i w:val="0"/>
          <w:caps w:val="0"/>
          <w:color w:val="000000" w:themeColor="text1"/>
          <w:spacing w:val="0"/>
          <w:sz w:val="32"/>
          <w:szCs w:val="32"/>
          <w:lang w:val="en-US" w:eastAsia="zh-CN"/>
          <w14:textFill>
            <w14:solidFill>
              <w14:schemeClr w14:val="tx1"/>
            </w14:solidFill>
          </w14:textFill>
        </w:rPr>
        <w:t>第五十条 本办法自2022年  月  日起施行。原绍兴市公共资源交易管理委会印发的相关制度同时停止执行。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000000" w:themeColor="text1"/>
          <w:spacing w:val="0"/>
          <w:sz w:val="32"/>
          <w:szCs w:val="32"/>
          <w:lang w:val="en-US" w:eastAsia="zh-CN"/>
          <w14:textFill>
            <w14:solidFill>
              <w14:schemeClr w14:val="tx1"/>
            </w14:solidFill>
          </w14:textFill>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B24CCA"/>
    <w:multiLevelType w:val="singleLevel"/>
    <w:tmpl w:val="9CB24CCA"/>
    <w:lvl w:ilvl="0" w:tentative="0">
      <w:start w:val="4"/>
      <w:numFmt w:val="chineseCounting"/>
      <w:suff w:val="nothing"/>
      <w:lvlText w:val="%1、"/>
      <w:lvlJc w:val="left"/>
      <w:rPr>
        <w:rFonts w:hint="eastAsia"/>
      </w:rPr>
    </w:lvl>
  </w:abstractNum>
  <w:abstractNum w:abstractNumId="1">
    <w:nsid w:val="9D6A7B7B"/>
    <w:multiLevelType w:val="singleLevel"/>
    <w:tmpl w:val="9D6A7B7B"/>
    <w:lvl w:ilvl="0" w:tentative="0">
      <w:start w:val="15"/>
      <w:numFmt w:val="chineseCounting"/>
      <w:suff w:val="space"/>
      <w:lvlText w:val="第%1条"/>
      <w:lvlJc w:val="left"/>
      <w:rPr>
        <w:rFonts w:hint="eastAsia"/>
      </w:rPr>
    </w:lvl>
  </w:abstractNum>
  <w:abstractNum w:abstractNumId="2">
    <w:nsid w:val="C2AA2B9B"/>
    <w:multiLevelType w:val="singleLevel"/>
    <w:tmpl w:val="C2AA2B9B"/>
    <w:lvl w:ilvl="0" w:tentative="0">
      <w:start w:val="17"/>
      <w:numFmt w:val="chineseCounting"/>
      <w:suff w:val="space"/>
      <w:lvlText w:val="第%1条"/>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1ZjJkNTAxOGJjMTJlNGU0MjkxMDU4YTlhNmM2MzkifQ=="/>
  </w:docVars>
  <w:rsids>
    <w:rsidRoot w:val="00000000"/>
    <w:rsid w:val="014A609A"/>
    <w:rsid w:val="06432D9A"/>
    <w:rsid w:val="18FC1EB3"/>
    <w:rsid w:val="25064130"/>
    <w:rsid w:val="366C250E"/>
    <w:rsid w:val="3EF51362"/>
    <w:rsid w:val="3F982915"/>
    <w:rsid w:val="55315A8E"/>
    <w:rsid w:val="5E0541CE"/>
    <w:rsid w:val="5E4C12D0"/>
    <w:rsid w:val="6A7776B7"/>
    <w:rsid w:val="6B186E06"/>
    <w:rsid w:val="6EC2759C"/>
    <w:rsid w:val="79125820"/>
    <w:rsid w:val="796E2F9D"/>
    <w:rsid w:val="7A65051A"/>
    <w:rsid w:val="7DC766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14092</Words>
  <Characters>14174</Characters>
  <Lines>0</Lines>
  <Paragraphs>0</Paragraphs>
  <TotalTime>5</TotalTime>
  <ScaleCrop>false</ScaleCrop>
  <LinksUpToDate>false</LinksUpToDate>
  <CharactersWithSpaces>14640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2022-03-22T01:31:00Z</dcterms:created>
  <dc:creator>Administrator</dc:creator>
  <cp:lastModifiedBy>在或者不在</cp:lastModifiedBy>
  <cp:lastPrinted>2022-10-26T01:17:00Z</cp:lastPrinted>
  <dcterms:modified xsi:type="dcterms:W3CDTF">2022-10-27T01:48:29Z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1547E4E8FB9B40B292F7918B89288DAB</vt:lpwstr>
  </property>
</Properties>
</file>