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b/>
          <w:sz w:val="44"/>
          <w:szCs w:val="44"/>
        </w:rPr>
      </w:pPr>
      <w:r>
        <w:rPr>
          <w:rFonts w:hint="eastAsia" w:ascii="黑体" w:hAnsi="黑体" w:eastAsia="黑体"/>
          <w:b/>
          <w:sz w:val="44"/>
          <w:szCs w:val="44"/>
        </w:rPr>
        <w:t>上虞区市容环境卫生责任区制度实施办法</w:t>
      </w:r>
    </w:p>
    <w:p>
      <w:pPr>
        <w:spacing w:line="520" w:lineRule="exact"/>
        <w:jc w:val="center"/>
        <w:rPr>
          <w:rFonts w:ascii="黑体" w:hAnsi="黑体" w:eastAsia="黑体"/>
          <w:sz w:val="36"/>
          <w:szCs w:val="36"/>
        </w:rPr>
      </w:pPr>
      <w:r>
        <w:rPr>
          <w:rFonts w:hint="eastAsia" w:ascii="黑体" w:hAnsi="黑体" w:eastAsia="黑体"/>
          <w:sz w:val="36"/>
          <w:szCs w:val="36"/>
        </w:rPr>
        <w:t>（意见征求稿）</w:t>
      </w:r>
    </w:p>
    <w:p>
      <w:pPr>
        <w:widowControl/>
        <w:shd w:val="clear" w:color="auto" w:fill="FFFFFF"/>
        <w:spacing w:line="520" w:lineRule="exact"/>
        <w:ind w:firstLine="480"/>
        <w:jc w:val="left"/>
        <w:rPr>
          <w:rFonts w:ascii="Arial" w:hAnsi="Arial" w:cs="Arial"/>
          <w:b/>
          <w:bCs/>
          <w:color w:val="333333"/>
          <w:kern w:val="0"/>
          <w:szCs w:val="21"/>
        </w:rPr>
      </w:pP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lang w:eastAsia="zh-CN"/>
        </w:rPr>
        <w:t>第一条</w:t>
      </w:r>
      <w:r>
        <w:rPr>
          <w:rFonts w:hint="eastAsia" w:ascii="仿宋" w:hAnsi="仿宋" w:eastAsia="仿宋" w:cs="Arial"/>
          <w:color w:val="333333"/>
          <w:kern w:val="0"/>
          <w:sz w:val="28"/>
          <w:szCs w:val="28"/>
          <w:lang w:val="en-US" w:eastAsia="zh-CN"/>
        </w:rPr>
        <w:t xml:space="preserve"> </w:t>
      </w:r>
      <w:r>
        <w:rPr>
          <w:rFonts w:hint="eastAsia" w:ascii="仿宋" w:hAnsi="仿宋" w:eastAsia="仿宋" w:cs="Arial"/>
          <w:color w:val="333333"/>
          <w:kern w:val="0"/>
          <w:sz w:val="28"/>
          <w:szCs w:val="28"/>
        </w:rPr>
        <w:t>为加强上虞区市容环境卫生责任区管理，维护市容环境卫生整洁，根据《城市市容和环境卫生管理条例》、《浙江省城市市容和环境卫生管理条例》和《绍兴市市容和环境卫生管理规定》等有关法律、法规，结合本区实际，制定本办法。</w:t>
      </w:r>
    </w:p>
    <w:p>
      <w:pPr>
        <w:widowControl/>
        <w:shd w:val="clear" w:color="auto" w:fill="FFFFFF"/>
        <w:spacing w:line="500" w:lineRule="exact"/>
        <w:ind w:firstLine="480"/>
        <w:jc w:val="left"/>
        <w:rPr>
          <w:rFonts w:hint="eastAsia" w:ascii="仿宋" w:hAnsi="仿宋" w:eastAsia="仿宋" w:cs="Arial"/>
          <w:color w:val="333333"/>
          <w:kern w:val="0"/>
          <w:sz w:val="28"/>
          <w:szCs w:val="28"/>
          <w:lang w:val="en-US" w:eastAsia="zh-CN"/>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二</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lang w:val="en-US" w:eastAsia="zh-CN"/>
        </w:rPr>
        <w:t>本办法适用于上虞区管辖区域内城市建成区、镇建成区和区人民政府划定并公布的其他实行城市化管理的区域。</w:t>
      </w:r>
    </w:p>
    <w:p>
      <w:pPr>
        <w:widowControl/>
        <w:shd w:val="clear" w:color="auto" w:fill="FFFFFF"/>
        <w:spacing w:line="500" w:lineRule="exact"/>
        <w:ind w:firstLine="480"/>
        <w:jc w:val="left"/>
        <w:rPr>
          <w:rFonts w:hint="eastAsia" w:ascii="仿宋" w:hAnsi="仿宋" w:eastAsia="仿宋" w:cs="Arial"/>
          <w:color w:val="333333"/>
          <w:kern w:val="0"/>
          <w:sz w:val="28"/>
          <w:szCs w:val="28"/>
        </w:rPr>
      </w:pPr>
      <w:r>
        <w:rPr>
          <w:rFonts w:hint="eastAsia" w:ascii="仿宋" w:hAnsi="仿宋" w:eastAsia="仿宋" w:cs="Arial"/>
          <w:b/>
          <w:bCs/>
          <w:color w:val="333333"/>
          <w:kern w:val="0"/>
          <w:sz w:val="28"/>
          <w:szCs w:val="28"/>
        </w:rPr>
        <w:t>第三条</w:t>
      </w:r>
      <w:r>
        <w:rPr>
          <w:rFonts w:hint="eastAsia" w:ascii="仿宋" w:hAnsi="仿宋" w:eastAsia="仿宋" w:cs="Arial"/>
          <w:color w:val="333333"/>
          <w:kern w:val="0"/>
          <w:sz w:val="28"/>
          <w:szCs w:val="28"/>
          <w:lang w:val="en-US" w:eastAsia="zh-CN"/>
        </w:rPr>
        <w:t xml:space="preserve"> </w:t>
      </w:r>
      <w:r>
        <w:rPr>
          <w:rFonts w:hint="eastAsia" w:ascii="仿宋" w:hAnsi="仿宋" w:eastAsia="仿宋" w:cs="Arial"/>
          <w:color w:val="333333"/>
          <w:kern w:val="0"/>
          <w:sz w:val="28"/>
          <w:szCs w:val="28"/>
        </w:rPr>
        <w:t>区市容环境卫生行政主管部门负责本管辖区域内市容和环境卫生管理工作，其他有关行政主管部门按照各自职责共同做好市容和环境卫生管理的相关工作。</w:t>
      </w:r>
    </w:p>
    <w:p>
      <w:pPr>
        <w:widowControl/>
        <w:shd w:val="clear" w:color="auto" w:fill="FFFFFF"/>
        <w:spacing w:line="500" w:lineRule="exact"/>
        <w:ind w:firstLine="480"/>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镇</w:t>
      </w:r>
      <w:r>
        <w:rPr>
          <w:rFonts w:hint="eastAsia" w:ascii="仿宋" w:hAnsi="仿宋" w:eastAsia="仿宋" w:cs="Arial"/>
          <w:color w:val="333333"/>
          <w:kern w:val="0"/>
          <w:sz w:val="28"/>
          <w:szCs w:val="28"/>
          <w:lang w:eastAsia="zh-CN"/>
        </w:rPr>
        <w:t>（乡）</w:t>
      </w:r>
      <w:r>
        <w:rPr>
          <w:rFonts w:hint="eastAsia" w:ascii="仿宋" w:hAnsi="仿宋" w:eastAsia="仿宋" w:cs="Arial"/>
          <w:color w:val="333333"/>
          <w:kern w:val="0"/>
          <w:sz w:val="28"/>
          <w:szCs w:val="28"/>
        </w:rPr>
        <w:t>人民政府</w:t>
      </w:r>
      <w:r>
        <w:rPr>
          <w:rFonts w:hint="eastAsia" w:ascii="仿宋" w:hAnsi="仿宋" w:eastAsia="仿宋" w:cs="Arial"/>
          <w:color w:val="333333"/>
          <w:kern w:val="0"/>
          <w:sz w:val="28"/>
          <w:szCs w:val="28"/>
          <w:lang w:eastAsia="zh-CN"/>
        </w:rPr>
        <w:t>、</w:t>
      </w:r>
      <w:r>
        <w:rPr>
          <w:rFonts w:hint="eastAsia" w:ascii="仿宋" w:hAnsi="仿宋" w:eastAsia="仿宋" w:cs="Arial"/>
          <w:color w:val="333333"/>
          <w:kern w:val="0"/>
          <w:sz w:val="28"/>
          <w:szCs w:val="28"/>
        </w:rPr>
        <w:t>街道办事处</w:t>
      </w:r>
      <w:r>
        <w:rPr>
          <w:rFonts w:hint="eastAsia" w:ascii="仿宋" w:hAnsi="仿宋" w:eastAsia="仿宋" w:cs="Arial"/>
          <w:color w:val="333333"/>
          <w:kern w:val="0"/>
          <w:sz w:val="28"/>
          <w:szCs w:val="28"/>
          <w:lang w:eastAsia="zh-CN"/>
        </w:rPr>
        <w:t>、开发区管理机构分别</w:t>
      </w:r>
      <w:r>
        <w:rPr>
          <w:rFonts w:hint="eastAsia" w:ascii="仿宋" w:hAnsi="仿宋" w:eastAsia="仿宋" w:cs="Arial"/>
          <w:color w:val="333333"/>
          <w:kern w:val="0"/>
          <w:sz w:val="28"/>
          <w:szCs w:val="28"/>
        </w:rPr>
        <w:t>负责本辖区内区人民政府确定的市容和环境卫生管理工作。</w:t>
      </w:r>
    </w:p>
    <w:p>
      <w:pPr>
        <w:widowControl/>
        <w:shd w:val="clear" w:color="auto" w:fill="FFFFFF"/>
        <w:spacing w:line="500" w:lineRule="exact"/>
        <w:ind w:firstLine="480"/>
        <w:jc w:val="left"/>
        <w:rPr>
          <w:rFonts w:hint="eastAsia" w:ascii="仿宋" w:hAnsi="仿宋" w:eastAsia="仿宋" w:cs="Arial"/>
          <w:b/>
          <w:bCs/>
          <w:color w:val="333333"/>
          <w:kern w:val="0"/>
          <w:sz w:val="28"/>
          <w:szCs w:val="28"/>
          <w:lang w:val="en-US" w:eastAsia="zh-CN"/>
        </w:rPr>
      </w:pPr>
      <w:r>
        <w:rPr>
          <w:rFonts w:hint="eastAsia" w:ascii="仿宋" w:hAnsi="仿宋" w:eastAsia="仿宋" w:cs="Arial"/>
          <w:b/>
          <w:bCs/>
          <w:color w:val="333333"/>
          <w:kern w:val="0"/>
          <w:sz w:val="28"/>
          <w:szCs w:val="28"/>
        </w:rPr>
        <w:t>第四条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区市容环境卫生行政主管部门和其他行政执法部门应当建立信息化管理、协作配合、执法巡查、投诉举报受理等制度，及时发现和查处违反城市市容和环境卫生责任区管理办法的行为。</w:t>
      </w:r>
      <w:r>
        <w:rPr>
          <w:rFonts w:hint="eastAsia" w:ascii="仿宋" w:hAnsi="仿宋" w:eastAsia="仿宋" w:cs="Arial"/>
          <w:color w:val="333333"/>
          <w:kern w:val="0"/>
          <w:sz w:val="28"/>
          <w:szCs w:val="28"/>
          <w:lang w:val="en-US" w:eastAsia="zh-CN"/>
        </w:rPr>
        <w:t xml:space="preserve"> </w:t>
      </w:r>
      <w:r>
        <w:rPr>
          <w:rFonts w:hint="eastAsia" w:ascii="仿宋" w:hAnsi="仿宋" w:eastAsia="仿宋" w:cs="Arial"/>
          <w:b/>
          <w:bCs/>
          <w:color w:val="333333"/>
          <w:kern w:val="0"/>
          <w:sz w:val="28"/>
          <w:szCs w:val="28"/>
        </w:rPr>
        <w:t>　　</w:t>
      </w:r>
      <w:r>
        <w:rPr>
          <w:rFonts w:hint="eastAsia" w:ascii="仿宋" w:hAnsi="仿宋" w:eastAsia="仿宋" w:cs="Arial"/>
          <w:b/>
          <w:bCs/>
          <w:color w:val="333333"/>
          <w:kern w:val="0"/>
          <w:sz w:val="28"/>
          <w:szCs w:val="28"/>
          <w:lang w:val="en-US" w:eastAsia="zh-CN"/>
        </w:rPr>
        <w:t xml:space="preserve">  </w:t>
      </w:r>
    </w:p>
    <w:p>
      <w:pPr>
        <w:widowControl/>
        <w:shd w:val="clear" w:color="auto" w:fill="FFFFFF"/>
        <w:spacing w:line="500" w:lineRule="exact"/>
        <w:ind w:firstLine="480"/>
        <w:jc w:val="left"/>
        <w:rPr>
          <w:rFonts w:hint="eastAsia" w:ascii="仿宋" w:hAnsi="仿宋" w:eastAsia="仿宋" w:cs="Arial"/>
          <w:color w:val="333333"/>
          <w:kern w:val="0"/>
          <w:sz w:val="28"/>
          <w:szCs w:val="28"/>
        </w:rPr>
      </w:pPr>
      <w:r>
        <w:rPr>
          <w:rFonts w:hint="eastAsia" w:ascii="仿宋" w:hAnsi="仿宋" w:eastAsia="仿宋" w:cs="Arial"/>
          <w:color w:val="333333"/>
          <w:kern w:val="0"/>
          <w:sz w:val="28"/>
          <w:szCs w:val="28"/>
        </w:rPr>
        <w:t>任何单位和个人发现违反市容环境卫生管理办法、损害市容环境卫生的行为，均有权劝阻或者投诉、举报。接受投诉、举报的市容环境卫生行政主管部门应当及时调查处理，并按照规定将处理意见答复投诉人、举报人。</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五</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责任区责任人按照下列规定确定：</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（一）聘请物业服务企业的住宅小区，由业主委托的物业服务企业负责，未聘请物业服务企业的住宅小区，由社区居民委员会负责；</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（二）商店、超市、集贸市场展览展销场馆、宾馆、饭店等场所，由经营管理单位负责；</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（三）地铁站、机场、车站、码头、停车场、公交车始末站点及其管理范围，由经营管理单位负责</w:t>
      </w:r>
      <w:r>
        <w:rPr>
          <w:rFonts w:ascii="仿宋" w:hAnsi="仿宋" w:eastAsia="仿宋" w:cs="Arial"/>
          <w:color w:val="333333"/>
          <w:kern w:val="0"/>
          <w:sz w:val="28"/>
          <w:szCs w:val="28"/>
        </w:rPr>
        <w:t>;</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（四）穿城铁路、城市隧道、城市高架道路，由管理单位负责</w:t>
      </w:r>
      <w:r>
        <w:rPr>
          <w:rFonts w:ascii="仿宋" w:hAnsi="仿宋" w:eastAsia="仿宋" w:cs="Arial"/>
          <w:color w:val="333333"/>
          <w:kern w:val="0"/>
          <w:sz w:val="28"/>
          <w:szCs w:val="28"/>
        </w:rPr>
        <w:t>;</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（五）城市范围内的河道、湖泊等水域，由管理单位负责</w:t>
      </w:r>
      <w:r>
        <w:rPr>
          <w:rFonts w:ascii="仿宋" w:hAnsi="仿宋" w:eastAsia="仿宋" w:cs="Arial"/>
          <w:color w:val="333333"/>
          <w:kern w:val="0"/>
          <w:sz w:val="28"/>
          <w:szCs w:val="28"/>
        </w:rPr>
        <w:t>;</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（六）建设工程的施工现场，由施工单位负责，尚未开工的建设工程用地，由建设单位负责</w:t>
      </w:r>
      <w:r>
        <w:rPr>
          <w:rFonts w:ascii="仿宋" w:hAnsi="仿宋" w:eastAsia="仿宋" w:cs="Arial"/>
          <w:color w:val="333333"/>
          <w:kern w:val="0"/>
          <w:sz w:val="28"/>
          <w:szCs w:val="28"/>
        </w:rPr>
        <w:t>;</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（七）文化、体育、娱乐、游览等公共活动场地，由经营管理单位负责</w:t>
      </w:r>
      <w:r>
        <w:rPr>
          <w:rFonts w:ascii="仿宋" w:hAnsi="仿宋" w:eastAsia="仿宋" w:cs="Arial"/>
          <w:color w:val="333333"/>
          <w:kern w:val="0"/>
          <w:sz w:val="28"/>
          <w:szCs w:val="28"/>
        </w:rPr>
        <w:t>;</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（八）机关、团体、部队、学校、医院以及其他企事业单位的管理区域，由本单位负责。</w:t>
      </w:r>
    </w:p>
    <w:p>
      <w:pPr>
        <w:widowControl/>
        <w:shd w:val="clear" w:color="auto" w:fill="FFFFFF"/>
        <w:spacing w:line="500" w:lineRule="exact"/>
        <w:ind w:firstLine="700" w:firstLineChars="25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道路、桥梁、人行地下通道、公共广场、公共厕所等公共区域以及前款规定以外的其他公共区域，由市容环境卫生行政主管部门或者属地政府负责。</w:t>
      </w:r>
    </w:p>
    <w:p>
      <w:pPr>
        <w:widowControl/>
        <w:shd w:val="clear" w:color="auto" w:fill="FFFFFF"/>
        <w:spacing w:line="500" w:lineRule="exact"/>
        <w:ind w:firstLine="703" w:firstLineChars="25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六</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本区责任区范围的划分，遵循下列基本规定：</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（一）实行物业管理的居住区的责任区范围，为其物业管理区域外侧至人行道外沿；</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（二）轨道交通、隧道、高架道路、公路、铁路的责任区范围，为其出入口向外延伸的一定范围以及建筑物、构筑物外侧；</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（三）河道水域的责任区范围，为其附属设施、沿岸绿化区域及水面范围；</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（四）文化、体育、娱乐、游览、公园、公共绿地、机场、车站、码头等公共场所的责任区范围，为该公共场所区域外侧至人行道外沿；</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（五）集市贸易市场、展览展销场所、商场、饭店、施工工地、待建地块等场所的责任区范围，为其经营、使用区域外侧至人行道外沿；</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（六）机关、团体、学校、部队、医院、企事业等单位的责任区范围，为其建筑物、构筑物外侧至人行道外沿；</w:t>
      </w:r>
    </w:p>
    <w:p>
      <w:pPr>
        <w:widowControl/>
        <w:shd w:val="clear" w:color="auto" w:fill="FFFFFF"/>
        <w:spacing w:line="500" w:lineRule="exact"/>
        <w:ind w:firstLine="480"/>
        <w:jc w:val="left"/>
        <w:rPr>
          <w:rFonts w:ascii="仿宋" w:hAnsi="仿宋" w:eastAsia="仿宋" w:cs="Arial"/>
          <w:color w:val="000000"/>
          <w:kern w:val="0"/>
          <w:sz w:val="28"/>
          <w:szCs w:val="28"/>
        </w:rPr>
      </w:pPr>
      <w:r>
        <w:rPr>
          <w:rFonts w:hint="eastAsia" w:ascii="仿宋" w:hAnsi="仿宋" w:eastAsia="仿宋" w:cs="Arial"/>
          <w:color w:val="000000"/>
          <w:kern w:val="0"/>
          <w:sz w:val="28"/>
          <w:szCs w:val="28"/>
        </w:rPr>
        <w:t>沿街商铺以及按照第一款、第二款规定不能确定责任区范围的，镇（乡）人民政府、街道办事处和开发区管理机构应当根据实际情况，提出划分建议，报区市容环境卫生行政主管部门确定。</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七</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依据《绍兴市市容和环境卫生管理规定》第七条规定，责任人应当履行下列责任：</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（一）保持市容整洁，无乱设摊、乱搭建、乱张贴、乱刻画、乱停车、乱堆放、乱晾晒等行为；</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（二）保持环境清洁，地面无垃圾、粪便、污水、痰迹、废弃物，清除积水、积雪、积冰；</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（三）按照规定设置环境卫生设施并保持整洁、完好；</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（四）法律、法规和规章规定的其他责任。</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责任人对在责任区内发生的损害市容环境卫生的行为，应当予以劝阻、制止，并可以要求综合行政执法部门查处。</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八</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000000"/>
          <w:kern w:val="0"/>
          <w:sz w:val="28"/>
          <w:szCs w:val="28"/>
        </w:rPr>
        <w:t>应当制作《上虞区市容环境卫生责任区范围和责任要求告知书》（以下简称《告知书》</w:t>
      </w:r>
      <w:r>
        <w:rPr>
          <w:rFonts w:hint="eastAsia" w:ascii="仿宋" w:hAnsi="仿宋" w:eastAsia="仿宋" w:cs="Arial"/>
          <w:color w:val="333333"/>
          <w:kern w:val="0"/>
          <w:sz w:val="28"/>
          <w:szCs w:val="28"/>
        </w:rPr>
        <w:t>）。《告知书》应当载明责任人、具体责任区范围以及相应的法律责任等内容。《告知书》由镇（乡）人民政府、街道办事处、开发区管理机构向本辖区内的责任人发放。</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责任人应当将《告知书》放在其办公或者经营场所的醒目位置公示，并保持整洁、完好。</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九</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镇（乡）人民政府、街道办事处、开发区管理机构应当建立本辖区责任人信息档案，及时记录和更新责任人名称、具体责任区范围、责任人经营范围、责任要求履行情况等基本信息。</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十</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镇（乡）人民政府、街道办事处应当指导居住区、商业办公楼等区域的业主在签订物业服务、商铺租赁、单位装饰装修等合同时，将责任要求纳入合同内容。</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十一</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其他有关行政主管部门应当督促本行业单位遵守责任要求。相关行业协会应当将责任要求纳入本行业规范，并督促会员单位遵守责任要求。</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各级党政机关、事业单位和国有企业应当在执行责任区制度的过程中，发挥示范带头作用。</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w:t>
      </w:r>
      <w:r>
        <w:rPr>
          <w:rFonts w:hint="eastAsia" w:ascii="仿宋" w:hAnsi="仿宋" w:eastAsia="仿宋" w:cs="Arial"/>
          <w:b/>
          <w:bCs/>
          <w:color w:val="333333"/>
          <w:kern w:val="0"/>
          <w:sz w:val="28"/>
          <w:szCs w:val="28"/>
          <w:lang w:eastAsia="zh-CN"/>
        </w:rPr>
        <w:t>十二</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市容环境卫生责任区制度落实情况纳入区文明指数测评内容；</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各级文明小区、文明单位、文明社区、文明村镇、文明行业等精神文明创建项目的评选标准中，应当包含责任区制度的实施情况。</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第十</w:t>
      </w:r>
      <w:r>
        <w:rPr>
          <w:rFonts w:hint="eastAsia" w:ascii="仿宋" w:hAnsi="仿宋" w:eastAsia="仿宋" w:cs="Arial"/>
          <w:b/>
          <w:bCs/>
          <w:color w:val="333333"/>
          <w:kern w:val="0"/>
          <w:sz w:val="28"/>
          <w:szCs w:val="28"/>
          <w:lang w:eastAsia="zh-CN"/>
        </w:rPr>
        <w:t>三</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有关协同实施本办法的行政管理部门、镇（乡）人民政府、街道办事处应当通过多种形式，宣传责任区制度，增强单位和个人参与市容环境卫生管理的意识。</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第十</w:t>
      </w:r>
      <w:r>
        <w:rPr>
          <w:rFonts w:hint="eastAsia" w:ascii="仿宋" w:hAnsi="仿宋" w:eastAsia="仿宋" w:cs="Arial"/>
          <w:b/>
          <w:bCs/>
          <w:color w:val="333333"/>
          <w:kern w:val="0"/>
          <w:sz w:val="28"/>
          <w:szCs w:val="28"/>
          <w:lang w:eastAsia="zh-CN"/>
        </w:rPr>
        <w:t>四</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违反本办法第</w:t>
      </w:r>
      <w:r>
        <w:rPr>
          <w:rFonts w:hint="eastAsia" w:ascii="仿宋" w:hAnsi="仿宋" w:eastAsia="仿宋" w:cs="Arial"/>
          <w:color w:val="333333"/>
          <w:kern w:val="0"/>
          <w:sz w:val="28"/>
          <w:szCs w:val="28"/>
          <w:lang w:eastAsia="zh-CN"/>
        </w:rPr>
        <w:t>七</w:t>
      </w:r>
      <w:r>
        <w:rPr>
          <w:rFonts w:hint="eastAsia" w:ascii="仿宋" w:hAnsi="仿宋" w:eastAsia="仿宋" w:cs="Arial"/>
          <w:color w:val="333333"/>
          <w:kern w:val="0"/>
          <w:sz w:val="28"/>
          <w:szCs w:val="28"/>
        </w:rPr>
        <w:t>条第一款规定，责任人未履行相关责任要求的，由市容环境卫生行政主管按照《绍兴市市容和环境卫生管理规定》的相关规定责令责任人限期改正；逾期不改正的，对个人处五十元以上二百元以下的罚款，对单位处五百元以上二千元以下的罚款。</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b/>
          <w:bCs/>
          <w:color w:val="333333"/>
          <w:kern w:val="0"/>
          <w:sz w:val="28"/>
          <w:szCs w:val="28"/>
        </w:rPr>
        <w:t>第十</w:t>
      </w:r>
      <w:r>
        <w:rPr>
          <w:rFonts w:hint="eastAsia" w:ascii="仿宋" w:hAnsi="仿宋" w:eastAsia="仿宋" w:cs="Arial"/>
          <w:b/>
          <w:bCs/>
          <w:color w:val="333333"/>
          <w:kern w:val="0"/>
          <w:sz w:val="28"/>
          <w:szCs w:val="28"/>
          <w:lang w:eastAsia="zh-CN"/>
        </w:rPr>
        <w:t>五</w:t>
      </w:r>
      <w:r>
        <w:rPr>
          <w:rFonts w:hint="eastAsia" w:ascii="仿宋" w:hAnsi="仿宋" w:eastAsia="仿宋" w:cs="Arial"/>
          <w:b/>
          <w:bCs/>
          <w:color w:val="333333"/>
          <w:kern w:val="0"/>
          <w:sz w:val="28"/>
          <w:szCs w:val="28"/>
        </w:rPr>
        <w:t>条</w:t>
      </w:r>
      <w:r>
        <w:rPr>
          <w:rFonts w:hint="eastAsia" w:ascii="仿宋" w:hAnsi="仿宋" w:eastAsia="仿宋" w:cs="Arial"/>
          <w:b/>
          <w:bCs/>
          <w:color w:val="333333"/>
          <w:kern w:val="0"/>
          <w:sz w:val="28"/>
          <w:szCs w:val="28"/>
          <w:lang w:val="en-US" w:eastAsia="zh-CN"/>
        </w:rPr>
        <w:t xml:space="preserve"> </w:t>
      </w:r>
      <w:r>
        <w:rPr>
          <w:rFonts w:hint="eastAsia" w:ascii="仿宋" w:hAnsi="仿宋" w:eastAsia="仿宋" w:cs="Arial"/>
          <w:color w:val="333333"/>
          <w:kern w:val="0"/>
          <w:sz w:val="28"/>
          <w:szCs w:val="28"/>
        </w:rPr>
        <w:t>违反本办法规定，市容环境卫生行政主管部门、镇（乡）人民政府、街道办事处、开发区管理机构以及其他相关行政管理部门及其工作人员有下列行为之一，造成不良影响的，由所在单位或者上级主管部门依法对直接负责的主管人员和其他直接责任人员给予警告、记过或者记大过处分；情节严重的，给予降级或者撤职处分：</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（一）未依法履行落实责任人、责任区范围等职责的；</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（二）未依法处理责任人投诉的违反市容环境卫生管理规定行为的。</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b/>
          <w:sz w:val="28"/>
          <w:szCs w:val="28"/>
        </w:rPr>
        <w:t>第十</w:t>
      </w:r>
      <w:r>
        <w:rPr>
          <w:rFonts w:hint="eastAsia" w:ascii="仿宋" w:hAnsi="仿宋" w:eastAsia="仿宋"/>
          <w:b/>
          <w:sz w:val="28"/>
          <w:szCs w:val="28"/>
          <w:lang w:eastAsia="zh-CN"/>
        </w:rPr>
        <w:t>六</w:t>
      </w:r>
      <w:r>
        <w:rPr>
          <w:rFonts w:hint="eastAsia" w:ascii="仿宋" w:hAnsi="仿宋" w:eastAsia="仿宋"/>
          <w:b/>
          <w:sz w:val="28"/>
          <w:szCs w:val="28"/>
        </w:rPr>
        <w:t>条</w:t>
      </w:r>
      <w:r>
        <w:rPr>
          <w:rFonts w:hint="eastAsia" w:ascii="仿宋" w:hAnsi="仿宋" w:eastAsia="仿宋"/>
          <w:b/>
          <w:sz w:val="28"/>
          <w:szCs w:val="28"/>
          <w:lang w:val="en-US" w:eastAsia="zh-CN"/>
        </w:rPr>
        <w:t xml:space="preserve"> </w:t>
      </w:r>
      <w:r>
        <w:rPr>
          <w:rFonts w:hint="eastAsia" w:ascii="仿宋" w:hAnsi="仿宋" w:eastAsia="仿宋" w:cs="Arial"/>
          <w:color w:val="333333"/>
          <w:kern w:val="0"/>
          <w:sz w:val="28"/>
          <w:szCs w:val="28"/>
        </w:rPr>
        <w:t>本办法自</w:t>
      </w:r>
      <w:r>
        <w:rPr>
          <w:rFonts w:ascii="仿宋" w:hAnsi="仿宋" w:eastAsia="仿宋" w:cs="Arial"/>
          <w:color w:val="333333"/>
          <w:kern w:val="0"/>
          <w:sz w:val="28"/>
          <w:szCs w:val="28"/>
        </w:rPr>
        <w:t>20</w:t>
      </w:r>
      <w:r>
        <w:rPr>
          <w:rFonts w:hint="eastAsia" w:ascii="仿宋" w:hAnsi="仿宋" w:eastAsia="仿宋" w:cs="Arial"/>
          <w:color w:val="333333"/>
          <w:kern w:val="0"/>
          <w:sz w:val="28"/>
          <w:szCs w:val="28"/>
        </w:rPr>
        <w:t>2</w:t>
      </w:r>
      <w:r>
        <w:rPr>
          <w:rFonts w:hint="eastAsia" w:ascii="仿宋" w:hAnsi="仿宋" w:eastAsia="仿宋" w:cs="Arial"/>
          <w:color w:val="333333"/>
          <w:kern w:val="0"/>
          <w:sz w:val="28"/>
          <w:szCs w:val="28"/>
          <w:lang w:val="en-US" w:eastAsia="zh-CN"/>
        </w:rPr>
        <w:t>2</w:t>
      </w:r>
      <w:r>
        <w:rPr>
          <w:rFonts w:hint="eastAsia" w:ascii="仿宋" w:hAnsi="仿宋" w:eastAsia="仿宋" w:cs="Arial"/>
          <w:color w:val="333333"/>
          <w:kern w:val="0"/>
          <w:sz w:val="28"/>
          <w:szCs w:val="28"/>
        </w:rPr>
        <w:t>年</w:t>
      </w:r>
      <w:r>
        <w:rPr>
          <w:rFonts w:ascii="仿宋" w:hAnsi="仿宋" w:eastAsia="仿宋" w:cs="Arial"/>
          <w:color w:val="333333"/>
          <w:kern w:val="0"/>
          <w:sz w:val="28"/>
          <w:szCs w:val="28"/>
        </w:rPr>
        <w:t xml:space="preserve">  </w:t>
      </w:r>
      <w:r>
        <w:rPr>
          <w:rFonts w:hint="eastAsia" w:ascii="仿宋" w:hAnsi="仿宋" w:eastAsia="仿宋" w:cs="Arial"/>
          <w:color w:val="333333"/>
          <w:kern w:val="0"/>
          <w:sz w:val="28"/>
          <w:szCs w:val="28"/>
        </w:rPr>
        <w:t>月</w:t>
      </w:r>
      <w:r>
        <w:rPr>
          <w:rFonts w:ascii="仿宋" w:hAnsi="仿宋" w:eastAsia="仿宋" w:cs="Arial"/>
          <w:color w:val="333333"/>
          <w:kern w:val="0"/>
          <w:sz w:val="28"/>
          <w:szCs w:val="28"/>
        </w:rPr>
        <w:t xml:space="preserve">  </w:t>
      </w:r>
      <w:r>
        <w:rPr>
          <w:rFonts w:hint="eastAsia" w:ascii="仿宋" w:hAnsi="仿宋" w:eastAsia="仿宋" w:cs="Arial"/>
          <w:color w:val="333333"/>
          <w:kern w:val="0"/>
          <w:sz w:val="28"/>
          <w:szCs w:val="28"/>
        </w:rPr>
        <w:t>日起施行。</w:t>
      </w:r>
    </w:p>
    <w:p>
      <w:pPr>
        <w:spacing w:line="520" w:lineRule="exact"/>
        <w:rPr>
          <w:rFonts w:ascii="仿宋" w:hAnsi="仿宋" w:eastAsia="仿宋"/>
          <w:sz w:val="30"/>
          <w:szCs w:val="30"/>
        </w:rPr>
      </w:pPr>
    </w:p>
    <w:p>
      <w:pPr>
        <w:spacing w:line="520" w:lineRule="exact"/>
        <w:rPr>
          <w:rFonts w:ascii="仿宋" w:hAnsi="仿宋" w:eastAsia="仿宋"/>
          <w:sz w:val="30"/>
          <w:szCs w:val="30"/>
        </w:rPr>
      </w:pPr>
      <w:r>
        <w:rPr>
          <w:rFonts w:hint="eastAsia" w:ascii="仿宋" w:hAnsi="仿宋" w:eastAsia="仿宋"/>
          <w:sz w:val="30"/>
          <w:szCs w:val="30"/>
        </w:rPr>
        <w:t>附件：</w:t>
      </w:r>
    </w:p>
    <w:p>
      <w:pPr>
        <w:spacing w:line="520" w:lineRule="exact"/>
        <w:rPr>
          <w:rFonts w:ascii="仿宋" w:hAnsi="仿宋" w:eastAsia="仿宋"/>
          <w:sz w:val="30"/>
          <w:szCs w:val="30"/>
        </w:rPr>
      </w:pPr>
    </w:p>
    <w:p>
      <w:pPr>
        <w:spacing w:line="520" w:lineRule="exact"/>
        <w:jc w:val="center"/>
        <w:rPr>
          <w:rFonts w:ascii="黑体" w:hAnsi="黑体" w:eastAsia="黑体"/>
          <w:sz w:val="36"/>
          <w:szCs w:val="36"/>
        </w:rPr>
      </w:pPr>
      <w:r>
        <w:rPr>
          <w:rFonts w:hint="eastAsia" w:ascii="黑体" w:hAnsi="黑体" w:eastAsia="黑体"/>
          <w:sz w:val="36"/>
          <w:szCs w:val="36"/>
        </w:rPr>
        <w:t>上虞区市容环境卫生责任区范围和责任要求告知书</w:t>
      </w:r>
    </w:p>
    <w:p>
      <w:pPr>
        <w:spacing w:line="560" w:lineRule="exact"/>
        <w:jc w:val="center"/>
        <w:rPr>
          <w:rFonts w:ascii="黑体" w:hAnsi="黑体" w:eastAsia="黑体"/>
          <w:sz w:val="36"/>
          <w:szCs w:val="36"/>
        </w:rPr>
      </w:pPr>
    </w:p>
    <w:p>
      <w:pPr>
        <w:spacing w:line="560" w:lineRule="exact"/>
        <w:ind w:firstLine="150" w:firstLineChars="50"/>
        <w:rPr>
          <w:rFonts w:ascii="仿宋" w:hAnsi="仿宋" w:eastAsia="仿宋"/>
          <w:sz w:val="30"/>
          <w:szCs w:val="30"/>
        </w:rPr>
      </w:pPr>
      <w:r>
        <w:rPr>
          <w:rFonts w:ascii="仿宋" w:hAnsi="仿宋" w:eastAsia="仿宋"/>
          <w:sz w:val="30"/>
          <w:szCs w:val="30"/>
          <w:u w:val="single"/>
        </w:rPr>
        <w:t xml:space="preserve">                  </w:t>
      </w:r>
      <w:r>
        <w:rPr>
          <w:rFonts w:hint="eastAsia" w:ascii="仿宋" w:hAnsi="仿宋" w:eastAsia="仿宋"/>
          <w:sz w:val="30"/>
          <w:szCs w:val="30"/>
        </w:rPr>
        <w:t>：</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为贯彻执行《绍兴市市容和环境卫生管理规定》，自觉维护城市的市容环境，我单位自觉履行责任区域内市容环境卫生，特签订责任如下：</w:t>
      </w:r>
    </w:p>
    <w:p>
      <w:pPr>
        <w:spacing w:line="5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一、责任范围</w:t>
      </w:r>
    </w:p>
    <w:p>
      <w:pPr>
        <w:widowControl/>
        <w:shd w:val="clear" w:color="auto" w:fill="FFFFFF"/>
        <w:spacing w:line="50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根据《上虞区市容环境卫生责任区制度实施办法》第三条规定：</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（一）实行物业管理的居住区的责任区范围，为其物业管理区域外侧至人行道外沿；</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（二）轨道交通、隧道、高架道路、公路、铁路的责任区范围，为其出入口向外延伸的一定范围以及建筑物、构筑物外侧；</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（三）河道水域的责任区范围，为其附属设施、沿岸绿化区域及水面范围；</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（四）文化、体育、娱乐、游览、公园、公共绿地、机场、车站、码头等公共场所的责任区范围，为该公共场所区域外侧至人行道外沿；</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（五）集市贸易市场、展览展销场所、商场、饭店、施工工地、待建地块等场所的责任区范围，为其经营、使用区域外侧至人行道外沿；</w:t>
      </w:r>
    </w:p>
    <w:p>
      <w:pPr>
        <w:widowControl/>
        <w:shd w:val="clear" w:color="auto" w:fill="FFFFFF"/>
        <w:spacing w:line="500" w:lineRule="exact"/>
        <w:ind w:firstLine="480"/>
        <w:jc w:val="left"/>
        <w:rPr>
          <w:rFonts w:ascii="仿宋" w:hAnsi="仿宋" w:eastAsia="仿宋" w:cs="Arial"/>
          <w:color w:val="333333"/>
          <w:kern w:val="0"/>
          <w:sz w:val="28"/>
          <w:szCs w:val="28"/>
        </w:rPr>
      </w:pPr>
      <w:r>
        <w:rPr>
          <w:rFonts w:hint="eastAsia" w:ascii="仿宋" w:hAnsi="仿宋" w:eastAsia="仿宋" w:cs="Arial"/>
          <w:color w:val="333333"/>
          <w:kern w:val="0"/>
          <w:sz w:val="28"/>
          <w:szCs w:val="28"/>
        </w:rPr>
        <w:t>（六）机关、团体、学校、部队、医院、企事业等单位的责任区范围，为其建筑物、构筑物外侧至人行道外沿；</w:t>
      </w:r>
    </w:p>
    <w:p>
      <w:pPr>
        <w:widowControl/>
        <w:shd w:val="clear" w:color="auto" w:fill="FFFFFF"/>
        <w:spacing w:line="500" w:lineRule="exact"/>
        <w:ind w:firstLine="480"/>
        <w:jc w:val="left"/>
        <w:rPr>
          <w:rFonts w:ascii="仿宋" w:hAnsi="仿宋" w:eastAsia="仿宋" w:cs="Arial"/>
          <w:color w:val="000000"/>
          <w:kern w:val="0"/>
          <w:sz w:val="28"/>
          <w:szCs w:val="28"/>
        </w:rPr>
      </w:pPr>
      <w:r>
        <w:rPr>
          <w:rFonts w:hint="eastAsia" w:ascii="仿宋" w:hAnsi="仿宋" w:eastAsia="仿宋" w:cs="Arial"/>
          <w:color w:val="000000"/>
          <w:kern w:val="0"/>
          <w:sz w:val="28"/>
          <w:szCs w:val="28"/>
        </w:rPr>
        <w:t>沿街商铺以及按照第一款、第二款规定不能确定责任区范围的，镇（乡）人民政府、街道办事处和开发区管理机构应当根据实际情况，提出划分建议，报区市容环境卫生行政主管部门确定。</w:t>
      </w:r>
    </w:p>
    <w:p>
      <w:pPr>
        <w:spacing w:line="5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二、责任要求</w:t>
      </w:r>
    </w:p>
    <w:p>
      <w:pPr>
        <w:spacing w:line="5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保持市容整洁，无乱设摊、乱搭建、乱张贴、乱刻画、乱停车、乱堆放、乱晾晒等行为；</w:t>
      </w:r>
    </w:p>
    <w:p>
      <w:pPr>
        <w:spacing w:line="5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保持环境清洁，地面无垃圾、粪便、污水、痰迹、废弃物，清除积水、积雪、积冰；</w:t>
      </w:r>
    </w:p>
    <w:p>
      <w:pPr>
        <w:spacing w:line="56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按照规定设置环境卫生设施并保持整洁、完好；</w:t>
      </w:r>
    </w:p>
    <w:p>
      <w:pPr>
        <w:spacing w:line="560" w:lineRule="exact"/>
        <w:ind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法律、法规和规章规定的其他责任。</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责任人对在责任区内发生的损害市容环境卫生的行为，应当予以劝阻、制止，并可以要求综合行政执法部门查处。</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三、相关处罚</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责任人违反上述</w:t>
      </w:r>
      <w:r>
        <w:rPr>
          <w:rFonts w:ascii="仿宋" w:hAnsi="仿宋" w:eastAsia="仿宋"/>
          <w:sz w:val="30"/>
          <w:szCs w:val="30"/>
        </w:rPr>
        <w:t>1-4</w:t>
      </w:r>
      <w:r>
        <w:rPr>
          <w:rFonts w:hint="eastAsia" w:ascii="仿宋" w:hAnsi="仿宋" w:eastAsia="仿宋"/>
          <w:sz w:val="30"/>
          <w:szCs w:val="30"/>
        </w:rPr>
        <w:t>项责任要求的，根据《绍兴市市容和环境卫生管理规定》第七条第三款规定，“违反本条第一款规定的，限期改正；逾期不改正的，对个人处五十元以上二百元以下的罚款，对单位处五百元以上二千元以下的罚款。”</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四、本责任书一式</w:t>
      </w:r>
      <w:r>
        <w:rPr>
          <w:rFonts w:hint="eastAsia" w:ascii="仿宋" w:hAnsi="仿宋" w:eastAsia="仿宋"/>
          <w:sz w:val="30"/>
          <w:szCs w:val="30"/>
          <w:lang w:eastAsia="zh-CN"/>
        </w:rPr>
        <w:t>二</w:t>
      </w:r>
      <w:r>
        <w:rPr>
          <w:rFonts w:hint="eastAsia" w:ascii="仿宋" w:hAnsi="仿宋" w:eastAsia="仿宋"/>
          <w:sz w:val="30"/>
          <w:szCs w:val="30"/>
        </w:rPr>
        <w:t>份。责任单位、属地政府</w:t>
      </w:r>
      <w:bookmarkStart w:id="0" w:name="_GoBack"/>
      <w:bookmarkEnd w:id="0"/>
      <w:r>
        <w:rPr>
          <w:rFonts w:hint="eastAsia" w:ascii="仿宋" w:hAnsi="仿宋" w:eastAsia="仿宋"/>
          <w:sz w:val="30"/>
          <w:szCs w:val="30"/>
        </w:rPr>
        <w:t>各执一份。</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责任单位（盖章）：</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责任人（签字）：</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责任单位地址：</w:t>
      </w:r>
    </w:p>
    <w:p>
      <w:pPr>
        <w:spacing w:line="560" w:lineRule="exact"/>
        <w:rPr>
          <w:rFonts w:ascii="仿宋" w:hAnsi="仿宋" w:eastAsia="仿宋"/>
          <w:sz w:val="30"/>
          <w:szCs w:val="30"/>
        </w:rPr>
      </w:pPr>
    </w:p>
    <w:p>
      <w:pPr>
        <w:widowControl/>
        <w:shd w:val="clear" w:color="auto" w:fill="FFFFFF"/>
        <w:spacing w:line="560" w:lineRule="exact"/>
        <w:ind w:firstLine="482"/>
        <w:jc w:val="left"/>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落款：属地政府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RkN2Y5M2ZkYTkwZmVjMTQ5ZjVkZDgwYTEyMjJlNGIifQ=="/>
  </w:docVars>
  <w:rsids>
    <w:rsidRoot w:val="00A77FA5"/>
    <w:rsid w:val="00012198"/>
    <w:rsid w:val="00015147"/>
    <w:rsid w:val="00051D74"/>
    <w:rsid w:val="00063A2F"/>
    <w:rsid w:val="0007006C"/>
    <w:rsid w:val="00071A12"/>
    <w:rsid w:val="00076032"/>
    <w:rsid w:val="000931D0"/>
    <w:rsid w:val="000A5865"/>
    <w:rsid w:val="000B2403"/>
    <w:rsid w:val="000B5381"/>
    <w:rsid w:val="000D3570"/>
    <w:rsid w:val="000E51AB"/>
    <w:rsid w:val="000F27FB"/>
    <w:rsid w:val="000F365B"/>
    <w:rsid w:val="0012150E"/>
    <w:rsid w:val="00160FED"/>
    <w:rsid w:val="00161597"/>
    <w:rsid w:val="001744D7"/>
    <w:rsid w:val="001A44A8"/>
    <w:rsid w:val="001C1511"/>
    <w:rsid w:val="001C4A4A"/>
    <w:rsid w:val="001E66D3"/>
    <w:rsid w:val="001E7237"/>
    <w:rsid w:val="00232DFE"/>
    <w:rsid w:val="00252043"/>
    <w:rsid w:val="0026409A"/>
    <w:rsid w:val="00266023"/>
    <w:rsid w:val="00282B2D"/>
    <w:rsid w:val="002A002F"/>
    <w:rsid w:val="002A1AC7"/>
    <w:rsid w:val="002A38F1"/>
    <w:rsid w:val="002A3B47"/>
    <w:rsid w:val="002E50EB"/>
    <w:rsid w:val="002F4310"/>
    <w:rsid w:val="002F7EB9"/>
    <w:rsid w:val="00303E0C"/>
    <w:rsid w:val="00304F4B"/>
    <w:rsid w:val="00307E00"/>
    <w:rsid w:val="003109BD"/>
    <w:rsid w:val="00311D34"/>
    <w:rsid w:val="00313527"/>
    <w:rsid w:val="00336A8B"/>
    <w:rsid w:val="003430F3"/>
    <w:rsid w:val="00352B56"/>
    <w:rsid w:val="003552C0"/>
    <w:rsid w:val="003666B3"/>
    <w:rsid w:val="0038161A"/>
    <w:rsid w:val="00397574"/>
    <w:rsid w:val="003A3CA9"/>
    <w:rsid w:val="003C1D51"/>
    <w:rsid w:val="003D133C"/>
    <w:rsid w:val="003E0007"/>
    <w:rsid w:val="003E0E13"/>
    <w:rsid w:val="003E4C45"/>
    <w:rsid w:val="004062D2"/>
    <w:rsid w:val="004236D9"/>
    <w:rsid w:val="004324F1"/>
    <w:rsid w:val="00440BAC"/>
    <w:rsid w:val="00444A8C"/>
    <w:rsid w:val="00445C58"/>
    <w:rsid w:val="00446D52"/>
    <w:rsid w:val="00450321"/>
    <w:rsid w:val="00452D5D"/>
    <w:rsid w:val="00453731"/>
    <w:rsid w:val="00460041"/>
    <w:rsid w:val="00461F25"/>
    <w:rsid w:val="00464022"/>
    <w:rsid w:val="00467012"/>
    <w:rsid w:val="00470C11"/>
    <w:rsid w:val="00496EBC"/>
    <w:rsid w:val="00497BE8"/>
    <w:rsid w:val="004A0A5A"/>
    <w:rsid w:val="004A4AD8"/>
    <w:rsid w:val="004A647A"/>
    <w:rsid w:val="004A651E"/>
    <w:rsid w:val="004A7379"/>
    <w:rsid w:val="004C24EC"/>
    <w:rsid w:val="004C4E2A"/>
    <w:rsid w:val="004C7CD1"/>
    <w:rsid w:val="004D747A"/>
    <w:rsid w:val="004E0B8A"/>
    <w:rsid w:val="004F1265"/>
    <w:rsid w:val="00502143"/>
    <w:rsid w:val="00505164"/>
    <w:rsid w:val="0052500C"/>
    <w:rsid w:val="0053084A"/>
    <w:rsid w:val="00536188"/>
    <w:rsid w:val="00540ED9"/>
    <w:rsid w:val="00553A89"/>
    <w:rsid w:val="005554D7"/>
    <w:rsid w:val="00562A19"/>
    <w:rsid w:val="00567A3E"/>
    <w:rsid w:val="00583315"/>
    <w:rsid w:val="00586730"/>
    <w:rsid w:val="005B2ABF"/>
    <w:rsid w:val="005C6A8C"/>
    <w:rsid w:val="005E1728"/>
    <w:rsid w:val="005E2AEA"/>
    <w:rsid w:val="005F0926"/>
    <w:rsid w:val="005F3FFD"/>
    <w:rsid w:val="005F4B64"/>
    <w:rsid w:val="005F6152"/>
    <w:rsid w:val="005F63C7"/>
    <w:rsid w:val="005F6B68"/>
    <w:rsid w:val="00600C51"/>
    <w:rsid w:val="0060374A"/>
    <w:rsid w:val="00604167"/>
    <w:rsid w:val="00632556"/>
    <w:rsid w:val="00650FF9"/>
    <w:rsid w:val="00660D5D"/>
    <w:rsid w:val="00664351"/>
    <w:rsid w:val="0067386A"/>
    <w:rsid w:val="00680EEA"/>
    <w:rsid w:val="00681448"/>
    <w:rsid w:val="006A65A8"/>
    <w:rsid w:val="006B35D8"/>
    <w:rsid w:val="006D1FCB"/>
    <w:rsid w:val="006D5E23"/>
    <w:rsid w:val="00702BD1"/>
    <w:rsid w:val="00703D55"/>
    <w:rsid w:val="00706811"/>
    <w:rsid w:val="00717C16"/>
    <w:rsid w:val="00727608"/>
    <w:rsid w:val="00737CA8"/>
    <w:rsid w:val="00740DA5"/>
    <w:rsid w:val="0076025C"/>
    <w:rsid w:val="00764042"/>
    <w:rsid w:val="00777850"/>
    <w:rsid w:val="00777D76"/>
    <w:rsid w:val="007812A1"/>
    <w:rsid w:val="00782DE9"/>
    <w:rsid w:val="00791868"/>
    <w:rsid w:val="007A108E"/>
    <w:rsid w:val="007A33DA"/>
    <w:rsid w:val="007A7457"/>
    <w:rsid w:val="007B65C6"/>
    <w:rsid w:val="007C3815"/>
    <w:rsid w:val="007D380E"/>
    <w:rsid w:val="007D3F5F"/>
    <w:rsid w:val="007D53A8"/>
    <w:rsid w:val="007F1168"/>
    <w:rsid w:val="007F4DE4"/>
    <w:rsid w:val="00805096"/>
    <w:rsid w:val="00814DBC"/>
    <w:rsid w:val="00824181"/>
    <w:rsid w:val="0084673D"/>
    <w:rsid w:val="00862663"/>
    <w:rsid w:val="0088210A"/>
    <w:rsid w:val="00882E5E"/>
    <w:rsid w:val="00886824"/>
    <w:rsid w:val="00891428"/>
    <w:rsid w:val="008948BF"/>
    <w:rsid w:val="008B26CB"/>
    <w:rsid w:val="008D24C0"/>
    <w:rsid w:val="008E26C1"/>
    <w:rsid w:val="008F5FE6"/>
    <w:rsid w:val="00916910"/>
    <w:rsid w:val="009173E5"/>
    <w:rsid w:val="009250BD"/>
    <w:rsid w:val="00926986"/>
    <w:rsid w:val="00943035"/>
    <w:rsid w:val="00945C37"/>
    <w:rsid w:val="00946E66"/>
    <w:rsid w:val="0095204A"/>
    <w:rsid w:val="009625FA"/>
    <w:rsid w:val="009659E1"/>
    <w:rsid w:val="009667AF"/>
    <w:rsid w:val="00966E88"/>
    <w:rsid w:val="009719E9"/>
    <w:rsid w:val="009727DB"/>
    <w:rsid w:val="00991EBA"/>
    <w:rsid w:val="00992025"/>
    <w:rsid w:val="009A2371"/>
    <w:rsid w:val="009B0707"/>
    <w:rsid w:val="009C0E5E"/>
    <w:rsid w:val="009C6353"/>
    <w:rsid w:val="009D2E7B"/>
    <w:rsid w:val="009D5889"/>
    <w:rsid w:val="009F189C"/>
    <w:rsid w:val="009F46F1"/>
    <w:rsid w:val="00A16405"/>
    <w:rsid w:val="00A16D93"/>
    <w:rsid w:val="00A26224"/>
    <w:rsid w:val="00A27542"/>
    <w:rsid w:val="00A31CC4"/>
    <w:rsid w:val="00A320F8"/>
    <w:rsid w:val="00A464D7"/>
    <w:rsid w:val="00A65BA2"/>
    <w:rsid w:val="00A705D7"/>
    <w:rsid w:val="00A73083"/>
    <w:rsid w:val="00A739C4"/>
    <w:rsid w:val="00A76276"/>
    <w:rsid w:val="00A77FA5"/>
    <w:rsid w:val="00A93B22"/>
    <w:rsid w:val="00AA517B"/>
    <w:rsid w:val="00AB6134"/>
    <w:rsid w:val="00AC3B5D"/>
    <w:rsid w:val="00AD00D3"/>
    <w:rsid w:val="00AD1AAF"/>
    <w:rsid w:val="00AE6D07"/>
    <w:rsid w:val="00AF7ADF"/>
    <w:rsid w:val="00B17973"/>
    <w:rsid w:val="00B23F12"/>
    <w:rsid w:val="00B25549"/>
    <w:rsid w:val="00B338A0"/>
    <w:rsid w:val="00B37B9D"/>
    <w:rsid w:val="00B40064"/>
    <w:rsid w:val="00B6054D"/>
    <w:rsid w:val="00B66C39"/>
    <w:rsid w:val="00B71AA4"/>
    <w:rsid w:val="00B96118"/>
    <w:rsid w:val="00BA676D"/>
    <w:rsid w:val="00BB74D9"/>
    <w:rsid w:val="00BC5D56"/>
    <w:rsid w:val="00BC64C1"/>
    <w:rsid w:val="00BC6883"/>
    <w:rsid w:val="00BD6FE5"/>
    <w:rsid w:val="00BE31B4"/>
    <w:rsid w:val="00BE3999"/>
    <w:rsid w:val="00BE4587"/>
    <w:rsid w:val="00BF12C9"/>
    <w:rsid w:val="00BF3DC7"/>
    <w:rsid w:val="00C0006C"/>
    <w:rsid w:val="00C01C8B"/>
    <w:rsid w:val="00C41A2F"/>
    <w:rsid w:val="00C52944"/>
    <w:rsid w:val="00C52EDD"/>
    <w:rsid w:val="00C64910"/>
    <w:rsid w:val="00C73F1F"/>
    <w:rsid w:val="00C87926"/>
    <w:rsid w:val="00C93A90"/>
    <w:rsid w:val="00C94117"/>
    <w:rsid w:val="00CC6474"/>
    <w:rsid w:val="00CD2C26"/>
    <w:rsid w:val="00CD3D6A"/>
    <w:rsid w:val="00CE1DDA"/>
    <w:rsid w:val="00CE6400"/>
    <w:rsid w:val="00CF6334"/>
    <w:rsid w:val="00D20B57"/>
    <w:rsid w:val="00D439DE"/>
    <w:rsid w:val="00D44D28"/>
    <w:rsid w:val="00D519B3"/>
    <w:rsid w:val="00D570FA"/>
    <w:rsid w:val="00D75F27"/>
    <w:rsid w:val="00D84DD1"/>
    <w:rsid w:val="00D862E4"/>
    <w:rsid w:val="00DD1030"/>
    <w:rsid w:val="00DD1488"/>
    <w:rsid w:val="00DD18A7"/>
    <w:rsid w:val="00DD1D96"/>
    <w:rsid w:val="00DE1C29"/>
    <w:rsid w:val="00DE7362"/>
    <w:rsid w:val="00DF0B97"/>
    <w:rsid w:val="00DF5A69"/>
    <w:rsid w:val="00E10F8A"/>
    <w:rsid w:val="00E2402D"/>
    <w:rsid w:val="00E31E21"/>
    <w:rsid w:val="00E34693"/>
    <w:rsid w:val="00E40295"/>
    <w:rsid w:val="00E64A6A"/>
    <w:rsid w:val="00E75764"/>
    <w:rsid w:val="00E77211"/>
    <w:rsid w:val="00E92D01"/>
    <w:rsid w:val="00EA0714"/>
    <w:rsid w:val="00EB36E1"/>
    <w:rsid w:val="00EB3E46"/>
    <w:rsid w:val="00EC483A"/>
    <w:rsid w:val="00ED4227"/>
    <w:rsid w:val="00ED73F9"/>
    <w:rsid w:val="00EF0952"/>
    <w:rsid w:val="00EF4216"/>
    <w:rsid w:val="00EF6F54"/>
    <w:rsid w:val="00F134D3"/>
    <w:rsid w:val="00F21B5E"/>
    <w:rsid w:val="00F24EB2"/>
    <w:rsid w:val="00F25E2C"/>
    <w:rsid w:val="00F34054"/>
    <w:rsid w:val="00F43A7E"/>
    <w:rsid w:val="00F55A3E"/>
    <w:rsid w:val="00F610A6"/>
    <w:rsid w:val="00F646AD"/>
    <w:rsid w:val="00F703E9"/>
    <w:rsid w:val="00F75407"/>
    <w:rsid w:val="00F90148"/>
    <w:rsid w:val="00F95B26"/>
    <w:rsid w:val="00FA2E7B"/>
    <w:rsid w:val="00FA30A6"/>
    <w:rsid w:val="00FB3325"/>
    <w:rsid w:val="00FB5F92"/>
    <w:rsid w:val="00FE4A54"/>
    <w:rsid w:val="00FE7E4A"/>
    <w:rsid w:val="00FF5B18"/>
    <w:rsid w:val="0AFC0DD4"/>
    <w:rsid w:val="55194381"/>
    <w:rsid w:val="7C3B51B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kern w:val="0"/>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6">
    <w:name w:val="页眉 Char"/>
    <w:link w:val="3"/>
    <w:qFormat/>
    <w:locked/>
    <w:uiPriority w:val="99"/>
    <w:rPr>
      <w:rFonts w:cs="Times New Roman"/>
      <w:sz w:val="18"/>
    </w:rPr>
  </w:style>
  <w:style w:type="character" w:customStyle="1" w:styleId="7">
    <w:name w:val="页脚 Char"/>
    <w:link w:val="2"/>
    <w:qFormat/>
    <w:locked/>
    <w:uiPriority w:val="99"/>
    <w:rPr>
      <w:rFonts w:cs="Times New Roman"/>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492</Words>
  <Characters>2807</Characters>
  <Lines>23</Lines>
  <Paragraphs>6</Paragraphs>
  <TotalTime>8</TotalTime>
  <ScaleCrop>false</ScaleCrop>
  <LinksUpToDate>false</LinksUpToDate>
  <CharactersWithSpaces>3293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2019-04-29T03:19:00Z</dcterms:created>
  <dc:creator>谢丹青</dc:creator>
  <cp:lastModifiedBy>Administrator</cp:lastModifiedBy>
  <cp:lastPrinted>2019-08-09T02:14:00Z</cp:lastPrinted>
  <dcterms:modified xsi:type="dcterms:W3CDTF">2022-09-13T01:51:55Z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675AD34B658D4868817951B51DFB7CF8</vt:lpwstr>
  </property>
</Properties>
</file>