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outlineLvl w:val="9"/>
        <w:rPr>
          <w:rFonts w:hint="eastAsia" w:ascii="黑体" w:hAnsi="黑体" w:eastAsia="黑体" w:cs="黑体"/>
          <w:lang w:val="en-US" w:eastAsia="zh-CN"/>
        </w:rPr>
      </w:pPr>
      <w:r>
        <w:rPr>
          <w:rFonts w:hint="eastAsia" w:ascii="黑体" w:hAnsi="黑体" w:eastAsia="黑体" w:cs="黑体"/>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创艺简标宋" w:hAnsi="创艺简标宋" w:eastAsia="创艺简标宋" w:cs="创艺简标宋"/>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创艺简标宋" w:hAnsi="创艺简标宋" w:eastAsia="创艺简标宋" w:cs="创艺简标宋"/>
          <w:sz w:val="44"/>
          <w:szCs w:val="44"/>
          <w:lang w:eastAsia="zh-CN"/>
        </w:rPr>
      </w:pPr>
      <w:r>
        <w:rPr>
          <w:rFonts w:hint="eastAsia" w:ascii="创艺简标宋" w:hAnsi="创艺简标宋" w:eastAsia="创艺简标宋" w:cs="创艺简标宋"/>
          <w:sz w:val="44"/>
          <w:szCs w:val="44"/>
          <w:lang w:eastAsia="zh-CN"/>
        </w:rPr>
        <w:t>宁波市人力资源和社会保障局宁波市财政局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创艺简标宋" w:hAnsi="创艺简标宋" w:eastAsia="创艺简标宋" w:cs="创艺简标宋"/>
          <w:sz w:val="44"/>
          <w:szCs w:val="44"/>
          <w:lang w:eastAsia="zh-CN"/>
        </w:rPr>
      </w:pPr>
      <w:r>
        <w:rPr>
          <w:rFonts w:hint="eastAsia" w:ascii="创艺简标宋" w:hAnsi="创艺简标宋" w:eastAsia="创艺简标宋" w:cs="创艺简标宋"/>
          <w:sz w:val="44"/>
          <w:szCs w:val="44"/>
          <w:lang w:eastAsia="zh-CN"/>
        </w:rPr>
        <w:t>关于调整全市失业保险金标准的通知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lang w:eastAsia="zh-CN"/>
        </w:rPr>
      </w:pPr>
      <w:r>
        <w:rPr>
          <w:rFonts w:hint="eastAsia" w:ascii="楷体_GB2312" w:hAnsi="楷体_GB2312" w:eastAsia="楷体_GB2312" w:cs="楷体_GB2312"/>
          <w:lang w:eastAsia="zh-CN"/>
        </w:rPr>
        <w:t>（征求意见稿）</w:t>
      </w:r>
    </w:p>
    <w:p>
      <w:pPr>
        <w:overflowPunct w:val="0"/>
        <w:adjustRightInd w:val="0"/>
        <w:snapToGrid w:val="0"/>
        <w:spacing w:line="580" w:lineRule="atLeast"/>
        <w:rPr>
          <w:rFonts w:hint="eastAsia" w:ascii="仿宋_GB2312" w:hAnsi="仿宋_GB2312" w:eastAsia="仿宋_GB2312" w:cs="仿宋_GB2312"/>
          <w:lang w:eastAsia="zh-CN"/>
        </w:rPr>
      </w:pPr>
    </w:p>
    <w:p>
      <w:pPr>
        <w:overflowPunct w:val="0"/>
        <w:adjustRightInd w:val="0"/>
        <w:snapToGrid w:val="0"/>
        <w:spacing w:line="580" w:lineRule="atLeast"/>
        <w:rPr>
          <w:rFonts w:ascii="仿宋_GB2312" w:hAnsi="仿宋_GB2312" w:eastAsia="仿宋_GB2312" w:cs="仿宋_GB2312"/>
          <w:snapToGrid w:val="0"/>
          <w:color w:val="000000"/>
          <w:spacing w:val="-4"/>
          <w:sz w:val="32"/>
          <w:szCs w:val="32"/>
        </w:rPr>
      </w:pPr>
      <w:r>
        <w:rPr>
          <w:rFonts w:hint="eastAsia" w:ascii="仿宋_GB2312" w:hAnsi="仿宋_GB2312" w:eastAsia="仿宋_GB2312" w:cs="仿宋_GB2312"/>
          <w:lang w:eastAsia="zh-CN"/>
        </w:rPr>
        <w:t>各区县（市）人力社保局、财政局，宁波技术开发区、宁波前湾新区、宁波高新技术产业开发区管理委员会人力社保部门、财政部门，</w:t>
      </w:r>
      <w:r>
        <w:rPr>
          <w:rFonts w:hint="eastAsia" w:ascii="仿宋_GB2312" w:hAnsi="仿宋_GB2312" w:eastAsia="仿宋_GB2312" w:cs="仿宋_GB2312"/>
          <w:snapToGrid w:val="0"/>
          <w:color w:val="000000"/>
          <w:spacing w:val="-4"/>
          <w:sz w:val="32"/>
          <w:szCs w:val="32"/>
        </w:rPr>
        <w:t>市直及部省属驻甬各单位：</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根据</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浙江省人力资源和社会保障厅浙江省财政厅关于调整失业保险金标准的通知</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浙人社发</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2018</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eastAsia="zh-CN"/>
        </w:rPr>
        <w:t>精神和我市最低工资标准调整情况</w:t>
      </w:r>
      <w:r>
        <w:rPr>
          <w:rFonts w:hint="eastAsia" w:ascii="仿宋_GB2312" w:hAnsi="仿宋_GB2312" w:eastAsia="仿宋_GB2312" w:cs="仿宋_GB2312"/>
          <w:lang w:val="en-US" w:eastAsia="zh-CN"/>
        </w:rPr>
        <w:t>，</w:t>
      </w:r>
      <w:r>
        <w:rPr>
          <w:rFonts w:hint="eastAsia" w:ascii="仿宋_GB2312" w:hAnsi="仿宋_GB2312" w:eastAsia="仿宋_GB2312" w:cs="仿宋_GB2312"/>
          <w:shd w:val="clear" w:color="auto" w:fill="auto"/>
          <w:lang w:val="en-US" w:eastAsia="zh-CN"/>
        </w:rPr>
        <w:t>经市政府同意</w:t>
      </w:r>
      <w:r>
        <w:rPr>
          <w:rFonts w:hint="eastAsia" w:ascii="仿宋_GB2312" w:hAnsi="仿宋_GB2312" w:eastAsia="仿宋_GB2312" w:cs="仿宋_GB2312"/>
          <w:lang w:val="en-US" w:eastAsia="zh-CN"/>
        </w:rPr>
        <w:t>，自2021年8月1日起，全市失业保险金标准调整为每人每月1824元。</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《宁波市人力资源和社会保障局宁波市财政局关于调整全市失业保险金标准的通知》（甬人社发〔2018〕19号）同时废止。</w:t>
      </w:r>
    </w:p>
    <w:p>
      <w:pPr>
        <w:pStyle w:val="7"/>
        <w:keepNext w:val="0"/>
        <w:keepLines w:val="0"/>
        <w:pageBreakBefore w:val="0"/>
        <w:widowControl w:val="0"/>
        <w:kinsoku/>
        <w:wordWrap/>
        <w:overflowPunct/>
        <w:topLinePunct w:val="0"/>
        <w:autoSpaceDE/>
        <w:autoSpaceDN/>
        <w:bidi w:val="0"/>
        <w:spacing w:before="0" w:beforeLines="0" w:after="0" w:afterLines="0" w:line="560" w:lineRule="exact"/>
        <w:textAlignment w:val="auto"/>
        <w:outlineLvl w:val="9"/>
        <w:rPr>
          <w:rFonts w:hint="eastAsia"/>
          <w:lang w:val="en-US" w:eastAsia="zh-CN"/>
        </w:rPr>
      </w:pPr>
      <w:bookmarkStart w:id="0" w:name="_GoBack"/>
      <w:bookmarkEnd w:id="0"/>
    </w:p>
    <w:p>
      <w:pPr>
        <w:pStyle w:val="7"/>
        <w:keepNext w:val="0"/>
        <w:keepLines w:val="0"/>
        <w:pageBreakBefore w:val="0"/>
        <w:widowControl w:val="0"/>
        <w:kinsoku/>
        <w:wordWrap/>
        <w:overflowPunct/>
        <w:topLinePunct w:val="0"/>
        <w:autoSpaceDE/>
        <w:autoSpaceDN/>
        <w:bidi w:val="0"/>
        <w:spacing w:before="0" w:beforeLines="0" w:after="0" w:afterLines="0" w:line="560" w:lineRule="exact"/>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960" w:firstLineChars="300"/>
        <w:jc w:val="righ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宁波市人力资源和社会保障局      宁波市财政局</w:t>
      </w:r>
    </w:p>
    <w:p>
      <w:pPr>
        <w:keepNext w:val="0"/>
        <w:keepLines w:val="0"/>
        <w:pageBreakBefore w:val="0"/>
        <w:widowControl w:val="0"/>
        <w:kinsoku/>
        <w:wordWrap/>
        <w:overflowPunct/>
        <w:topLinePunct w:val="0"/>
        <w:autoSpaceDE/>
        <w:autoSpaceDN/>
        <w:bidi w:val="0"/>
        <w:adjustRightInd/>
        <w:snapToGrid/>
        <w:spacing w:line="560" w:lineRule="exact"/>
        <w:ind w:firstLine="640"/>
        <w:jc w:val="righ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jc w:val="righ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2021年9月   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5C6834"/>
    <w:rsid w:val="00E10818"/>
    <w:rsid w:val="079E0488"/>
    <w:rsid w:val="1366527F"/>
    <w:rsid w:val="207A067E"/>
    <w:rsid w:val="2FCD2035"/>
    <w:rsid w:val="41331FDB"/>
    <w:rsid w:val="4D5C6834"/>
    <w:rsid w:val="53ED5373"/>
    <w:rsid w:val="56795237"/>
    <w:rsid w:val="7ADF0968"/>
    <w:rsid w:val="7E620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_GB2312" w:asciiTheme="minorHAnsi" w:hAnsiTheme="minorHAnsi" w:eastAsiaTheme="minorEastAsia"/>
      <w:spacing w:val="0"/>
      <w:kern w:val="0"/>
      <w:sz w:val="32"/>
      <w:szCs w:val="32"/>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rFonts w:eastAsia="仿宋_GB2312"/>
      <w:b/>
      <w:sz w:val="32"/>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7">
    <w:name w:val="Char"/>
    <w:basedOn w:val="1"/>
    <w:qFormat/>
    <w:uiPriority w:val="99"/>
    <w:pPr>
      <w:tabs>
        <w:tab w:val="left" w:pos="0"/>
      </w:tabs>
      <w:adjustRightInd w:val="0"/>
      <w:snapToGrid w:val="0"/>
      <w:spacing w:before="150" w:beforeLines="150" w:after="100" w:afterLines="100" w:line="360" w:lineRule="auto"/>
      <w:ind w:firstLine="192" w:firstLineChars="192"/>
    </w:pPr>
    <w:rPr>
      <w:rFonts w:eastAsia="仿宋_GB2312" w:asciiTheme="minorAscii" w:hAnsiTheme="minorAsci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2021-09-13T02:29:00Z</dcterms:created>
  <dc:creator>dell</dc:creator>
  <cp:lastModifiedBy>袁宏海</cp:lastModifiedBy>
  <dcterms:modified xsi:type="dcterms:W3CDTF">2021-09-13T07:01:30Z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