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contextualSpacing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《关于深化医疗保障制度改革 推进医疗保障事业高质量发展的实施意见》起草说明</w:t>
      </w:r>
    </w:p>
    <w:p>
      <w:pPr>
        <w:overflowPunct w:val="0"/>
        <w:spacing w:line="580" w:lineRule="exact"/>
        <w:contextualSpacing/>
        <w:jc w:val="center"/>
        <w:outlineLvl w:val="0"/>
        <w:rPr>
          <w:rFonts w:ascii="楷体_GB2312" w:hAnsi="方正小标宋简体" w:eastAsia="楷体_GB2312" w:cs="方正小标宋简体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市医疗保障局</w:t>
      </w:r>
    </w:p>
    <w:p>
      <w:pPr>
        <w:pStyle w:val="2"/>
        <w:spacing w:line="580" w:lineRule="exact"/>
        <w:contextualSpacing/>
        <w:jc w:val="both"/>
        <w:rPr>
          <w:rFonts w:hint="default"/>
        </w:rPr>
      </w:pPr>
    </w:p>
    <w:p>
      <w:pPr>
        <w:spacing w:line="580" w:lineRule="exact"/>
        <w:ind w:firstLine="640" w:firstLineChars="200"/>
        <w:contextualSpacing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政策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背景及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起草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过程</w:t>
      </w:r>
    </w:p>
    <w:p>
      <w:pPr>
        <w:spacing w:line="580" w:lineRule="exact"/>
        <w:ind w:firstLine="640" w:firstLineChars="200"/>
        <w:contextualSpacing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我市自2000年建立基本医疗保障制度20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余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以来</w:t>
      </w:r>
      <w:r>
        <w:rPr>
          <w:rFonts w:hint="eastAsia" w:ascii="仿宋_GB2312" w:hAnsi="仿宋" w:eastAsia="仿宋_GB2312" w:cs="仿宋"/>
          <w:sz w:val="32"/>
          <w:szCs w:val="32"/>
        </w:rPr>
        <w:t>，医疗保障体系不断完善，全民医保基本实现，医疗保障改革的阶段性目标初步实现。随着经济社会的不断发展，我市医疗保障领域制度碎片化、待遇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不统一</w:t>
      </w:r>
      <w:r>
        <w:rPr>
          <w:rFonts w:hint="eastAsia" w:ascii="仿宋_GB2312" w:hAnsi="仿宋" w:eastAsia="仿宋_GB2312" w:cs="仿宋"/>
          <w:sz w:val="32"/>
          <w:szCs w:val="32"/>
        </w:rPr>
        <w:t>、改革不协同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发展不平衡不充分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等</w:t>
      </w:r>
      <w:r>
        <w:rPr>
          <w:rFonts w:hint="eastAsia" w:ascii="仿宋_GB2312" w:hAnsi="仿宋" w:eastAsia="仿宋_GB2312" w:cs="仿宋"/>
          <w:sz w:val="32"/>
          <w:szCs w:val="32"/>
        </w:rPr>
        <w:t>问题也逐步显现。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因此，有效解决改革中出现的问题刻不容缓。</w:t>
      </w:r>
    </w:p>
    <w:p>
      <w:pPr>
        <w:widowControl/>
        <w:spacing w:line="580" w:lineRule="exact"/>
        <w:ind w:firstLine="640" w:firstLineChars="200"/>
        <w:contextualSpacing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2020年2月，中共中央、国务院出台《关于深化医疗保障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制度</w:t>
      </w:r>
      <w:r>
        <w:rPr>
          <w:rFonts w:hint="eastAsia" w:ascii="仿宋_GB2312" w:hAnsi="仿宋" w:eastAsia="仿宋_GB2312" w:cs="仿宋"/>
          <w:sz w:val="32"/>
          <w:szCs w:val="32"/>
        </w:rPr>
        <w:t>改革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z w:val="32"/>
          <w:szCs w:val="32"/>
        </w:rPr>
        <w:t>意见》（中发〔2020〕5号）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2020年12月，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省委、省政府出台《关于深化医疗保障制度改革的实施意见》（浙委发〔2020〕2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号）。</w:t>
      </w:r>
      <w:r>
        <w:rPr>
          <w:rFonts w:hint="eastAsia" w:ascii="仿宋_GB2312" w:hAnsi="仿宋" w:eastAsia="仿宋_GB2312" w:cs="仿宋"/>
          <w:sz w:val="32"/>
          <w:szCs w:val="32"/>
        </w:rPr>
        <w:t>2020年7月3日，经市社保委会议同意，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我市</w:t>
      </w:r>
      <w:r>
        <w:rPr>
          <w:rFonts w:hint="eastAsia" w:ascii="仿宋_GB2312" w:hAnsi="仿宋" w:eastAsia="仿宋_GB2312" w:cs="仿宋"/>
          <w:sz w:val="32"/>
          <w:szCs w:val="32"/>
        </w:rPr>
        <w:t>启动《实施意见》起草工作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8月初完成初稿，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期间</w:t>
      </w:r>
      <w:r>
        <w:rPr>
          <w:rFonts w:hint="eastAsia" w:ascii="仿宋_GB2312" w:hAnsi="仿宋" w:eastAsia="仿宋_GB2312" w:cs="仿宋"/>
          <w:sz w:val="32"/>
          <w:szCs w:val="32"/>
        </w:rPr>
        <w:t>多次征求各地各单位的意见，共收到反馈意见72条，吸纳31条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还与省医保局保持沟通对接，文本质量得到省医保局充分认可。</w:t>
      </w:r>
      <w:r>
        <w:rPr>
          <w:rFonts w:hint="eastAsia" w:ascii="仿宋_GB2312" w:hAnsi="仿宋" w:eastAsia="仿宋_GB2312" w:cs="仿宋"/>
          <w:sz w:val="32"/>
          <w:szCs w:val="32"/>
        </w:rPr>
        <w:t>4月1日，项光夫副秘书长牵头研究，再次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修改</w:t>
      </w:r>
      <w:r>
        <w:rPr>
          <w:rFonts w:hint="eastAsia" w:ascii="仿宋_GB2312" w:hAnsi="仿宋" w:eastAsia="仿宋_GB2312" w:cs="仿宋"/>
          <w:sz w:val="32"/>
          <w:szCs w:val="32"/>
        </w:rPr>
        <w:t>完善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形成征求意见稿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numPr>
          <w:ilvl w:val="255"/>
          <w:numId w:val="0"/>
        </w:numPr>
        <w:spacing w:line="580" w:lineRule="exact"/>
        <w:ind w:firstLine="640" w:firstLineChars="200"/>
        <w:contextualSpacing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整体</w:t>
      </w:r>
      <w:r>
        <w:rPr>
          <w:rFonts w:hint="eastAsia" w:ascii="黑体" w:hAnsi="黑体" w:eastAsia="黑体" w:cs="黑体"/>
          <w:sz w:val="32"/>
          <w:szCs w:val="32"/>
        </w:rPr>
        <w:t>框架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spacing w:line="580" w:lineRule="exact"/>
        <w:ind w:firstLine="640" w:firstLineChars="200"/>
        <w:contextualSpacing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《实施意见》分为总体要求、主要任务和保障措施3个部分。总体思路：通过建制度、全体系、促改革、防风险、优服务、强基础，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到2025年，</w:t>
      </w:r>
      <w:r>
        <w:rPr>
          <w:rFonts w:hint="eastAsia" w:ascii="仿宋_GB2312" w:hAnsi="仿宋" w:eastAsia="仿宋_GB2312" w:cs="仿宋"/>
          <w:sz w:val="32"/>
          <w:szCs w:val="32"/>
        </w:rPr>
        <w:t>创成全省“幸福医保”示范区，建成国家医保基金监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管信用体系建设标杆城市。到2030年，</w:t>
      </w:r>
      <w:r>
        <w:rPr>
          <w:rFonts w:hint="eastAsia" w:ascii="仿宋_GB2312" w:hAnsi="仿宋" w:eastAsia="仿宋_GB2312" w:cs="仿宋"/>
          <w:sz w:val="32"/>
          <w:szCs w:val="32"/>
        </w:rPr>
        <w:t>全面建成多层次医疗保障制度体系，医疗保障治理现代化水平走在全国前列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。</w:t>
      </w:r>
    </w:p>
    <w:p>
      <w:pPr>
        <w:spacing w:line="580" w:lineRule="exact"/>
        <w:ind w:firstLine="640" w:firstLineChars="200"/>
        <w:contextualSpacing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《实施意见》提出了推进医疗保障事业高质量发展的“六个医保”建设工程，共24条政策举措。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bidi="ar"/>
        </w:rPr>
        <w:t>聚焦公平医保建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bidi="ar"/>
        </w:rPr>
        <w:t>设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，以市级统筹工作为抓手，统一全市的</w:t>
      </w:r>
      <w:r>
        <w:rPr>
          <w:rFonts w:hint="eastAsia" w:ascii="仿宋_GB2312" w:hAnsi="仿宋" w:eastAsia="仿宋_GB2312" w:cs="仿宋"/>
          <w:sz w:val="32"/>
          <w:szCs w:val="32"/>
        </w:rPr>
        <w:t>基本医疗保险制度和医疗救助制度，实现基金统收统支。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二是聚焦精准医保建设</w:t>
      </w:r>
      <w:r>
        <w:rPr>
          <w:rFonts w:hint="eastAsia" w:ascii="仿宋_GB2312" w:hAnsi="仿宋" w:eastAsia="仿宋_GB2312" w:cs="仿宋"/>
          <w:sz w:val="32"/>
          <w:szCs w:val="32"/>
        </w:rPr>
        <w:t>，以建立特殊群体待遇保障机制、医保基金社会捐赠制度为特色，稳定巩固三重医疗保障，促进多层次的医疗保障体系发展。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三是聚焦赋能医保建设，</w:t>
      </w:r>
      <w:r>
        <w:rPr>
          <w:rFonts w:hint="eastAsia" w:ascii="仿宋_GB2312" w:hAnsi="仿宋" w:eastAsia="仿宋_GB2312" w:cs="仿宋"/>
          <w:sz w:val="32"/>
          <w:szCs w:val="32"/>
        </w:rPr>
        <w:t>以推进医保支付方式改革为切入点，促进医疗服务能力提升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增强医疗服务可及性。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四是聚焦法治医保建设，</w:t>
      </w:r>
      <w:r>
        <w:rPr>
          <w:rFonts w:hint="eastAsia" w:ascii="仿宋_GB2312" w:hAnsi="仿宋" w:eastAsia="仿宋_GB2312" w:cs="仿宋"/>
          <w:sz w:val="32"/>
          <w:szCs w:val="32"/>
        </w:rPr>
        <w:t>重点围绕基金监管体系建设，健全信用管理体系，筑牢基金安全底线。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五是聚焦绩效医保建设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，以加强</w:t>
      </w:r>
      <w:r>
        <w:rPr>
          <w:rFonts w:hint="eastAsia" w:ascii="仿宋_GB2312" w:hAnsi="仿宋" w:eastAsia="仿宋_GB2312" w:cs="仿宋"/>
          <w:sz w:val="32"/>
          <w:szCs w:val="32"/>
        </w:rPr>
        <w:t>基金预算管理和风险预警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为落脚点，统一全市医疗保障经办管理标准化体系，</w:t>
      </w:r>
      <w:r>
        <w:rPr>
          <w:rFonts w:hint="eastAsia" w:ascii="仿宋_GB2312" w:hAnsi="仿宋" w:eastAsia="仿宋_GB2312" w:cs="仿宋"/>
          <w:sz w:val="32"/>
          <w:szCs w:val="32"/>
        </w:rPr>
        <w:t>提升公共服务能力。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六是聚焦数字医保建设，</w:t>
      </w:r>
      <w:r>
        <w:rPr>
          <w:rFonts w:hint="eastAsia" w:ascii="仿宋_GB2312" w:hAnsi="仿宋" w:eastAsia="仿宋_GB2312" w:cs="仿宋"/>
          <w:sz w:val="32"/>
          <w:szCs w:val="32"/>
        </w:rPr>
        <w:t>以医保数字化改革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为契机，</w:t>
      </w:r>
      <w:r>
        <w:rPr>
          <w:rFonts w:hint="eastAsia" w:ascii="仿宋_GB2312" w:hAnsi="仿宋" w:eastAsia="仿宋_GB2312" w:cs="仿宋"/>
          <w:sz w:val="32"/>
          <w:szCs w:val="32"/>
        </w:rPr>
        <w:t>推进</w:t>
      </w:r>
      <w:r>
        <w:rPr>
          <w:rFonts w:hint="eastAsia" w:ascii="仿宋_GB2312" w:hAnsi="仿宋" w:eastAsia="仿宋_GB2312" w:cs="仿宋"/>
          <w:sz w:val="32"/>
          <w:szCs w:val="32"/>
          <w:lang w:bidi="ar"/>
        </w:rPr>
        <w:t>信息化系统建设，</w:t>
      </w:r>
      <w:r>
        <w:rPr>
          <w:rFonts w:hint="eastAsia" w:ascii="仿宋_GB2312" w:hAnsi="仿宋" w:eastAsia="仿宋_GB2312" w:cs="仿宋"/>
          <w:sz w:val="32"/>
          <w:szCs w:val="32"/>
        </w:rPr>
        <w:t>提高医保整体智治水平。</w:t>
      </w:r>
    </w:p>
    <w:p>
      <w:pPr>
        <w:overflowPunct w:val="0"/>
        <w:spacing w:line="580" w:lineRule="exact"/>
        <w:ind w:firstLine="640" w:firstLineChars="200"/>
        <w:contextualSpacing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A079C7-98B2-42A3-944F-39CC936A91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蒂剪纸体">
    <w:altName w:val="宋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37E477-7C85-437E-9FC6-BC51880A931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77A6641-F87B-477B-B1CA-EDD2B96A895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2694C878-DC2C-46D5-8D5E-7A3E076CC9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450AD11-757B-474F-B43B-CEC0225C7C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27429263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76278"/>
    <w:rsid w:val="493057F7"/>
    <w:rsid w:val="4F044ABC"/>
    <w:rsid w:val="5A5451B9"/>
    <w:rsid w:val="7AFE2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unhideWhenUsed/>
    <w:qFormat/>
    <w:uiPriority w:val="1"/>
    <w:pPr>
      <w:autoSpaceDE w:val="0"/>
      <w:autoSpaceDN w:val="0"/>
      <w:adjustRightInd w:val="0"/>
      <w:ind w:left="108"/>
      <w:jc w:val="left"/>
    </w:pPr>
    <w:rPr>
      <w:rFonts w:hint="eastAsia" w:ascii="新蒂剪纸体" w:hAnsi="新蒂剪纸体" w:eastAsia="新蒂剪纸体"/>
      <w:kern w:val="0"/>
      <w:sz w:val="90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公文正文"/>
    <w:basedOn w:val="1"/>
    <w:qFormat/>
    <w:uiPriority w:val="0"/>
    <w:pPr>
      <w:ind w:firstLine="640"/>
    </w:pPr>
    <w:rPr>
      <w:rFonts w:eastAsia="Times New Roman"/>
      <w:sz w:val="32"/>
      <w:szCs w:val="20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311</Words>
  <Characters>1779</Characters>
  <Lines>14</Lines>
  <Paragraphs>4</Paragraphs>
  <TotalTime>19</TotalTime>
  <ScaleCrop>false</ScaleCrop>
  <LinksUpToDate>false</LinksUpToDate>
  <CharactersWithSpaces>2086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2020-09-16T18:11:00Z</dcterms:created>
  <dc:creator>小静</dc:creator>
  <cp:lastModifiedBy>王炎耳东</cp:lastModifiedBy>
  <cp:lastPrinted>2021-03-26T18:41:00Z</cp:lastPrinted>
  <dcterms:modified xsi:type="dcterms:W3CDTF">2021-12-28T01:40:17Z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3F57FADFAC6C4BACA4D3A6A59F1FC33B</vt:lpwstr>
  </property>
</Properties>
</file>