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exact"/>
        <w:jc w:val="center"/>
        <w:rPr>
          <w:rFonts w:ascii="黑体" w:hAnsi="黑体" w:eastAsia="黑体"/>
          <w:sz w:val="44"/>
          <w:szCs w:val="44"/>
        </w:rPr>
      </w:pPr>
    </w:p>
    <w:p>
      <w:pPr>
        <w:autoSpaceDE w:val="0"/>
        <w:autoSpaceDN w:val="0"/>
        <w:adjustRightInd w:val="0"/>
        <w:spacing w:line="640" w:lineRule="exact"/>
        <w:jc w:val="center"/>
        <w:rPr>
          <w:rFonts w:hint="eastAsia" w:ascii="黑体" w:hAnsi="黑体" w:eastAsia="黑体" w:cs="仿宋_GB2312"/>
          <w:sz w:val="36"/>
          <w:szCs w:val="36"/>
        </w:rPr>
      </w:pPr>
      <w:r>
        <w:rPr>
          <w:rFonts w:hint="eastAsia" w:ascii="黑体" w:hAnsi="黑体" w:eastAsia="黑体"/>
          <w:sz w:val="36"/>
          <w:szCs w:val="36"/>
          <w:lang w:eastAsia="zh-CN"/>
        </w:rPr>
        <w:t>关于对</w:t>
      </w:r>
      <w:r>
        <w:rPr>
          <w:rFonts w:hint="eastAsia" w:ascii="黑体" w:hAnsi="黑体" w:eastAsia="黑体"/>
          <w:sz w:val="36"/>
          <w:szCs w:val="36"/>
        </w:rPr>
        <w:t>《</w:t>
      </w:r>
      <w:r>
        <w:rPr>
          <w:rFonts w:hint="eastAsia" w:ascii="黑体" w:hAnsi="黑体" w:eastAsia="黑体" w:cs="仿宋_GB2312"/>
          <w:sz w:val="36"/>
          <w:szCs w:val="36"/>
        </w:rPr>
        <w:t>金华市金东区人民政府质量奖评审管理办法</w:t>
      </w:r>
    </w:p>
    <w:p>
      <w:pPr>
        <w:autoSpaceDE w:val="0"/>
        <w:autoSpaceDN w:val="0"/>
        <w:adjustRightInd w:val="0"/>
        <w:spacing w:afterLines="100" w:line="640" w:lineRule="exact"/>
        <w:jc w:val="center"/>
        <w:rPr>
          <w:rFonts w:ascii="黑体" w:hAnsi="黑体" w:eastAsia="黑体"/>
          <w:sz w:val="36"/>
          <w:szCs w:val="36"/>
        </w:rPr>
      </w:pPr>
      <w:r>
        <w:rPr>
          <w:rFonts w:hint="eastAsia" w:ascii="黑体" w:hAnsi="黑体" w:eastAsia="黑体" w:cs="仿宋_GB2312"/>
          <w:sz w:val="36"/>
          <w:szCs w:val="36"/>
        </w:rPr>
        <w:t>（202</w:t>
      </w:r>
      <w:r>
        <w:rPr>
          <w:rFonts w:hint="eastAsia" w:ascii="黑体" w:hAnsi="黑体" w:eastAsia="黑体" w:cs="仿宋_GB2312"/>
          <w:sz w:val="36"/>
          <w:szCs w:val="36"/>
          <w:lang w:val="en-US" w:eastAsia="zh-CN"/>
        </w:rPr>
        <w:t>2</w:t>
      </w:r>
      <w:r>
        <w:rPr>
          <w:rFonts w:hint="eastAsia" w:ascii="黑体" w:hAnsi="黑体" w:eastAsia="黑体" w:cs="仿宋_GB2312"/>
          <w:sz w:val="36"/>
          <w:szCs w:val="36"/>
        </w:rPr>
        <w:t>年修订）</w:t>
      </w:r>
      <w:r>
        <w:rPr>
          <w:rFonts w:hint="eastAsia" w:ascii="黑体" w:hAnsi="黑体" w:eastAsia="黑体"/>
          <w:sz w:val="36"/>
          <w:szCs w:val="36"/>
        </w:rPr>
        <w:t>》</w:t>
      </w:r>
      <w:r>
        <w:rPr>
          <w:rFonts w:hint="eastAsia" w:ascii="黑体" w:hAnsi="黑体" w:eastAsia="黑体"/>
          <w:sz w:val="36"/>
          <w:szCs w:val="36"/>
          <w:lang w:eastAsia="zh-CN"/>
        </w:rPr>
        <w:t>（征求意见稿）的</w:t>
      </w:r>
      <w:r>
        <w:rPr>
          <w:rFonts w:hint="eastAsia" w:ascii="黑体" w:hAnsi="黑体" w:eastAsia="黑体"/>
          <w:sz w:val="36"/>
          <w:szCs w:val="36"/>
        </w:rPr>
        <w:t>起草说明</w:t>
      </w:r>
    </w:p>
    <w:p>
      <w:pPr>
        <w:spacing w:line="560" w:lineRule="exact"/>
        <w:ind w:firstLine="643"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一、政策依据</w:t>
      </w:r>
    </w:p>
    <w:p>
      <w:pPr>
        <w:pStyle w:val="4"/>
        <w:spacing w:line="560" w:lineRule="exact"/>
        <w:ind w:firstLine="645"/>
        <w:jc w:val="both"/>
        <w:rPr>
          <w:rFonts w:asciiTheme="minorEastAsia" w:hAnsiTheme="minorEastAsia" w:eastAsiaTheme="minorEastAsia"/>
          <w:kern w:val="2"/>
          <w:sz w:val="32"/>
          <w:szCs w:val="32"/>
        </w:rPr>
      </w:pPr>
      <w:r>
        <w:rPr>
          <w:rFonts w:hint="eastAsia" w:asciiTheme="minorEastAsia" w:hAnsiTheme="minorEastAsia" w:eastAsiaTheme="minorEastAsia"/>
          <w:kern w:val="2"/>
          <w:sz w:val="32"/>
          <w:szCs w:val="32"/>
        </w:rPr>
        <w:t>根据</w:t>
      </w:r>
      <w:r>
        <w:rPr>
          <w:rFonts w:asciiTheme="minorEastAsia" w:hAnsiTheme="minorEastAsia" w:eastAsiaTheme="minorEastAsia"/>
          <w:sz w:val="32"/>
          <w:szCs w:val="32"/>
        </w:rPr>
        <w:t>《中华人民共和国产品质量法》、</w:t>
      </w:r>
      <w:r>
        <w:rPr>
          <w:rFonts w:hint="eastAsia" w:asciiTheme="minorEastAsia" w:hAnsiTheme="minorEastAsia" w:eastAsiaTheme="minorEastAsia"/>
          <w:sz w:val="32"/>
          <w:szCs w:val="32"/>
        </w:rPr>
        <w:t>《浙江省人民政府办公厅关于印发浙江省人民政府质量奖管理办法（2019年修订）的通知》（浙政办发〔2019〕69号）和《金华市人民政府办公室关于印发金华市人民政府质量奖评审管理办法（2020年修订）的通知》</w:t>
      </w:r>
      <w:r>
        <w:rPr>
          <w:rFonts w:asciiTheme="minorEastAsia" w:hAnsiTheme="minorEastAsia" w:eastAsiaTheme="minorEastAsia"/>
          <w:sz w:val="32"/>
          <w:szCs w:val="32"/>
        </w:rPr>
        <w:t>等有关规定</w:t>
      </w:r>
      <w:r>
        <w:rPr>
          <w:rFonts w:hint="eastAsia" w:asciiTheme="minorEastAsia" w:hAnsiTheme="minorEastAsia" w:eastAsiaTheme="minorEastAsia"/>
          <w:sz w:val="32"/>
          <w:szCs w:val="32"/>
        </w:rPr>
        <w:t>，</w:t>
      </w:r>
      <w:r>
        <w:rPr>
          <w:rFonts w:hint="eastAsia" w:asciiTheme="minorEastAsia" w:hAnsiTheme="minorEastAsia" w:eastAsiaTheme="minorEastAsia"/>
          <w:kern w:val="2"/>
          <w:sz w:val="32"/>
          <w:szCs w:val="32"/>
        </w:rPr>
        <w:t>积极落实国家、省、市和区领导关于区政府质量奖评审工作的新指示、新要求，</w:t>
      </w:r>
      <w:r>
        <w:rPr>
          <w:rFonts w:hint="eastAsia" w:asciiTheme="minorEastAsia" w:hAnsiTheme="minorEastAsia" w:eastAsiaTheme="minorEastAsia"/>
          <w:sz w:val="32"/>
          <w:szCs w:val="32"/>
          <w:lang w:eastAsia="zh-CN"/>
        </w:rPr>
        <w:t>在</w:t>
      </w:r>
      <w:r>
        <w:rPr>
          <w:rFonts w:hint="eastAsia" w:asciiTheme="minorEastAsia" w:hAnsiTheme="minorEastAsia" w:eastAsiaTheme="minorEastAsia"/>
          <w:sz w:val="32"/>
          <w:szCs w:val="32"/>
        </w:rPr>
        <w:t>2021年度区政府质量奖评审</w:t>
      </w:r>
      <w:r>
        <w:rPr>
          <w:rFonts w:hint="eastAsia" w:asciiTheme="minorEastAsia" w:hAnsiTheme="minorEastAsia" w:eastAsiaTheme="minorEastAsia"/>
          <w:sz w:val="32"/>
          <w:szCs w:val="32"/>
          <w:lang w:eastAsia="zh-CN"/>
        </w:rPr>
        <w:t>工作基</w:t>
      </w:r>
      <w:bookmarkStart w:id="0" w:name="_GoBack"/>
      <w:bookmarkEnd w:id="0"/>
      <w:r>
        <w:rPr>
          <w:rFonts w:hint="eastAsia" w:asciiTheme="minorEastAsia" w:hAnsiTheme="minorEastAsia" w:eastAsiaTheme="minorEastAsia"/>
          <w:sz w:val="32"/>
          <w:szCs w:val="32"/>
          <w:lang w:eastAsia="zh-CN"/>
        </w:rPr>
        <w:t>础上</w:t>
      </w:r>
      <w:r>
        <w:rPr>
          <w:rFonts w:hint="eastAsia" w:asciiTheme="minorEastAsia" w:hAnsiTheme="minorEastAsia" w:eastAsiaTheme="minorEastAsia"/>
          <w:sz w:val="32"/>
          <w:szCs w:val="32"/>
        </w:rPr>
        <w:t>，结合我区实际，</w:t>
      </w:r>
      <w:r>
        <w:rPr>
          <w:rFonts w:hint="eastAsia" w:asciiTheme="minorEastAsia" w:hAnsiTheme="minorEastAsia" w:eastAsiaTheme="minorEastAsia"/>
          <w:kern w:val="2"/>
          <w:sz w:val="32"/>
          <w:szCs w:val="32"/>
        </w:rPr>
        <w:t>区市场监管局牵头对20</w:t>
      </w:r>
      <w:r>
        <w:rPr>
          <w:rFonts w:hint="eastAsia" w:asciiTheme="minorEastAsia" w:hAnsiTheme="minorEastAsia" w:eastAsiaTheme="minorEastAsia"/>
          <w:kern w:val="2"/>
          <w:sz w:val="32"/>
          <w:szCs w:val="32"/>
          <w:lang w:val="en-US" w:eastAsia="zh-CN"/>
        </w:rPr>
        <w:t>21</w:t>
      </w:r>
      <w:r>
        <w:rPr>
          <w:rFonts w:hint="eastAsia" w:asciiTheme="minorEastAsia" w:hAnsiTheme="minorEastAsia" w:eastAsiaTheme="minorEastAsia"/>
          <w:kern w:val="2"/>
          <w:sz w:val="32"/>
          <w:szCs w:val="32"/>
        </w:rPr>
        <w:t>年印发的《金华市金东区</w:t>
      </w:r>
      <w:r>
        <w:rPr>
          <w:rFonts w:hint="eastAsia" w:asciiTheme="minorEastAsia" w:hAnsiTheme="minorEastAsia" w:eastAsiaTheme="minorEastAsia"/>
          <w:kern w:val="2"/>
          <w:sz w:val="32"/>
          <w:szCs w:val="32"/>
          <w:lang w:eastAsia="zh-CN"/>
        </w:rPr>
        <w:t>人民</w:t>
      </w:r>
      <w:r>
        <w:rPr>
          <w:rFonts w:hint="eastAsia" w:asciiTheme="minorEastAsia" w:hAnsiTheme="minorEastAsia" w:eastAsiaTheme="minorEastAsia"/>
          <w:kern w:val="2"/>
          <w:sz w:val="32"/>
          <w:szCs w:val="32"/>
        </w:rPr>
        <w:t>政府质量奖评审管理办法》进行了修订。</w:t>
      </w:r>
    </w:p>
    <w:p>
      <w:pPr>
        <w:numPr>
          <w:ilvl w:val="0"/>
          <w:numId w:val="0"/>
        </w:numPr>
        <w:spacing w:line="560" w:lineRule="exact"/>
        <w:ind w:firstLine="643" w:firstLineChars="200"/>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eastAsia="zh-CN"/>
        </w:rPr>
        <w:t>二、主要修订内容</w:t>
      </w:r>
    </w:p>
    <w:p>
      <w:pPr>
        <w:autoSpaceDE w:val="0"/>
        <w:autoSpaceDN w:val="0"/>
        <w:adjustRightInd w:val="0"/>
        <w:spacing w:line="640" w:lineRule="exact"/>
        <w:jc w:val="left"/>
        <w:rPr>
          <w:rFonts w:hint="eastAsia" w:cs="Times New Roman" w:asciiTheme="minorEastAsia" w:hAnsiTheme="minorEastAsia" w:eastAsiaTheme="minorEastAsia"/>
          <w:kern w:val="0"/>
          <w:sz w:val="32"/>
          <w:szCs w:val="32"/>
          <w:lang w:val="en-US" w:eastAsia="zh-CN" w:bidi="ar-SA"/>
        </w:rPr>
      </w:pPr>
      <w:r>
        <w:rPr>
          <w:rFonts w:hint="eastAsia" w:asciiTheme="minorEastAsia" w:hAnsiTheme="minorEastAsia" w:eastAsiaTheme="minorEastAsia"/>
          <w:b/>
          <w:bCs/>
          <w:sz w:val="32"/>
          <w:szCs w:val="32"/>
          <w:lang w:val="en-US" w:eastAsia="zh-CN"/>
        </w:rPr>
        <w:t xml:space="preserve">   </w:t>
      </w:r>
      <w:r>
        <w:rPr>
          <w:rFonts w:hint="eastAsia" w:cs="Times New Roman" w:asciiTheme="minorEastAsia" w:hAnsiTheme="minorEastAsia" w:eastAsiaTheme="minorEastAsia"/>
          <w:kern w:val="0"/>
          <w:sz w:val="32"/>
          <w:szCs w:val="32"/>
          <w:lang w:val="en-US" w:eastAsia="zh-CN" w:bidi="ar-SA"/>
        </w:rPr>
        <w:t>在《金华市金东区人民政府质量奖评审管理办法（2021年修订）》基础上，对以下内容进行修订：</w:t>
      </w:r>
    </w:p>
    <w:p>
      <w:pPr>
        <w:spacing w:line="560" w:lineRule="exact"/>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1、《办法》第一条总体要求第（一）（三）款</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第（一）款原文为：金东区人民政府质量奖是金东区人民政府设立的最高质量奖励，主要授予金东区辖区内实施卓越绩效管理，并取得显著经济效益和社会效益的从事产品生产（含农产品加工）、工程建设、服务提供、环境保护的组织。</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第（三）款原文为：每年评审一次，每次获奖的组织不超过3家。</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修订为：</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一）金东区人民政府质量奖设2个奖项，其中“金华市金东区人民政府质量奖”（以下简称“质量奖”）是区政府设立的最高质量奖项；为鼓励创新，同时设立“金东区人民政府质量管理创新奖”（以下简称“质量管理创新奖”）。</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（二）“质量奖”授奖对象为金东区辖区内实施卓越绩效管理并取得显著经济效益和社会效益的从事产品生产（含农产品加工）、工程建设、服务提供、环境保护的组织。</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三）“质量管理创新奖”授奖对象为实施卓越绩效管理，并在质量管理创新、标准创新、品牌建设和知识产权创造等方面取得明显成效，从事产品生产（含农产品加工）、工程建设、服务提供、环境保护的组织。</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（五）每年评定一次，“质量奖”获奖组织不超过3个，“质量管理创新奖”获奖组织不超过3个。</w:t>
      </w:r>
    </w:p>
    <w:p>
      <w:pPr>
        <w:spacing w:line="560" w:lineRule="exact"/>
        <w:ind w:firstLine="960" w:firstLineChars="3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现行《办法》第一条第（二）款改为第（四）款，第（四）款改为第（六）款，内容不变。</w:t>
      </w:r>
    </w:p>
    <w:p>
      <w:pPr>
        <w:spacing w:line="560" w:lineRule="exact"/>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2、《办法》第三条申报条件第（三）款</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原文为：申报前3年内有下列情况之一者，不作为“质量奖”评审对象：</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1.发生重大质量、安全、环保、公共卫生等事故（按照国家有关规定认定）的；</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2.存在诚信缺失行为，征信体系中有不良记录的；</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3.各级质量安全监督抽查中出现产品质量不合格的；</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4.存在违法违规行为，受到行政管理部门处罚的。</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修订为：申报前3年内有下列情况之一者，不作为“质量奖”和“质量管理创新奖”评审对象：</w:t>
      </w:r>
      <w:r>
        <w:rPr>
          <w:rFonts w:hint="eastAsia" w:cs="Times New Roman" w:asciiTheme="minorEastAsia" w:hAnsiTheme="minorEastAsia" w:eastAsiaTheme="minorEastAsia"/>
          <w:kern w:val="2"/>
          <w:sz w:val="32"/>
          <w:szCs w:val="32"/>
          <w:lang w:val="en-US" w:eastAsia="zh-CN" w:bidi="ar-SA"/>
        </w:rPr>
        <w:br w:type="textWrapping"/>
      </w:r>
      <w:r>
        <w:rPr>
          <w:rFonts w:hint="eastAsia" w:cs="Times New Roman" w:asciiTheme="minorEastAsia" w:hAnsiTheme="minorEastAsia" w:eastAsiaTheme="minorEastAsia"/>
          <w:kern w:val="2"/>
          <w:sz w:val="32"/>
          <w:szCs w:val="32"/>
          <w:lang w:val="en-US" w:eastAsia="zh-CN" w:bidi="ar-SA"/>
        </w:rPr>
        <w:t>　　1.发生重大质量、安全、环保、公共卫生等事故（按照国家有关规定认定）以及其他严重违法违规和诚信缺失行为的；</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2.在各级质量安全监督抽查中出现产品质量严重不合格的；</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3.发生顾客、员工、供方、合作伙伴、社会组织或公众对其重大投诉负有责任的。</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增加第（四）款：对征信体系中有不良记录的，可按照按照规定条件和程序进行信用修复，修复完成并经有关部门确认后可不作为否决条件。</w:t>
      </w:r>
    </w:p>
    <w:p>
      <w:pPr>
        <w:spacing w:line="560" w:lineRule="exact"/>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3、《办法》第四条评审标准第（二）款</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原文为：评审内容包括领导、战略、顾客与市场、资源、过程管理、测量、分析与改进、结果等七个部分，总分为1000分，获得“质量奖”的组织总评分不得低于600分。</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修订为：评审内容包括领导、战略、顾客与市场、资源、过程管理、测量、分析与改进、结果等七个部分，总分为1000分，获得“质量奖”的组织总评分不得低于610分，获得“质量管理创新奖”的组织总评分不得低于600分。</w:t>
      </w:r>
    </w:p>
    <w:p>
      <w:pPr>
        <w:spacing w:line="560" w:lineRule="exact"/>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4、《办法》第五条评审程序第（三）（四）款</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第（三）款原文为：材料评审。评审办组织专家评审组对资格审查合格的组织的申报资料进行评审，形成材料评审报告。遵循好中择优的原则，进入现场评审环节的组织不超过4家。</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修订为：材料评审。评审办组织专家评审组对资格审查合格的组织的申报资料进行评审，形成材料评审报告。遵循好中择优的原则，进入现场评审环节的组织不超过8家。</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第（四）款原文为：综合评价。评审办对书面材料和现场评审报告进行分析汇总后，形成综合评价报告，提出“质量奖”审议候选名单报评委会。</w:t>
      </w:r>
      <w:r>
        <w:rPr>
          <w:rFonts w:hint="eastAsia" w:cs="Times New Roman" w:asciiTheme="minorEastAsia" w:hAnsiTheme="minorEastAsia" w:eastAsiaTheme="minorEastAsia"/>
          <w:kern w:val="2"/>
          <w:sz w:val="32"/>
          <w:szCs w:val="32"/>
          <w:lang w:val="en-US" w:eastAsia="zh-CN" w:bidi="ar-SA"/>
        </w:rPr>
        <w:br w:type="textWrapping"/>
      </w:r>
      <w:r>
        <w:rPr>
          <w:rFonts w:hint="eastAsia" w:cs="Times New Roman" w:asciiTheme="minorEastAsia" w:hAnsiTheme="minorEastAsia" w:eastAsiaTheme="minorEastAsia"/>
          <w:kern w:val="2"/>
          <w:sz w:val="32"/>
          <w:szCs w:val="32"/>
          <w:lang w:val="en-US" w:eastAsia="zh-CN" w:bidi="ar-SA"/>
        </w:rPr>
        <w:t xml:space="preserve">    修订为：综合评价。评审办对书面材料和现场评审报告进行分析汇总后，形成综合评价报告，提出“质量奖”和“质量管理创新奖”审议候选名单报评委会。</w:t>
      </w:r>
    </w:p>
    <w:p>
      <w:pPr>
        <w:spacing w:line="560" w:lineRule="exact"/>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5、《办法》第六条表彰奖励第（一）款</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原文为：对获得“质量奖”的组织，由区人民政府进行表彰和奖励，颁发奖牌、证书和奖金。“质量奖”奖金每家50万元，奖励资金和评审工作经费纳入当年区财政预算。</w:t>
      </w:r>
    </w:p>
    <w:p>
      <w:pPr>
        <w:spacing w:line="560" w:lineRule="exact"/>
        <w:ind w:firstLine="640" w:firstLineChars="200"/>
        <w:jc w:val="both"/>
        <w:rPr>
          <w:rFonts w:hint="eastAsia" w:cs="Times New Roman" w:asciiTheme="minorEastAsia" w:hAnsiTheme="minorEastAsia" w:eastAsiaTheme="minorEastAsia"/>
          <w:kern w:val="2"/>
          <w:sz w:val="32"/>
          <w:szCs w:val="32"/>
          <w:lang w:val="en-US" w:eastAsia="zh-CN" w:bidi="ar-SA"/>
        </w:rPr>
      </w:pPr>
      <w:r>
        <w:rPr>
          <w:rFonts w:hint="eastAsia" w:cs="Times New Roman" w:asciiTheme="minorEastAsia" w:hAnsiTheme="minorEastAsia" w:eastAsiaTheme="minorEastAsia"/>
          <w:kern w:val="2"/>
          <w:sz w:val="32"/>
          <w:szCs w:val="32"/>
          <w:lang w:val="en-US" w:eastAsia="zh-CN" w:bidi="ar-SA"/>
        </w:rPr>
        <w:t>修订为：对获得“质量奖”和“质量管理创新奖”的组织，由区人民政府进行表彰和奖励，分别给予50万元和15万元的奖励，并颁发奖牌和证书。获得“</w:t>
      </w:r>
      <w:r>
        <w:rPr>
          <w:rFonts w:hint="default" w:cs="Times New Roman" w:asciiTheme="minorEastAsia" w:hAnsiTheme="minorEastAsia" w:eastAsiaTheme="minorEastAsia"/>
          <w:kern w:val="2"/>
          <w:sz w:val="32"/>
          <w:szCs w:val="32"/>
          <w:lang w:val="en-US" w:eastAsia="zh-CN" w:bidi="ar-SA"/>
        </w:rPr>
        <w:t>质量管理创新奖</w:t>
      </w:r>
      <w:r>
        <w:rPr>
          <w:rFonts w:hint="eastAsia" w:cs="Times New Roman" w:asciiTheme="minorEastAsia" w:hAnsiTheme="minorEastAsia" w:eastAsiaTheme="minorEastAsia"/>
          <w:kern w:val="2"/>
          <w:sz w:val="32"/>
          <w:szCs w:val="32"/>
          <w:lang w:val="en-US" w:eastAsia="zh-CN" w:bidi="ar-SA"/>
        </w:rPr>
        <w:t>”</w:t>
      </w:r>
      <w:r>
        <w:rPr>
          <w:rFonts w:hint="default" w:cs="Times New Roman" w:asciiTheme="minorEastAsia" w:hAnsiTheme="minorEastAsia" w:eastAsiaTheme="minorEastAsia"/>
          <w:kern w:val="2"/>
          <w:sz w:val="32"/>
          <w:szCs w:val="32"/>
          <w:lang w:val="en-US" w:eastAsia="zh-CN" w:bidi="ar-SA"/>
        </w:rPr>
        <w:t>再获</w:t>
      </w:r>
      <w:r>
        <w:rPr>
          <w:rFonts w:hint="eastAsia" w:cs="Times New Roman" w:asciiTheme="minorEastAsia" w:hAnsiTheme="minorEastAsia" w:eastAsiaTheme="minorEastAsia"/>
          <w:kern w:val="2"/>
          <w:sz w:val="32"/>
          <w:szCs w:val="32"/>
          <w:lang w:val="en-US" w:eastAsia="zh-CN" w:bidi="ar-SA"/>
        </w:rPr>
        <w:t>“质量奖”的</w:t>
      </w:r>
      <w:r>
        <w:rPr>
          <w:rFonts w:hint="default" w:cs="Times New Roman" w:asciiTheme="minorEastAsia" w:hAnsiTheme="minorEastAsia" w:eastAsiaTheme="minorEastAsia"/>
          <w:kern w:val="2"/>
          <w:sz w:val="32"/>
          <w:szCs w:val="32"/>
          <w:lang w:val="en-US" w:eastAsia="zh-CN" w:bidi="ar-SA"/>
        </w:rPr>
        <w:t>，区政府</w:t>
      </w:r>
      <w:r>
        <w:rPr>
          <w:rFonts w:hint="eastAsia" w:cs="Times New Roman" w:asciiTheme="minorEastAsia" w:hAnsiTheme="minorEastAsia" w:eastAsiaTheme="minorEastAsia"/>
          <w:kern w:val="2"/>
          <w:sz w:val="32"/>
          <w:szCs w:val="32"/>
          <w:lang w:val="en-US" w:eastAsia="zh-CN" w:bidi="ar-SA"/>
        </w:rPr>
        <w:t>给予</w:t>
      </w:r>
      <w:r>
        <w:rPr>
          <w:rFonts w:hint="default" w:cs="Times New Roman" w:asciiTheme="minorEastAsia" w:hAnsiTheme="minorEastAsia" w:eastAsiaTheme="minorEastAsia"/>
          <w:kern w:val="2"/>
          <w:sz w:val="32"/>
          <w:szCs w:val="32"/>
          <w:lang w:val="en-US" w:eastAsia="zh-CN" w:bidi="ar-SA"/>
        </w:rPr>
        <w:t>35万元</w:t>
      </w:r>
      <w:r>
        <w:rPr>
          <w:rFonts w:hint="eastAsia" w:cs="Times New Roman" w:asciiTheme="minorEastAsia" w:hAnsiTheme="minorEastAsia" w:eastAsiaTheme="minorEastAsia"/>
          <w:kern w:val="2"/>
          <w:sz w:val="32"/>
          <w:szCs w:val="32"/>
          <w:lang w:val="en-US" w:eastAsia="zh-CN" w:bidi="ar-SA"/>
        </w:rPr>
        <w:t>奖励。</w:t>
      </w:r>
      <w:r>
        <w:rPr>
          <w:rFonts w:hint="default" w:cs="Times New Roman" w:asciiTheme="minorEastAsia" w:hAnsiTheme="minorEastAsia" w:eastAsiaTheme="minorEastAsia"/>
          <w:kern w:val="2"/>
          <w:sz w:val="32"/>
          <w:szCs w:val="32"/>
          <w:lang w:val="en-US" w:eastAsia="zh-CN" w:bidi="ar-SA"/>
        </w:rPr>
        <w:t>同一组织多次获得“质量管理创新奖”的不重复兑现奖励资金。</w:t>
      </w:r>
      <w:r>
        <w:rPr>
          <w:rFonts w:hint="eastAsia" w:cs="Times New Roman" w:asciiTheme="minorEastAsia" w:hAnsiTheme="minorEastAsia" w:eastAsiaTheme="minorEastAsia"/>
          <w:kern w:val="2"/>
          <w:sz w:val="32"/>
          <w:szCs w:val="32"/>
          <w:lang w:val="en-US" w:eastAsia="zh-CN" w:bidi="ar-SA"/>
        </w:rPr>
        <w:t>奖励资金和评审工作经费纳入当年区财政预算。</w:t>
      </w:r>
    </w:p>
    <w:p>
      <w:pPr>
        <w:pStyle w:val="4"/>
        <w:spacing w:line="560" w:lineRule="exact"/>
        <w:ind w:firstLine="645"/>
        <w:jc w:val="both"/>
        <w:rPr>
          <w:rFonts w:hint="eastAsia" w:asciiTheme="minorEastAsia" w:hAnsiTheme="minorEastAsia" w:eastAsiaTheme="minorEastAsia"/>
          <w:kern w:val="2"/>
          <w:sz w:val="32"/>
          <w:szCs w:val="32"/>
        </w:rPr>
      </w:pPr>
    </w:p>
    <w:p>
      <w:pPr>
        <w:pStyle w:val="4"/>
        <w:spacing w:line="560" w:lineRule="exact"/>
        <w:ind w:firstLine="2899" w:firstLineChars="906"/>
        <w:jc w:val="both"/>
        <w:rPr>
          <w:rFonts w:hint="eastAsia" w:asciiTheme="minorEastAsia" w:hAnsiTheme="minorEastAsia" w:eastAsiaTheme="minorEastAsia"/>
          <w:kern w:val="2"/>
          <w:sz w:val="32"/>
          <w:szCs w:val="32"/>
          <w:lang w:eastAsia="zh-CN"/>
        </w:rPr>
      </w:pPr>
      <w:r>
        <w:rPr>
          <w:rFonts w:hint="eastAsia" w:asciiTheme="minorEastAsia" w:hAnsiTheme="minorEastAsia" w:eastAsiaTheme="minorEastAsia"/>
          <w:kern w:val="2"/>
          <w:sz w:val="32"/>
          <w:szCs w:val="32"/>
          <w:lang w:eastAsia="zh-CN"/>
        </w:rPr>
        <w:t>起草部门：金东区市场监督管理局</w:t>
      </w:r>
    </w:p>
    <w:p>
      <w:pPr>
        <w:pStyle w:val="4"/>
        <w:spacing w:line="560" w:lineRule="exact"/>
        <w:ind w:firstLine="4179" w:firstLineChars="1306"/>
        <w:jc w:val="both"/>
        <w:rPr>
          <w:rFonts w:hint="default" w:asciiTheme="minorEastAsia" w:hAnsiTheme="minorEastAsia" w:eastAsiaTheme="minorEastAsia"/>
          <w:kern w:val="2"/>
          <w:sz w:val="32"/>
          <w:szCs w:val="32"/>
          <w:lang w:val="en-US" w:eastAsia="zh-CN"/>
        </w:rPr>
      </w:pPr>
      <w:r>
        <w:rPr>
          <w:rFonts w:hint="eastAsia" w:asciiTheme="minorEastAsia" w:hAnsiTheme="minorEastAsia" w:eastAsiaTheme="minorEastAsia"/>
          <w:kern w:val="2"/>
          <w:sz w:val="32"/>
          <w:szCs w:val="32"/>
          <w:lang w:val="en-US" w:eastAsia="zh-CN"/>
        </w:rPr>
        <w:t>2022年3月29日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2877"/>
    <w:rsid w:val="00035D2B"/>
    <w:rsid w:val="0004624E"/>
    <w:rsid w:val="0006578E"/>
    <w:rsid w:val="00111F75"/>
    <w:rsid w:val="001D758E"/>
    <w:rsid w:val="00247E02"/>
    <w:rsid w:val="002B5271"/>
    <w:rsid w:val="002F403E"/>
    <w:rsid w:val="00327760"/>
    <w:rsid w:val="003C6C56"/>
    <w:rsid w:val="005601C5"/>
    <w:rsid w:val="006A615A"/>
    <w:rsid w:val="006B0ACD"/>
    <w:rsid w:val="007563D2"/>
    <w:rsid w:val="007F01F2"/>
    <w:rsid w:val="008C21DB"/>
    <w:rsid w:val="009651C6"/>
    <w:rsid w:val="009F465A"/>
    <w:rsid w:val="00B21255"/>
    <w:rsid w:val="00B81B19"/>
    <w:rsid w:val="00B90C3B"/>
    <w:rsid w:val="00C57326"/>
    <w:rsid w:val="00D62877"/>
    <w:rsid w:val="00DE2DFA"/>
    <w:rsid w:val="00EB19C8"/>
    <w:rsid w:val="00F60A0F"/>
    <w:rsid w:val="00F852B0"/>
    <w:rsid w:val="12CC6494"/>
    <w:rsid w:val="14010F69"/>
    <w:rsid w:val="22EA655F"/>
    <w:rsid w:val="39D349FD"/>
    <w:rsid w:val="5BA337EF"/>
    <w:rsid w:val="61FF0286"/>
    <w:rsid w:val="62E73D19"/>
    <w:rsid w:val="6FA27445"/>
    <w:rsid w:val="75B7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rFonts w:ascii="Calibri" w:hAnsi="Calibri"/>
      <w:kern w:val="0"/>
      <w:sz w:val="24"/>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Words>
  <Characters>431</Characters>
  <Lines>3</Lines>
  <Paragraphs>1</Paragraphs>
  <TotalTime>10</TotalTime>
  <ScaleCrop>false</ScaleCrop>
  <LinksUpToDate>false</LinksUpToDate>
  <CharactersWithSpaces>505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2020-08-03T07:20:00Z</dcterms:created>
  <dc:creator>张娅</dc:creator>
  <cp:lastModifiedBy>Administrator</cp:lastModifiedBy>
  <dcterms:modified xsi:type="dcterms:W3CDTF">2022-03-29T01:44:20Z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