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小标宋" w:asciiTheme="minorEastAsia" w:hAnsiTheme="minorEastAsia"/>
          <w:b/>
          <w:bCs/>
          <w:sz w:val="36"/>
          <w:szCs w:val="36"/>
        </w:rPr>
      </w:pPr>
      <w:r>
        <w:rPr>
          <w:rFonts w:hint="eastAsia" w:cs="小标宋" w:asciiTheme="minorEastAsia" w:hAnsiTheme="minorEastAsia"/>
          <w:b/>
          <w:bCs/>
          <w:sz w:val="36"/>
          <w:szCs w:val="36"/>
        </w:rPr>
        <w:t>《</w:t>
      </w:r>
      <w:r>
        <w:rPr>
          <w:rFonts w:hint="eastAsia" w:cs="小标宋" w:asciiTheme="minorEastAsia" w:hAnsiTheme="minorEastAsia"/>
          <w:b/>
          <w:bCs/>
          <w:sz w:val="36"/>
          <w:szCs w:val="36"/>
          <w:lang w:eastAsia="zh-CN"/>
        </w:rPr>
        <w:t>温州</w:t>
      </w:r>
      <w:r>
        <w:rPr>
          <w:rFonts w:hint="eastAsia" w:cs="小标宋" w:asciiTheme="minorEastAsia" w:hAnsiTheme="minorEastAsia"/>
          <w:b/>
          <w:bCs/>
          <w:sz w:val="36"/>
          <w:szCs w:val="36"/>
        </w:rPr>
        <w:t>市</w:t>
      </w:r>
      <w:r>
        <w:rPr>
          <w:rFonts w:hint="eastAsia" w:cs="小标宋" w:asciiTheme="minorEastAsia" w:hAnsiTheme="minorEastAsia"/>
          <w:b/>
          <w:bCs/>
          <w:sz w:val="36"/>
          <w:szCs w:val="36"/>
          <w:lang w:eastAsia="zh-CN"/>
        </w:rPr>
        <w:t>区</w:t>
      </w:r>
      <w:r>
        <w:rPr>
          <w:rFonts w:hint="eastAsia" w:cs="小标宋" w:asciiTheme="minorEastAsia" w:hAnsiTheme="minorEastAsia"/>
          <w:b/>
          <w:bCs/>
          <w:sz w:val="36"/>
          <w:szCs w:val="36"/>
        </w:rPr>
        <w:t>共有产权住房管理办法</w:t>
      </w:r>
      <w:r>
        <w:rPr>
          <w:rFonts w:hint="eastAsia" w:cs="小标宋" w:asciiTheme="minorEastAsia" w:hAnsiTheme="minorEastAsia"/>
          <w:b/>
          <w:bCs/>
          <w:sz w:val="36"/>
          <w:szCs w:val="36"/>
          <w:lang w:eastAsia="zh-CN"/>
        </w:rPr>
        <w:t>（试行）</w:t>
      </w:r>
      <w:r>
        <w:rPr>
          <w:rFonts w:hint="eastAsia" w:cs="小标宋" w:asciiTheme="minorEastAsia" w:hAnsiTheme="minorEastAsia"/>
          <w:b/>
          <w:bCs/>
          <w:sz w:val="36"/>
          <w:szCs w:val="36"/>
        </w:rPr>
        <w:t>》起草说明</w:t>
      </w:r>
    </w:p>
    <w:p>
      <w:pPr>
        <w:spacing w:line="600" w:lineRule="exact"/>
        <w:ind w:firstLine="640" w:firstLineChars="200"/>
        <w:rPr>
          <w:rFonts w:hint="eastAsia" w:ascii="黑体" w:hAnsi="黑体" w:eastAsia="黑体" w:cs="Times New Roman"/>
          <w:sz w:val="32"/>
          <w:szCs w:val="32"/>
        </w:rPr>
      </w:pPr>
    </w:p>
    <w:p>
      <w:pPr>
        <w:spacing w:line="560" w:lineRule="exact"/>
        <w:ind w:firstLine="627" w:firstLineChars="196"/>
        <w:rPr>
          <w:rFonts w:hint="eastAsia" w:ascii="黑体" w:hAnsi="黑体" w:eastAsia="黑体" w:cs="Times New Roman"/>
          <w:sz w:val="32"/>
          <w:szCs w:val="32"/>
        </w:rPr>
      </w:pPr>
      <w:r>
        <w:rPr>
          <w:rFonts w:hint="eastAsia" w:ascii="仿宋" w:hAnsi="仿宋" w:eastAsia="仿宋"/>
          <w:kern w:val="0"/>
          <w:sz w:val="32"/>
          <w:szCs w:val="32"/>
          <w:lang w:eastAsia="zh-CN"/>
        </w:rPr>
        <w:t>为贯彻落实</w:t>
      </w:r>
      <w:r>
        <w:rPr>
          <w:rFonts w:hint="eastAsia" w:ascii="仿宋" w:hAnsi="仿宋" w:eastAsia="仿宋"/>
          <w:kern w:val="0"/>
          <w:sz w:val="32"/>
          <w:szCs w:val="32"/>
        </w:rPr>
        <w:t>“房子是用来住的，不是用来炒的</w:t>
      </w:r>
      <w:r>
        <w:rPr>
          <w:rFonts w:ascii="仿宋" w:hAnsi="仿宋" w:eastAsia="仿宋"/>
          <w:kern w:val="0"/>
          <w:sz w:val="32"/>
          <w:szCs w:val="32"/>
        </w:rPr>
        <w:t>”</w:t>
      </w:r>
      <w:r>
        <w:rPr>
          <w:rFonts w:hint="eastAsia" w:ascii="仿宋" w:hAnsi="仿宋" w:eastAsia="仿宋"/>
          <w:kern w:val="0"/>
          <w:sz w:val="32"/>
          <w:szCs w:val="32"/>
          <w:lang w:eastAsia="zh-CN"/>
        </w:rPr>
        <w:t>的</w:t>
      </w:r>
      <w:r>
        <w:rPr>
          <w:rFonts w:hint="eastAsia" w:ascii="仿宋" w:hAnsi="仿宋" w:eastAsia="仿宋"/>
          <w:kern w:val="0"/>
          <w:sz w:val="32"/>
          <w:szCs w:val="32"/>
        </w:rPr>
        <w:t>定位，</w:t>
      </w:r>
      <w:r>
        <w:rPr>
          <w:rFonts w:hint="eastAsia" w:ascii="仿宋" w:hAnsi="仿宋" w:eastAsia="仿宋"/>
          <w:kern w:val="0"/>
          <w:sz w:val="32"/>
          <w:szCs w:val="32"/>
          <w:lang w:eastAsia="zh-CN"/>
        </w:rPr>
        <w:t>建立</w:t>
      </w:r>
      <w:r>
        <w:rPr>
          <w:rFonts w:hint="eastAsia" w:ascii="仿宋" w:hAnsi="仿宋" w:eastAsia="仿宋"/>
          <w:kern w:val="0"/>
          <w:sz w:val="32"/>
          <w:szCs w:val="32"/>
        </w:rPr>
        <w:t>健全多主体供给、多渠道保障、租购并举的住房制度，保障市民基本住房需求，</w:t>
      </w:r>
      <w:r>
        <w:rPr>
          <w:rFonts w:hint="eastAsia" w:ascii="仿宋_GB2312" w:hAnsi="Calibri" w:eastAsia="仿宋_GB2312" w:cs="Times New Roman"/>
          <w:sz w:val="32"/>
          <w:szCs w:val="32"/>
        </w:rPr>
        <w:t>我局结合实际</w:t>
      </w:r>
      <w:r>
        <w:rPr>
          <w:rFonts w:hint="eastAsia" w:ascii="仿宋_GB2312" w:hAnsi="Calibri" w:eastAsia="仿宋_GB2312" w:cs="Times New Roman"/>
          <w:sz w:val="32"/>
          <w:szCs w:val="32"/>
          <w:lang w:eastAsia="zh-CN"/>
        </w:rPr>
        <w:t>起草了</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eastAsia="zh-CN"/>
        </w:rPr>
        <w:t>温州</w:t>
      </w:r>
      <w:r>
        <w:rPr>
          <w:rFonts w:hint="eastAsia" w:ascii="仿宋_GB2312" w:hAnsi="Calibri" w:eastAsia="仿宋_GB2312" w:cs="Times New Roman"/>
          <w:sz w:val="32"/>
          <w:szCs w:val="32"/>
        </w:rPr>
        <w:t>市</w:t>
      </w:r>
      <w:r>
        <w:rPr>
          <w:rFonts w:hint="eastAsia" w:ascii="仿宋_GB2312" w:hAnsi="Calibri" w:eastAsia="仿宋_GB2312" w:cs="Times New Roman"/>
          <w:sz w:val="32"/>
          <w:szCs w:val="32"/>
          <w:lang w:eastAsia="zh-CN"/>
        </w:rPr>
        <w:t>区</w:t>
      </w:r>
      <w:r>
        <w:rPr>
          <w:rFonts w:hint="eastAsia" w:ascii="仿宋_GB2312" w:hAnsi="Calibri" w:eastAsia="仿宋_GB2312" w:cs="Times New Roman"/>
          <w:sz w:val="32"/>
          <w:szCs w:val="32"/>
        </w:rPr>
        <w:t>共有产权住房管理办法</w:t>
      </w:r>
      <w:r>
        <w:rPr>
          <w:rFonts w:hint="eastAsia" w:ascii="仿宋_GB2312" w:hAnsi="Calibri" w:eastAsia="仿宋_GB2312" w:cs="Times New Roman"/>
          <w:sz w:val="32"/>
          <w:szCs w:val="32"/>
          <w:lang w:eastAsia="zh-CN"/>
        </w:rPr>
        <w:t>（试行）</w:t>
      </w:r>
      <w:r>
        <w:rPr>
          <w:rFonts w:hint="eastAsia" w:ascii="仿宋_GB2312" w:hAnsi="Calibri" w:eastAsia="仿宋_GB2312" w:cs="Times New Roman"/>
          <w:sz w:val="32"/>
          <w:szCs w:val="32"/>
        </w:rPr>
        <w:t>》（以下简称《办法》）</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现</w:t>
      </w:r>
      <w:r>
        <w:rPr>
          <w:rFonts w:hint="eastAsia" w:ascii="仿宋_GB2312" w:hAnsi="Calibri" w:eastAsia="仿宋_GB2312" w:cs="Times New Roman"/>
          <w:sz w:val="32"/>
          <w:szCs w:val="32"/>
          <w:lang w:eastAsia="zh-CN"/>
        </w:rPr>
        <w:t>就</w:t>
      </w:r>
      <w:r>
        <w:rPr>
          <w:rFonts w:hint="default" w:ascii="仿宋_GB2312" w:hAnsi="Calibri" w:eastAsia="仿宋_GB2312" w:cs="Times New Roman"/>
          <w:sz w:val="32"/>
          <w:szCs w:val="32"/>
          <w:lang w:eastAsia="zh-CN"/>
          <w:woUserID w:val="1"/>
        </w:rPr>
        <w:t>起草</w:t>
      </w:r>
      <w:r>
        <w:rPr>
          <w:rFonts w:hint="eastAsia" w:ascii="仿宋_GB2312" w:hAnsi="Calibri" w:eastAsia="仿宋_GB2312" w:cs="Times New Roman"/>
          <w:sz w:val="32"/>
          <w:szCs w:val="32"/>
        </w:rPr>
        <w:t>情况说明如下：</w:t>
      </w:r>
    </w:p>
    <w:p>
      <w:pPr>
        <w:spacing w:line="600" w:lineRule="exact"/>
        <w:ind w:firstLine="640" w:firstLineChars="200"/>
        <w:rPr>
          <w:rFonts w:hint="eastAsia" w:ascii="黑体" w:hAnsi="黑体" w:eastAsia="黑体" w:cs="Times New Roman"/>
          <w:sz w:val="32"/>
          <w:szCs w:val="32"/>
          <w:lang w:eastAsia="zh-CN"/>
        </w:rPr>
      </w:pPr>
      <w:r>
        <w:rPr>
          <w:rFonts w:hint="eastAsia" w:ascii="黑体" w:hAnsi="黑体" w:eastAsia="黑体" w:cs="Times New Roman"/>
          <w:sz w:val="32"/>
          <w:szCs w:val="32"/>
        </w:rPr>
        <w:t xml:space="preserve"> 一、起草背景</w:t>
      </w:r>
    </w:p>
    <w:p>
      <w:pPr>
        <w:adjustRightInd w:val="0"/>
        <w:snapToGrid w:val="0"/>
        <w:spacing w:line="600" w:lineRule="exact"/>
        <w:rPr>
          <w:rFonts w:hint="default" w:ascii="Calibri" w:hAnsi="Calibri" w:cs="Calibri"/>
          <w:i w:val="0"/>
          <w:caps w:val="0"/>
          <w:color w:val="333333"/>
          <w:spacing w:val="0"/>
          <w:sz w:val="21"/>
          <w:szCs w:val="21"/>
        </w:rPr>
      </w:pPr>
      <w:r>
        <w:rPr>
          <w:rFonts w:hint="eastAsia" w:ascii="黑体" w:hAnsi="黑体" w:eastAsia="黑体" w:cs="Times New Roman"/>
          <w:b/>
          <w:kern w:val="0"/>
          <w:sz w:val="32"/>
          <w:szCs w:val="32"/>
        </w:rPr>
        <w:t xml:space="preserve"> </w:t>
      </w:r>
      <w:r>
        <w:rPr>
          <w:rFonts w:hint="eastAsia" w:ascii="楷体" w:hAnsi="楷体" w:eastAsia="楷体" w:cs="Times New Roman"/>
          <w:b/>
          <w:kern w:val="0"/>
          <w:sz w:val="32"/>
          <w:szCs w:val="32"/>
        </w:rPr>
        <w:t xml:space="preserve">   （一）国家政策导向</w:t>
      </w:r>
      <w:r>
        <w:rPr>
          <w:rFonts w:hint="eastAsia" w:ascii="楷体" w:hAnsi="楷体" w:eastAsia="楷体" w:cs="Times New Roman"/>
          <w:b/>
          <w:kern w:val="0"/>
          <w:sz w:val="32"/>
          <w:szCs w:val="32"/>
          <w:lang w:eastAsia="zh-CN"/>
        </w:rPr>
        <w:t>。</w:t>
      </w:r>
      <w:r>
        <w:rPr>
          <w:rFonts w:hint="eastAsia" w:ascii="仿宋_GB2312" w:hAnsi="Calibri" w:eastAsia="仿宋_GB2312" w:cs="Times New Roman"/>
          <w:sz w:val="32"/>
          <w:szCs w:val="32"/>
        </w:rPr>
        <w:t>党的十九大提出“加快建立多主体供给、多渠道保障、租购并举的住房制度，让全体人民住有所居”的要求</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2021年6月24日，</w:t>
      </w:r>
      <w:r>
        <w:rPr>
          <w:rFonts w:hint="eastAsia" w:ascii="仿宋_GB2312" w:hAnsi="黑体" w:eastAsia="仿宋_GB2312" w:cs="Times New Roman"/>
          <w:sz w:val="32"/>
          <w:szCs w:val="32"/>
        </w:rPr>
        <w:t>国务院办公厅</w:t>
      </w:r>
      <w:r>
        <w:rPr>
          <w:rFonts w:hint="eastAsia" w:ascii="仿宋_GB2312" w:hAnsi="黑体" w:eastAsia="仿宋_GB2312" w:cs="Times New Roman"/>
          <w:sz w:val="32"/>
          <w:szCs w:val="32"/>
          <w:lang w:eastAsia="zh-CN"/>
        </w:rPr>
        <w:t>印发</w:t>
      </w:r>
      <w:r>
        <w:rPr>
          <w:rFonts w:hint="eastAsia" w:ascii="仿宋_GB2312" w:hAnsi="黑体" w:eastAsia="仿宋_GB2312" w:cs="Times New Roman"/>
          <w:sz w:val="32"/>
          <w:szCs w:val="32"/>
        </w:rPr>
        <w:t>《关于加快发展保障性租赁住房的意见》（国办发</w:t>
      </w:r>
      <w:r>
        <w:rPr>
          <w:rFonts w:hint="eastAsia" w:ascii="微软雅黑" w:hAnsi="微软雅黑" w:eastAsia="微软雅黑" w:cs="Times New Roman"/>
          <w:sz w:val="32"/>
          <w:szCs w:val="32"/>
        </w:rPr>
        <w:t>〔</w:t>
      </w:r>
      <w:r>
        <w:rPr>
          <w:rFonts w:hint="eastAsia" w:ascii="仿宋_GB2312" w:hAnsi="Calibri" w:eastAsia="仿宋_GB2312" w:cs="Times New Roman"/>
          <w:sz w:val="32"/>
          <w:szCs w:val="32"/>
        </w:rPr>
        <w:t>2021</w:t>
      </w:r>
      <w:r>
        <w:rPr>
          <w:rFonts w:hint="eastAsia" w:ascii="微软雅黑" w:hAnsi="微软雅黑" w:eastAsia="微软雅黑" w:cs="Times New Roman"/>
          <w:sz w:val="32"/>
          <w:szCs w:val="32"/>
        </w:rPr>
        <w:t>〕</w:t>
      </w:r>
      <w:r>
        <w:rPr>
          <w:rFonts w:hint="eastAsia" w:ascii="仿宋_GB2312" w:hAnsi="Calibri" w:eastAsia="仿宋_GB2312" w:cs="Times New Roman"/>
          <w:sz w:val="32"/>
          <w:szCs w:val="32"/>
        </w:rPr>
        <w:t>22号</w:t>
      </w:r>
      <w:r>
        <w:rPr>
          <w:rFonts w:hint="eastAsia" w:ascii="仿宋_GB2312" w:hAnsi="黑体" w:eastAsia="仿宋_GB2312" w:cs="Times New Roman"/>
          <w:sz w:val="32"/>
          <w:szCs w:val="32"/>
        </w:rPr>
        <w:t>），明确提出“完善以公</w:t>
      </w:r>
      <w:r>
        <w:rPr>
          <w:rFonts w:hint="eastAsia" w:ascii="仿宋_GB2312" w:hAnsi="黑体" w:eastAsia="仿宋_GB2312" w:cs="Times New Roman"/>
          <w:sz w:val="32"/>
          <w:szCs w:val="32"/>
          <w:lang w:eastAsia="zh-CN"/>
        </w:rPr>
        <w:t>共租赁住房</w:t>
      </w:r>
      <w:r>
        <w:rPr>
          <w:rFonts w:hint="eastAsia" w:ascii="仿宋_GB2312" w:hAnsi="黑体" w:eastAsia="仿宋_GB2312" w:cs="Times New Roman"/>
          <w:sz w:val="32"/>
          <w:szCs w:val="32"/>
        </w:rPr>
        <w:t>、保障性租赁住房和共有产权住房为主体的住房保障体系”</w:t>
      </w:r>
      <w:r>
        <w:rPr>
          <w:rFonts w:hint="eastAsia" w:ascii="仿宋_GB2312" w:hAnsi="黑体" w:eastAsia="仿宋_GB2312" w:cs="Times New Roman"/>
          <w:sz w:val="32"/>
          <w:szCs w:val="32"/>
          <w:lang w:eastAsia="zh-CN"/>
        </w:rPr>
        <w:t>。</w:t>
      </w:r>
    </w:p>
    <w:p>
      <w:pPr>
        <w:widowControl/>
        <w:spacing w:line="360" w:lineRule="auto"/>
        <w:ind w:firstLine="480" w:firstLineChars="150"/>
        <w:jc w:val="left"/>
        <w:rPr>
          <w:rFonts w:hint="eastAsia" w:ascii="仿宋_GB2312" w:hAnsi="Times New Roman" w:eastAsia="仿宋_GB2312" w:cs="仿宋_GB2312"/>
          <w:i w:val="0"/>
          <w:caps w:val="0"/>
          <w:color w:val="333333"/>
          <w:spacing w:val="0"/>
          <w:sz w:val="31"/>
          <w:szCs w:val="31"/>
          <w:shd w:val="clear" w:color="auto" w:fill="FFFFFF"/>
        </w:rPr>
      </w:pPr>
      <w:r>
        <w:rPr>
          <w:rFonts w:hint="eastAsia" w:ascii="楷体" w:hAnsi="楷体" w:eastAsia="楷体" w:cs="Times New Roman"/>
          <w:b/>
          <w:kern w:val="0"/>
          <w:sz w:val="32"/>
          <w:szCs w:val="32"/>
        </w:rPr>
        <w:t>（</w:t>
      </w:r>
      <w:r>
        <w:rPr>
          <w:rFonts w:hint="eastAsia" w:ascii="楷体" w:hAnsi="楷体" w:eastAsia="楷体" w:cs="Times New Roman"/>
          <w:b/>
          <w:kern w:val="0"/>
          <w:sz w:val="32"/>
          <w:szCs w:val="32"/>
          <w:lang w:eastAsia="zh-CN"/>
        </w:rPr>
        <w:t>二</w:t>
      </w:r>
      <w:r>
        <w:rPr>
          <w:rFonts w:hint="eastAsia" w:ascii="楷体" w:hAnsi="楷体" w:eastAsia="楷体" w:cs="Times New Roman"/>
          <w:b/>
          <w:kern w:val="0"/>
          <w:sz w:val="32"/>
          <w:szCs w:val="32"/>
        </w:rPr>
        <w:t>）我市发展共有产权住房制度的必要性</w:t>
      </w:r>
      <w:r>
        <w:rPr>
          <w:rFonts w:hint="eastAsia" w:ascii="楷体" w:hAnsi="楷体" w:eastAsia="楷体" w:cs="Times New Roman"/>
          <w:b/>
          <w:kern w:val="0"/>
          <w:sz w:val="32"/>
          <w:szCs w:val="32"/>
          <w:lang w:eastAsia="zh-CN"/>
        </w:rPr>
        <w:t>。</w:t>
      </w:r>
      <w:r>
        <w:rPr>
          <w:rFonts w:hint="eastAsia" w:ascii="仿宋_GB2312" w:hAnsi="Calibri" w:eastAsia="仿宋_GB2312" w:cs="仿宋_GB2312"/>
          <w:i w:val="0"/>
          <w:caps w:val="0"/>
          <w:color w:val="333333"/>
          <w:spacing w:val="0"/>
          <w:sz w:val="31"/>
          <w:szCs w:val="31"/>
          <w:shd w:val="clear" w:color="auto" w:fill="FFFFFF"/>
          <w:lang w:eastAsia="zh-CN"/>
        </w:rPr>
        <w:t>温州市区</w:t>
      </w:r>
      <w:r>
        <w:rPr>
          <w:rFonts w:hint="eastAsia" w:ascii="仿宋_GB2312" w:hAnsi="Calibri" w:eastAsia="仿宋_GB2312" w:cs="仿宋_GB2312"/>
          <w:i w:val="0"/>
          <w:caps w:val="0"/>
          <w:color w:val="333333"/>
          <w:spacing w:val="0"/>
          <w:sz w:val="31"/>
          <w:szCs w:val="31"/>
          <w:shd w:val="clear" w:color="auto" w:fill="FFFFFF"/>
        </w:rPr>
        <w:t>作为人口净流入的城市，近几年随着经济社会的快速发展，房价增长比较快，城镇中低收入家庭及新市民面临越来越大的购房压力，因此共有产权住房</w:t>
      </w:r>
      <w:r>
        <w:rPr>
          <w:rFonts w:hint="eastAsia" w:ascii="仿宋_GB2312" w:hAnsi="Times New Roman" w:eastAsia="仿宋_GB2312" w:cs="仿宋_GB2312"/>
          <w:i w:val="0"/>
          <w:caps w:val="0"/>
          <w:color w:val="333333"/>
          <w:spacing w:val="0"/>
          <w:sz w:val="31"/>
          <w:szCs w:val="31"/>
          <w:shd w:val="clear" w:color="auto" w:fill="FFFFFF"/>
        </w:rPr>
        <w:t>具有以下</w:t>
      </w:r>
      <w:r>
        <w:rPr>
          <w:rFonts w:hint="eastAsia" w:ascii="仿宋_GB2312" w:hAnsi="Calibri" w:eastAsia="仿宋_GB2312" w:cs="仿宋_GB2312"/>
          <w:i w:val="0"/>
          <w:caps w:val="0"/>
          <w:color w:val="333333"/>
          <w:spacing w:val="0"/>
          <w:sz w:val="31"/>
          <w:szCs w:val="31"/>
          <w:shd w:val="clear" w:color="auto" w:fill="FFFFFF"/>
        </w:rPr>
        <w:t>重要</w:t>
      </w:r>
      <w:r>
        <w:rPr>
          <w:rFonts w:hint="eastAsia" w:ascii="仿宋_GB2312" w:hAnsi="Times New Roman" w:eastAsia="仿宋_GB2312" w:cs="仿宋_GB2312"/>
          <w:i w:val="0"/>
          <w:caps w:val="0"/>
          <w:color w:val="333333"/>
          <w:spacing w:val="0"/>
          <w:sz w:val="31"/>
          <w:szCs w:val="31"/>
          <w:shd w:val="clear" w:color="auto" w:fill="FFFFFF"/>
        </w:rPr>
        <w:t>意义：</w:t>
      </w:r>
      <w:r>
        <w:rPr>
          <w:rFonts w:hint="eastAsia" w:ascii="仿宋_GB2312" w:hAnsi="Times New Roman" w:eastAsia="仿宋_GB2312" w:cs="仿宋_GB2312"/>
          <w:b/>
          <w:i w:val="0"/>
          <w:caps w:val="0"/>
          <w:color w:val="333333"/>
          <w:spacing w:val="0"/>
          <w:sz w:val="31"/>
          <w:szCs w:val="31"/>
          <w:shd w:val="clear" w:color="auto" w:fill="FFFFFF"/>
        </w:rPr>
        <w:t>一是</w:t>
      </w:r>
      <w:r>
        <w:rPr>
          <w:rFonts w:hint="eastAsia" w:ascii="仿宋_GB2312" w:hAnsi="Times New Roman" w:eastAsia="仿宋_GB2312" w:cs="仿宋_GB2312"/>
          <w:i w:val="0"/>
          <w:caps w:val="0"/>
          <w:color w:val="333333"/>
          <w:spacing w:val="0"/>
          <w:sz w:val="31"/>
          <w:szCs w:val="31"/>
          <w:shd w:val="clear" w:color="auto" w:fill="FFFFFF"/>
        </w:rPr>
        <w:t>有利于加快构建租购并举的住房保障制度；</w:t>
      </w:r>
      <w:r>
        <w:rPr>
          <w:rFonts w:hint="eastAsia" w:ascii="仿宋_GB2312" w:hAnsi="Times New Roman" w:eastAsia="仿宋_GB2312" w:cs="仿宋_GB2312"/>
          <w:b/>
          <w:i w:val="0"/>
          <w:caps w:val="0"/>
          <w:color w:val="333333"/>
          <w:spacing w:val="0"/>
          <w:sz w:val="31"/>
          <w:szCs w:val="31"/>
          <w:shd w:val="clear" w:color="auto" w:fill="FFFFFF"/>
        </w:rPr>
        <w:t>二是</w:t>
      </w:r>
      <w:r>
        <w:rPr>
          <w:rFonts w:hint="eastAsia" w:ascii="仿宋_GB2312" w:hAnsi="Times New Roman" w:eastAsia="仿宋_GB2312" w:cs="仿宋_GB2312"/>
          <w:i w:val="0"/>
          <w:caps w:val="0"/>
          <w:color w:val="333333"/>
          <w:spacing w:val="0"/>
          <w:sz w:val="31"/>
          <w:szCs w:val="31"/>
          <w:shd w:val="clear" w:color="auto" w:fill="FFFFFF"/>
        </w:rPr>
        <w:t>有利于缓解无房家庭购房支付压力，增加市民拥有产权住房机会；</w:t>
      </w:r>
      <w:r>
        <w:rPr>
          <w:rFonts w:hint="eastAsia" w:ascii="仿宋_GB2312" w:hAnsi="Times New Roman" w:eastAsia="仿宋_GB2312" w:cs="仿宋_GB2312"/>
          <w:b/>
          <w:i w:val="0"/>
          <w:caps w:val="0"/>
          <w:color w:val="333333"/>
          <w:spacing w:val="0"/>
          <w:sz w:val="31"/>
          <w:szCs w:val="31"/>
          <w:shd w:val="clear" w:color="auto" w:fill="FFFFFF"/>
        </w:rPr>
        <w:t>三是</w:t>
      </w:r>
      <w:r>
        <w:rPr>
          <w:rFonts w:hint="eastAsia" w:ascii="仿宋_GB2312" w:hAnsi="Times New Roman" w:eastAsia="仿宋_GB2312" w:cs="仿宋_GB2312"/>
          <w:i w:val="0"/>
          <w:caps w:val="0"/>
          <w:color w:val="333333"/>
          <w:spacing w:val="0"/>
          <w:sz w:val="31"/>
          <w:szCs w:val="31"/>
          <w:shd w:val="clear" w:color="auto" w:fill="FFFFFF"/>
        </w:rPr>
        <w:t>有利于财政资金循环利用，促进住房保障可持续发展；</w:t>
      </w:r>
      <w:r>
        <w:rPr>
          <w:rFonts w:hint="eastAsia" w:ascii="仿宋_GB2312" w:hAnsi="Times New Roman" w:eastAsia="仿宋_GB2312" w:cs="仿宋_GB2312"/>
          <w:b/>
          <w:i w:val="0"/>
          <w:caps w:val="0"/>
          <w:color w:val="333333"/>
          <w:spacing w:val="0"/>
          <w:sz w:val="31"/>
          <w:szCs w:val="31"/>
          <w:shd w:val="clear" w:color="auto" w:fill="FFFFFF"/>
        </w:rPr>
        <w:t>四是</w:t>
      </w:r>
      <w:r>
        <w:rPr>
          <w:rFonts w:hint="eastAsia" w:ascii="仿宋_GB2312" w:hAnsi="Times New Roman" w:eastAsia="仿宋_GB2312" w:cs="仿宋_GB2312"/>
          <w:i w:val="0"/>
          <w:caps w:val="0"/>
          <w:color w:val="333333"/>
          <w:spacing w:val="0"/>
          <w:sz w:val="31"/>
          <w:szCs w:val="31"/>
          <w:shd w:val="clear" w:color="auto" w:fill="FFFFFF"/>
        </w:rPr>
        <w:t>有利于抑制投资投机性购房需求，推动房地产市场平稳健康运行。</w:t>
      </w:r>
    </w:p>
    <w:p>
      <w:pPr>
        <w:widowControl/>
        <w:spacing w:line="360" w:lineRule="auto"/>
        <w:ind w:firstLine="476" w:firstLineChars="149"/>
        <w:jc w:val="left"/>
        <w:rPr>
          <w:rFonts w:ascii="黑体" w:hAnsi="黑体" w:eastAsia="黑体" w:cs="Times New Roman"/>
          <w:kern w:val="0"/>
          <w:sz w:val="32"/>
          <w:szCs w:val="32"/>
        </w:rPr>
      </w:pPr>
      <w:r>
        <w:rPr>
          <w:rFonts w:hint="eastAsia" w:ascii="黑体" w:hAnsi="黑体" w:eastAsia="黑体" w:cs="Times New Roman"/>
          <w:kern w:val="0"/>
          <w:sz w:val="32"/>
          <w:szCs w:val="32"/>
        </w:rPr>
        <w:t xml:space="preserve"> </w:t>
      </w:r>
      <w:r>
        <w:rPr>
          <w:rFonts w:hint="eastAsia" w:ascii="黑体" w:hAnsi="黑体" w:eastAsia="黑体" w:cs="Times New Roman"/>
          <w:kern w:val="0"/>
          <w:sz w:val="32"/>
          <w:szCs w:val="32"/>
          <w:lang w:eastAsia="zh-CN"/>
        </w:rPr>
        <w:t>二、起草过程</w:t>
      </w:r>
    </w:p>
    <w:p>
      <w:pPr>
        <w:bidi w:val="0"/>
        <w:ind w:firstLine="620" w:firstLineChars="200"/>
        <w:jc w:val="left"/>
        <w:rPr>
          <w:rFonts w:hint="eastAsia" w:ascii="仿宋_GB2312" w:hAnsi="仿宋_GB2312" w:eastAsia="仿宋_GB2312" w:cs="仿宋_GB2312"/>
          <w:sz w:val="32"/>
          <w:szCs w:val="32"/>
          <w:lang w:val="en-US" w:eastAsia="zh-CN"/>
        </w:rPr>
      </w:pPr>
      <w:r>
        <w:rPr>
          <w:rFonts w:hint="eastAsia" w:ascii="仿宋_GB2312" w:hAnsi="Calibri" w:eastAsia="仿宋_GB2312" w:cs="仿宋_GB2312"/>
          <w:i w:val="0"/>
          <w:caps w:val="0"/>
          <w:color w:val="333333"/>
          <w:spacing w:val="0"/>
          <w:sz w:val="31"/>
          <w:szCs w:val="31"/>
          <w:shd w:val="clear" w:color="auto" w:fill="FFFFFF"/>
        </w:rPr>
        <w:t>市住建局</w:t>
      </w:r>
      <w:r>
        <w:rPr>
          <w:rFonts w:hint="eastAsia" w:ascii="仿宋_GB2312" w:hAnsi="Calibri" w:eastAsia="仿宋_GB2312" w:cs="仿宋_GB2312"/>
          <w:i w:val="0"/>
          <w:caps w:val="0"/>
          <w:color w:val="333333"/>
          <w:spacing w:val="0"/>
          <w:sz w:val="31"/>
          <w:szCs w:val="31"/>
          <w:shd w:val="clear" w:color="auto" w:fill="FFFFFF"/>
          <w:lang w:eastAsia="zh-CN"/>
        </w:rPr>
        <w:t>认真</w:t>
      </w:r>
      <w:r>
        <w:rPr>
          <w:rFonts w:hint="eastAsia" w:ascii="仿宋_GB2312" w:hAnsi="Times New Roman" w:eastAsia="仿宋_GB2312" w:cs="仿宋_GB2312"/>
          <w:i w:val="0"/>
          <w:caps w:val="0"/>
          <w:color w:val="333333"/>
          <w:spacing w:val="0"/>
          <w:sz w:val="31"/>
          <w:szCs w:val="31"/>
          <w:shd w:val="clear" w:color="auto" w:fill="FFFFFF"/>
        </w:rPr>
        <w:t>对照国家住房保障顶层设计和市委市政府有关要求</w:t>
      </w:r>
      <w:r>
        <w:rPr>
          <w:rFonts w:hint="default" w:ascii="仿宋_GB2312" w:hAnsi="Times New Roman" w:eastAsia="仿宋_GB2312" w:cs="仿宋_GB2312"/>
          <w:i w:val="0"/>
          <w:caps w:val="0"/>
          <w:color w:val="333333"/>
          <w:spacing w:val="0"/>
          <w:sz w:val="31"/>
          <w:szCs w:val="31"/>
          <w:shd w:val="clear" w:color="auto" w:fill="FFFFFF"/>
          <w:woUserID w:val="1"/>
        </w:rPr>
        <w:t>，</w:t>
      </w:r>
      <w:r>
        <w:rPr>
          <w:rFonts w:hint="eastAsia" w:ascii="仿宋_GB2312" w:hAnsi="Calibri" w:eastAsia="仿宋_GB2312" w:cs="仿宋_GB2312"/>
          <w:i w:val="0"/>
          <w:caps w:val="0"/>
          <w:color w:val="333333"/>
          <w:spacing w:val="0"/>
          <w:sz w:val="31"/>
          <w:szCs w:val="31"/>
          <w:shd w:val="clear" w:color="auto" w:fill="FFFFFF"/>
        </w:rPr>
        <w:t>组织开展</w:t>
      </w:r>
      <w:r>
        <w:rPr>
          <w:rFonts w:hint="default" w:ascii="仿宋_GB2312" w:hAnsi="Calibri" w:eastAsia="仿宋_GB2312" w:cs="仿宋_GB2312"/>
          <w:i w:val="0"/>
          <w:caps w:val="0"/>
          <w:color w:val="333333"/>
          <w:spacing w:val="0"/>
          <w:sz w:val="31"/>
          <w:szCs w:val="31"/>
          <w:shd w:val="clear" w:color="auto" w:fill="FFFFFF"/>
          <w:woUserID w:val="1"/>
        </w:rPr>
        <w:t>学习</w:t>
      </w:r>
      <w:r>
        <w:rPr>
          <w:rFonts w:hint="eastAsia" w:ascii="仿宋_GB2312" w:hAnsi="Calibri" w:eastAsia="仿宋_GB2312" w:cs="仿宋_GB2312"/>
          <w:i w:val="0"/>
          <w:caps w:val="0"/>
          <w:color w:val="333333"/>
          <w:spacing w:val="0"/>
          <w:sz w:val="31"/>
          <w:szCs w:val="31"/>
          <w:shd w:val="clear" w:color="auto" w:fill="FFFFFF"/>
        </w:rPr>
        <w:t>调研</w:t>
      </w:r>
      <w:r>
        <w:rPr>
          <w:rFonts w:hint="eastAsia" w:ascii="仿宋_GB2312" w:hAnsi="Times New Roman" w:eastAsia="仿宋_GB2312" w:cs="仿宋_GB2312"/>
          <w:i w:val="0"/>
          <w:caps w:val="0"/>
          <w:color w:val="333333"/>
          <w:spacing w:val="0"/>
          <w:sz w:val="31"/>
          <w:szCs w:val="31"/>
          <w:shd w:val="clear" w:color="auto" w:fill="FFFFFF"/>
        </w:rPr>
        <w:t>，通过深入学习北京、上海、杭州</w:t>
      </w:r>
      <w:r>
        <w:rPr>
          <w:rFonts w:hint="eastAsia" w:ascii="仿宋_GB2312" w:hAnsi="Times New Roman" w:eastAsia="仿宋_GB2312" w:cs="仿宋_GB2312"/>
          <w:i w:val="0"/>
          <w:caps w:val="0"/>
          <w:color w:val="333333"/>
          <w:spacing w:val="0"/>
          <w:sz w:val="31"/>
          <w:szCs w:val="31"/>
          <w:shd w:val="clear" w:color="auto" w:fill="FFFFFF"/>
          <w:lang w:eastAsia="zh-CN"/>
        </w:rPr>
        <w:t>、宁波、厦门</w:t>
      </w:r>
      <w:r>
        <w:rPr>
          <w:rFonts w:hint="eastAsia" w:ascii="仿宋_GB2312" w:hAnsi="Times New Roman" w:eastAsia="仿宋_GB2312" w:cs="仿宋_GB2312"/>
          <w:i w:val="0"/>
          <w:caps w:val="0"/>
          <w:color w:val="333333"/>
          <w:spacing w:val="0"/>
          <w:sz w:val="31"/>
          <w:szCs w:val="31"/>
          <w:shd w:val="clear" w:color="auto" w:fill="FFFFFF"/>
        </w:rPr>
        <w:t>等地政策文本，多次走访对接有关部门和单位，起草了《办法》</w:t>
      </w:r>
      <w:r>
        <w:rPr>
          <w:rFonts w:hint="eastAsia" w:ascii="仿宋_GB2312" w:hAnsi="Times New Roman" w:eastAsia="仿宋_GB2312" w:cs="仿宋_GB2312"/>
          <w:i w:val="0"/>
          <w:caps w:val="0"/>
          <w:color w:val="333333"/>
          <w:spacing w:val="0"/>
          <w:sz w:val="31"/>
          <w:szCs w:val="31"/>
          <w:shd w:val="clear" w:color="auto" w:fill="FFFFFF"/>
          <w:lang w:eastAsia="zh-CN"/>
        </w:rPr>
        <w:t>讨论稿；通过</w:t>
      </w:r>
      <w:r>
        <w:rPr>
          <w:rFonts w:hint="eastAsia" w:ascii="仿宋_GB2312" w:hAnsi="Calibri" w:eastAsia="仿宋_GB2312" w:cs="仿宋_GB2312"/>
          <w:i w:val="0"/>
          <w:caps w:val="0"/>
          <w:color w:val="333333"/>
          <w:spacing w:val="0"/>
          <w:sz w:val="31"/>
          <w:szCs w:val="31"/>
          <w:shd w:val="clear" w:color="auto" w:fill="FFFFFF"/>
        </w:rPr>
        <w:t>召开</w:t>
      </w:r>
      <w:r>
        <w:rPr>
          <w:rFonts w:hint="eastAsia" w:ascii="仿宋_GB2312" w:hAnsi="Times New Roman" w:eastAsia="仿宋_GB2312" w:cs="仿宋_GB2312"/>
          <w:i w:val="0"/>
          <w:caps w:val="0"/>
          <w:color w:val="333333"/>
          <w:spacing w:val="0"/>
          <w:sz w:val="31"/>
          <w:szCs w:val="31"/>
          <w:shd w:val="clear" w:color="auto" w:fill="FFFFFF"/>
        </w:rPr>
        <w:t>各区（</w:t>
      </w:r>
      <w:r>
        <w:rPr>
          <w:rFonts w:hint="eastAsia" w:ascii="仿宋_GB2312" w:hAnsi="Times New Roman" w:eastAsia="仿宋_GB2312" w:cs="仿宋_GB2312"/>
          <w:i w:val="0"/>
          <w:caps w:val="0"/>
          <w:color w:val="333333"/>
          <w:spacing w:val="0"/>
          <w:sz w:val="31"/>
          <w:szCs w:val="31"/>
          <w:shd w:val="clear" w:color="auto" w:fill="FFFFFF"/>
          <w:lang w:eastAsia="zh-CN"/>
        </w:rPr>
        <w:t>产业集聚区</w:t>
      </w:r>
      <w:r>
        <w:rPr>
          <w:rFonts w:hint="eastAsia" w:ascii="仿宋_GB2312" w:hAnsi="Times New Roman" w:eastAsia="仿宋_GB2312" w:cs="仿宋_GB2312"/>
          <w:i w:val="0"/>
          <w:caps w:val="0"/>
          <w:color w:val="333333"/>
          <w:spacing w:val="0"/>
          <w:sz w:val="31"/>
          <w:szCs w:val="31"/>
          <w:shd w:val="clear" w:color="auto" w:fill="FFFFFF"/>
        </w:rPr>
        <w:t>）住</w:t>
      </w:r>
      <w:r>
        <w:rPr>
          <w:rFonts w:hint="eastAsia" w:ascii="仿宋_GB2312" w:hAnsi="Times New Roman" w:eastAsia="仿宋_GB2312" w:cs="仿宋_GB2312"/>
          <w:i w:val="0"/>
          <w:caps w:val="0"/>
          <w:color w:val="333333"/>
          <w:spacing w:val="0"/>
          <w:sz w:val="31"/>
          <w:szCs w:val="31"/>
          <w:shd w:val="clear" w:color="auto" w:fill="FFFFFF"/>
          <w:lang w:eastAsia="zh-CN"/>
        </w:rPr>
        <w:t>建</w:t>
      </w:r>
      <w:r>
        <w:rPr>
          <w:rFonts w:hint="eastAsia" w:ascii="仿宋_GB2312" w:hAnsi="Times New Roman" w:eastAsia="仿宋_GB2312" w:cs="仿宋_GB2312"/>
          <w:i w:val="0"/>
          <w:caps w:val="0"/>
          <w:color w:val="333333"/>
          <w:spacing w:val="0"/>
          <w:sz w:val="31"/>
          <w:szCs w:val="31"/>
          <w:shd w:val="clear" w:color="auto" w:fill="FFFFFF"/>
        </w:rPr>
        <w:t>障部门</w:t>
      </w:r>
      <w:r>
        <w:rPr>
          <w:rFonts w:hint="eastAsia" w:ascii="仿宋_GB2312" w:hAnsi="Calibri" w:eastAsia="仿宋_GB2312" w:cs="仿宋_GB2312"/>
          <w:i w:val="0"/>
          <w:caps w:val="0"/>
          <w:color w:val="333333"/>
          <w:spacing w:val="0"/>
          <w:sz w:val="31"/>
          <w:szCs w:val="31"/>
          <w:shd w:val="clear" w:color="auto" w:fill="FFFFFF"/>
        </w:rPr>
        <w:t>座谈</w:t>
      </w:r>
      <w:r>
        <w:rPr>
          <w:rFonts w:hint="eastAsia" w:ascii="仿宋_GB2312" w:hAnsi="Calibri" w:eastAsia="仿宋_GB2312" w:cs="仿宋_GB2312"/>
          <w:i w:val="0"/>
          <w:caps w:val="0"/>
          <w:color w:val="333333"/>
          <w:spacing w:val="0"/>
          <w:sz w:val="31"/>
          <w:szCs w:val="31"/>
          <w:shd w:val="clear" w:color="auto" w:fill="FFFFFF"/>
          <w:lang w:eastAsia="zh-CN"/>
        </w:rPr>
        <w:t>、</w:t>
      </w:r>
      <w:r>
        <w:rPr>
          <w:rFonts w:hint="eastAsia" w:ascii="仿宋_GB2312" w:hAnsi="Times New Roman" w:eastAsia="仿宋_GB2312" w:cs="仿宋_GB2312"/>
          <w:i w:val="0"/>
          <w:caps w:val="0"/>
          <w:color w:val="333333"/>
          <w:spacing w:val="0"/>
          <w:sz w:val="31"/>
          <w:szCs w:val="31"/>
          <w:shd w:val="clear" w:color="auto" w:fill="FFFFFF"/>
        </w:rPr>
        <w:t>组织开展多轮专题研讨</w:t>
      </w:r>
      <w:r>
        <w:rPr>
          <w:rFonts w:hint="eastAsia" w:ascii="仿宋_GB2312" w:hAnsi="Times New Roman" w:eastAsia="仿宋_GB2312" w:cs="仿宋_GB2312"/>
          <w:i w:val="0"/>
          <w:caps w:val="0"/>
          <w:color w:val="333333"/>
          <w:spacing w:val="0"/>
          <w:sz w:val="31"/>
          <w:szCs w:val="31"/>
          <w:shd w:val="clear" w:color="auto" w:fill="FFFFFF"/>
          <w:lang w:eastAsia="zh-CN"/>
        </w:rPr>
        <w:t>、</w:t>
      </w:r>
      <w:r>
        <w:rPr>
          <w:rFonts w:hint="eastAsia" w:ascii="仿宋_GB2312" w:hAnsi="Times New Roman" w:eastAsia="仿宋_GB2312" w:cs="仿宋_GB2312"/>
          <w:i w:val="0"/>
          <w:caps w:val="0"/>
          <w:color w:val="333333"/>
          <w:spacing w:val="0"/>
          <w:sz w:val="31"/>
          <w:szCs w:val="31"/>
          <w:shd w:val="clear" w:color="auto" w:fill="FFFFFF"/>
        </w:rPr>
        <w:t>书面征求区（</w:t>
      </w:r>
      <w:r>
        <w:rPr>
          <w:rFonts w:hint="eastAsia" w:ascii="仿宋_GB2312" w:hAnsi="Times New Roman" w:eastAsia="仿宋_GB2312" w:cs="仿宋_GB2312"/>
          <w:i w:val="0"/>
          <w:caps w:val="0"/>
          <w:color w:val="333333"/>
          <w:spacing w:val="0"/>
          <w:sz w:val="31"/>
          <w:szCs w:val="31"/>
          <w:shd w:val="clear" w:color="auto" w:fill="FFFFFF"/>
          <w:lang w:eastAsia="zh-CN"/>
        </w:rPr>
        <w:t>产业集聚区</w:t>
      </w:r>
      <w:r>
        <w:rPr>
          <w:rFonts w:hint="eastAsia" w:ascii="仿宋_GB2312" w:hAnsi="Times New Roman" w:eastAsia="仿宋_GB2312" w:cs="仿宋_GB2312"/>
          <w:i w:val="0"/>
          <w:caps w:val="0"/>
          <w:color w:val="333333"/>
          <w:spacing w:val="0"/>
          <w:sz w:val="31"/>
          <w:szCs w:val="31"/>
          <w:shd w:val="clear" w:color="auto" w:fill="FFFFFF"/>
        </w:rPr>
        <w:t>）政府</w:t>
      </w:r>
      <w:r>
        <w:rPr>
          <w:rFonts w:hint="eastAsia" w:ascii="仿宋_GB2312" w:hAnsi="Times New Roman" w:eastAsia="仿宋_GB2312" w:cs="仿宋_GB2312"/>
          <w:i w:val="0"/>
          <w:caps w:val="0"/>
          <w:color w:val="333333"/>
          <w:spacing w:val="0"/>
          <w:sz w:val="31"/>
          <w:szCs w:val="31"/>
          <w:shd w:val="clear" w:color="auto" w:fill="FFFFFF"/>
          <w:lang w:eastAsia="zh-CN"/>
        </w:rPr>
        <w:t>（管委会）</w:t>
      </w:r>
      <w:r>
        <w:rPr>
          <w:rFonts w:hint="eastAsia" w:ascii="仿宋_GB2312" w:hAnsi="Times New Roman" w:eastAsia="仿宋_GB2312" w:cs="仿宋_GB2312"/>
          <w:i w:val="0"/>
          <w:caps w:val="0"/>
          <w:color w:val="333333"/>
          <w:spacing w:val="0"/>
          <w:sz w:val="31"/>
          <w:szCs w:val="31"/>
          <w:shd w:val="clear" w:color="auto" w:fill="FFFFFF"/>
        </w:rPr>
        <w:t>和</w:t>
      </w:r>
      <w:r>
        <w:rPr>
          <w:rFonts w:hint="eastAsia" w:ascii="仿宋_GB2312" w:hAnsi="Times New Roman" w:eastAsia="仿宋_GB2312" w:cs="仿宋_GB2312"/>
          <w:i w:val="0"/>
          <w:caps w:val="0"/>
          <w:color w:val="333333"/>
          <w:spacing w:val="0"/>
          <w:sz w:val="31"/>
          <w:szCs w:val="31"/>
          <w:shd w:val="clear" w:color="auto" w:fill="FFFFFF"/>
          <w:lang w:eastAsia="zh-CN"/>
        </w:rPr>
        <w:t>相关</w:t>
      </w:r>
      <w:r>
        <w:rPr>
          <w:rFonts w:hint="eastAsia" w:ascii="仿宋_GB2312" w:hAnsi="Times New Roman" w:eastAsia="仿宋_GB2312" w:cs="仿宋_GB2312"/>
          <w:i w:val="0"/>
          <w:caps w:val="0"/>
          <w:color w:val="333333"/>
          <w:spacing w:val="0"/>
          <w:sz w:val="31"/>
          <w:szCs w:val="31"/>
          <w:shd w:val="clear" w:color="auto" w:fill="FFFFFF"/>
        </w:rPr>
        <w:t>市级部门意见</w:t>
      </w:r>
      <w:r>
        <w:rPr>
          <w:rFonts w:hint="eastAsia" w:ascii="仿宋_GB2312" w:hAnsi="Times New Roman" w:eastAsia="仿宋_GB2312" w:cs="仿宋_GB2312"/>
          <w:i w:val="0"/>
          <w:caps w:val="0"/>
          <w:color w:val="333333"/>
          <w:spacing w:val="0"/>
          <w:sz w:val="31"/>
          <w:szCs w:val="31"/>
          <w:shd w:val="clear" w:color="auto" w:fill="FFFFFF"/>
          <w:lang w:eastAsia="zh-CN"/>
        </w:rPr>
        <w:t>等方式广泛征求</w:t>
      </w:r>
      <w:r>
        <w:rPr>
          <w:rFonts w:hint="default" w:ascii="仿宋_GB2312" w:hAnsi="Times New Roman" w:eastAsia="仿宋_GB2312" w:cs="仿宋_GB2312"/>
          <w:i w:val="0"/>
          <w:caps w:val="0"/>
          <w:color w:val="333333"/>
          <w:spacing w:val="0"/>
          <w:sz w:val="31"/>
          <w:szCs w:val="31"/>
          <w:shd w:val="clear" w:color="auto" w:fill="FFFFFF"/>
          <w:lang w:eastAsia="zh-CN"/>
          <w:woUserID w:val="1"/>
        </w:rPr>
        <w:t>吸纳</w:t>
      </w:r>
      <w:bookmarkStart w:id="0" w:name="_GoBack"/>
      <w:bookmarkEnd w:id="0"/>
      <w:r>
        <w:rPr>
          <w:rFonts w:hint="eastAsia" w:ascii="仿宋_GB2312" w:hAnsi="Times New Roman" w:eastAsia="仿宋_GB2312" w:cs="仿宋_GB2312"/>
          <w:i w:val="0"/>
          <w:caps w:val="0"/>
          <w:color w:val="333333"/>
          <w:spacing w:val="0"/>
          <w:sz w:val="31"/>
          <w:szCs w:val="31"/>
          <w:shd w:val="clear" w:color="auto" w:fill="FFFFFF"/>
          <w:lang w:eastAsia="zh-CN"/>
        </w:rPr>
        <w:t>各方意见，</w:t>
      </w:r>
      <w:r>
        <w:rPr>
          <w:rFonts w:hint="eastAsia" w:ascii="仿宋_GB2312" w:hAnsi="仿宋_GB2312" w:eastAsia="仿宋_GB2312" w:cs="仿宋_GB2312"/>
          <w:sz w:val="32"/>
          <w:szCs w:val="32"/>
          <w:lang w:val="en-US" w:eastAsia="zh-CN"/>
        </w:rPr>
        <w:t>并根据反馈意见进行修改后最终形成《温州市区共有产权住房管理办法（试行）》（征求意见稿），现公开向社会公众征求意见。</w:t>
      </w:r>
    </w:p>
    <w:p>
      <w:pPr>
        <w:widowControl/>
        <w:numPr>
          <w:ilvl w:val="0"/>
          <w:numId w:val="1"/>
        </w:numPr>
        <w:spacing w:line="360" w:lineRule="auto"/>
        <w:ind w:firstLine="640" w:firstLineChars="200"/>
        <w:jc w:val="left"/>
        <w:rPr>
          <w:rFonts w:hint="eastAsia" w:ascii="黑体" w:hAnsi="黑体" w:eastAsia="黑体" w:cs="Times New Roman"/>
          <w:kern w:val="0"/>
          <w:sz w:val="32"/>
          <w:szCs w:val="32"/>
        </w:rPr>
      </w:pPr>
      <w:r>
        <w:rPr>
          <w:rFonts w:hint="eastAsia" w:ascii="黑体" w:hAnsi="黑体" w:eastAsia="黑体" w:cs="Times New Roman"/>
          <w:kern w:val="0"/>
          <w:sz w:val="32"/>
          <w:szCs w:val="32"/>
        </w:rPr>
        <w:t>主要内容</w:t>
      </w:r>
    </w:p>
    <w:p>
      <w:pPr>
        <w:widowControl/>
        <w:numPr>
          <w:ilvl w:val="0"/>
          <w:numId w:val="0"/>
        </w:numPr>
        <w:spacing w:line="360" w:lineRule="auto"/>
        <w:ind w:firstLine="640" w:firstLineChars="200"/>
        <w:jc w:val="left"/>
        <w:rPr>
          <w:rFonts w:ascii="黑体" w:hAnsi="黑体" w:eastAsia="黑体" w:cs="Times New Roman"/>
          <w:kern w:val="0"/>
          <w:sz w:val="32"/>
          <w:szCs w:val="32"/>
        </w:rPr>
      </w:pPr>
      <w:r>
        <w:rPr>
          <w:rFonts w:hint="eastAsia" w:ascii="仿宋" w:hAnsi="仿宋" w:eastAsia="仿宋" w:cs="Times New Roman"/>
          <w:kern w:val="0"/>
          <w:sz w:val="32"/>
          <w:szCs w:val="32"/>
        </w:rPr>
        <w:t>《管理办法》共</w:t>
      </w:r>
      <w:r>
        <w:rPr>
          <w:rFonts w:hint="eastAsia" w:ascii="仿宋" w:hAnsi="仿宋" w:eastAsia="仿宋" w:cs="Times New Roman"/>
          <w:kern w:val="0"/>
          <w:sz w:val="32"/>
          <w:szCs w:val="32"/>
          <w:lang w:val="en-US" w:eastAsia="zh-CN"/>
        </w:rPr>
        <w:t>7</w:t>
      </w:r>
      <w:r>
        <w:rPr>
          <w:rFonts w:hint="eastAsia" w:ascii="仿宋" w:hAnsi="仿宋" w:eastAsia="仿宋" w:cs="Times New Roman"/>
          <w:kern w:val="0"/>
          <w:sz w:val="32"/>
          <w:szCs w:val="32"/>
          <w:lang w:eastAsia="zh-CN"/>
        </w:rPr>
        <w:t>章</w:t>
      </w:r>
      <w:r>
        <w:rPr>
          <w:rFonts w:hint="eastAsia" w:ascii="仿宋" w:hAnsi="仿宋" w:eastAsia="仿宋" w:cs="Times New Roman"/>
          <w:kern w:val="0"/>
          <w:sz w:val="32"/>
          <w:szCs w:val="32"/>
          <w:lang w:val="en-US" w:eastAsia="zh-CN"/>
        </w:rPr>
        <w:t>36条</w:t>
      </w:r>
      <w:r>
        <w:rPr>
          <w:rFonts w:hint="eastAsia" w:ascii="仿宋" w:hAnsi="仿宋" w:eastAsia="仿宋" w:cs="Times New Roman"/>
          <w:kern w:val="0"/>
          <w:sz w:val="32"/>
          <w:szCs w:val="32"/>
        </w:rPr>
        <w:t>，包括总则</w:t>
      </w:r>
      <w:r>
        <w:rPr>
          <w:rFonts w:hint="eastAsia" w:ascii="仿宋" w:hAnsi="仿宋" w:eastAsia="仿宋" w:cs="Times New Roman"/>
          <w:kern w:val="0"/>
          <w:sz w:val="32"/>
          <w:szCs w:val="32"/>
          <w:lang w:val="en-US" w:eastAsia="zh-CN"/>
        </w:rPr>
        <w:t>6条</w:t>
      </w:r>
      <w:r>
        <w:rPr>
          <w:rFonts w:hint="eastAsia" w:ascii="仿宋" w:hAnsi="仿宋" w:eastAsia="仿宋" w:cs="Times New Roman"/>
          <w:kern w:val="0"/>
          <w:sz w:val="32"/>
          <w:szCs w:val="32"/>
        </w:rPr>
        <w:t>、</w:t>
      </w:r>
      <w:r>
        <w:rPr>
          <w:rFonts w:hint="eastAsia" w:ascii="仿宋" w:hAnsi="仿宋" w:eastAsia="仿宋" w:cs="Times New Roman"/>
          <w:kern w:val="0"/>
          <w:sz w:val="32"/>
          <w:szCs w:val="32"/>
          <w:lang w:eastAsia="zh-CN"/>
        </w:rPr>
        <w:t>规划</w:t>
      </w:r>
      <w:r>
        <w:rPr>
          <w:rFonts w:hint="eastAsia" w:ascii="仿宋" w:hAnsi="仿宋" w:eastAsia="仿宋" w:cs="Times New Roman"/>
          <w:kern w:val="0"/>
          <w:sz w:val="32"/>
          <w:szCs w:val="32"/>
        </w:rPr>
        <w:t>建设</w:t>
      </w:r>
      <w:r>
        <w:rPr>
          <w:rFonts w:hint="eastAsia" w:ascii="仿宋" w:hAnsi="仿宋" w:eastAsia="仿宋" w:cs="Times New Roman"/>
          <w:kern w:val="0"/>
          <w:sz w:val="32"/>
          <w:szCs w:val="32"/>
          <w:lang w:val="en-US" w:eastAsia="zh-CN"/>
        </w:rPr>
        <w:t>6条</w:t>
      </w:r>
      <w:r>
        <w:rPr>
          <w:rFonts w:hint="eastAsia" w:ascii="仿宋" w:hAnsi="仿宋" w:eastAsia="仿宋" w:cs="Times New Roman"/>
          <w:kern w:val="0"/>
          <w:sz w:val="32"/>
          <w:szCs w:val="32"/>
        </w:rPr>
        <w:t>、</w:t>
      </w:r>
      <w:r>
        <w:rPr>
          <w:rFonts w:hint="eastAsia" w:ascii="仿宋" w:hAnsi="仿宋" w:eastAsia="仿宋" w:cs="Times New Roman"/>
          <w:kern w:val="0"/>
          <w:sz w:val="32"/>
          <w:szCs w:val="32"/>
          <w:lang w:eastAsia="zh-CN"/>
        </w:rPr>
        <w:t>价格</w:t>
      </w:r>
      <w:r>
        <w:rPr>
          <w:rFonts w:hint="eastAsia" w:ascii="仿宋" w:hAnsi="仿宋" w:eastAsia="仿宋" w:cs="Times New Roman"/>
          <w:kern w:val="0"/>
          <w:sz w:val="32"/>
          <w:szCs w:val="32"/>
        </w:rPr>
        <w:t>权属</w:t>
      </w:r>
      <w:r>
        <w:rPr>
          <w:rFonts w:hint="eastAsia" w:ascii="仿宋" w:hAnsi="仿宋" w:eastAsia="仿宋" w:cs="Times New Roman"/>
          <w:kern w:val="0"/>
          <w:sz w:val="32"/>
          <w:szCs w:val="32"/>
          <w:lang w:val="en-US" w:eastAsia="zh-CN"/>
        </w:rPr>
        <w:t>3条</w:t>
      </w:r>
      <w:r>
        <w:rPr>
          <w:rFonts w:hint="eastAsia" w:ascii="仿宋" w:hAnsi="仿宋" w:eastAsia="仿宋" w:cs="Times New Roman"/>
          <w:kern w:val="0"/>
          <w:sz w:val="32"/>
          <w:szCs w:val="32"/>
        </w:rPr>
        <w:t>、申请</w:t>
      </w:r>
      <w:r>
        <w:rPr>
          <w:rFonts w:hint="eastAsia" w:ascii="仿宋" w:hAnsi="仿宋" w:eastAsia="仿宋" w:cs="Times New Roman"/>
          <w:kern w:val="0"/>
          <w:sz w:val="32"/>
          <w:szCs w:val="32"/>
          <w:lang w:eastAsia="zh-CN"/>
        </w:rPr>
        <w:t>审核</w:t>
      </w:r>
      <w:r>
        <w:rPr>
          <w:rFonts w:hint="eastAsia" w:ascii="仿宋" w:hAnsi="仿宋" w:eastAsia="仿宋" w:cs="Times New Roman"/>
          <w:kern w:val="0"/>
          <w:sz w:val="32"/>
          <w:szCs w:val="32"/>
          <w:lang w:val="en-US" w:eastAsia="zh-CN"/>
        </w:rPr>
        <w:t>5条</w:t>
      </w:r>
      <w:r>
        <w:rPr>
          <w:rFonts w:hint="eastAsia" w:ascii="仿宋" w:hAnsi="仿宋" w:eastAsia="仿宋" w:cs="Times New Roman"/>
          <w:kern w:val="0"/>
          <w:sz w:val="32"/>
          <w:szCs w:val="32"/>
        </w:rPr>
        <w:t>、</w:t>
      </w:r>
      <w:r>
        <w:rPr>
          <w:rFonts w:hint="eastAsia" w:ascii="仿宋" w:hAnsi="仿宋" w:eastAsia="仿宋" w:cs="Times New Roman"/>
          <w:kern w:val="0"/>
          <w:sz w:val="32"/>
          <w:szCs w:val="32"/>
          <w:lang w:eastAsia="zh-CN"/>
        </w:rPr>
        <w:t>登记处置</w:t>
      </w:r>
      <w:r>
        <w:rPr>
          <w:rFonts w:hint="eastAsia" w:ascii="仿宋" w:hAnsi="仿宋" w:eastAsia="仿宋" w:cs="Times New Roman"/>
          <w:kern w:val="0"/>
          <w:sz w:val="32"/>
          <w:szCs w:val="32"/>
          <w:lang w:val="en-US" w:eastAsia="zh-CN"/>
        </w:rPr>
        <w:t>7条、监督</w:t>
      </w:r>
      <w:r>
        <w:rPr>
          <w:rFonts w:hint="eastAsia" w:ascii="仿宋" w:hAnsi="仿宋" w:eastAsia="仿宋" w:cs="Times New Roman"/>
          <w:kern w:val="0"/>
          <w:sz w:val="32"/>
          <w:szCs w:val="32"/>
        </w:rPr>
        <w:t>管理</w:t>
      </w:r>
      <w:r>
        <w:rPr>
          <w:rFonts w:hint="eastAsia" w:ascii="仿宋" w:hAnsi="仿宋" w:eastAsia="仿宋" w:cs="Times New Roman"/>
          <w:kern w:val="0"/>
          <w:sz w:val="32"/>
          <w:szCs w:val="32"/>
          <w:lang w:val="en-US" w:eastAsia="zh-CN"/>
        </w:rPr>
        <w:t>6条</w:t>
      </w:r>
      <w:r>
        <w:rPr>
          <w:rFonts w:hint="eastAsia" w:ascii="仿宋" w:hAnsi="仿宋" w:eastAsia="仿宋" w:cs="Times New Roman"/>
          <w:kern w:val="0"/>
          <w:sz w:val="32"/>
          <w:szCs w:val="32"/>
        </w:rPr>
        <w:t>、附则</w:t>
      </w:r>
      <w:r>
        <w:rPr>
          <w:rFonts w:hint="eastAsia" w:ascii="仿宋" w:hAnsi="仿宋" w:eastAsia="仿宋" w:cs="Times New Roman"/>
          <w:kern w:val="0"/>
          <w:sz w:val="32"/>
          <w:szCs w:val="32"/>
          <w:lang w:val="en-US" w:eastAsia="zh-CN"/>
        </w:rPr>
        <w:t>3条</w:t>
      </w:r>
      <w:r>
        <w:rPr>
          <w:rFonts w:hint="eastAsia" w:ascii="仿宋" w:hAnsi="仿宋" w:eastAsia="仿宋" w:cs="Times New Roman"/>
          <w:kern w:val="0"/>
          <w:sz w:val="32"/>
          <w:szCs w:val="32"/>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5" w:lineRule="atLeast"/>
        <w:ind w:left="0" w:right="0" w:firstLine="615"/>
        <w:jc w:val="both"/>
        <w:rPr>
          <w:rFonts w:ascii="仿宋" w:hAnsi="仿宋" w:eastAsia="仿宋" w:cs="Times New Roman"/>
          <w:kern w:val="0"/>
          <w:sz w:val="32"/>
          <w:szCs w:val="32"/>
        </w:rPr>
      </w:pPr>
      <w:r>
        <w:rPr>
          <w:rFonts w:hint="eastAsia" w:ascii="楷体" w:hAnsi="楷体" w:eastAsia="楷体" w:cs="Times New Roman"/>
          <w:b/>
          <w:kern w:val="0"/>
          <w:sz w:val="32"/>
          <w:szCs w:val="32"/>
        </w:rPr>
        <w:t>（一）关于概念定义</w:t>
      </w:r>
      <w:r>
        <w:rPr>
          <w:rFonts w:hint="eastAsia" w:ascii="楷体" w:hAnsi="楷体" w:eastAsia="楷体" w:cs="Times New Roman"/>
          <w:b/>
          <w:kern w:val="0"/>
          <w:sz w:val="32"/>
          <w:szCs w:val="32"/>
          <w:lang w:eastAsia="zh-CN"/>
        </w:rPr>
        <w:t>。</w:t>
      </w:r>
      <w:r>
        <w:rPr>
          <w:rFonts w:hint="eastAsia" w:ascii="仿宋" w:hAnsi="仿宋" w:eastAsia="仿宋" w:cs="Times New Roman"/>
          <w:kern w:val="0"/>
          <w:sz w:val="32"/>
          <w:szCs w:val="32"/>
        </w:rPr>
        <w:t>《管理办法》第二条明确共有产权住房是</w:t>
      </w:r>
      <w:r>
        <w:rPr>
          <w:rFonts w:hint="eastAsia" w:ascii="仿宋_GB2312" w:hAnsi="Calibri" w:eastAsia="仿宋_GB2312" w:cs="仿宋_GB2312"/>
          <w:i w:val="0"/>
          <w:caps w:val="0"/>
          <w:color w:val="333333"/>
          <w:spacing w:val="0"/>
          <w:sz w:val="31"/>
          <w:szCs w:val="31"/>
          <w:shd w:val="clear" w:color="auto" w:fill="FFFFFF"/>
        </w:rPr>
        <w:t>是指政府投资或政府提供政策优惠，按照有关标准建设筹集，限定</w:t>
      </w:r>
      <w:r>
        <w:rPr>
          <w:rFonts w:hint="eastAsia" w:ascii="仿宋_GB2312" w:eastAsia="仿宋_GB2312" w:cs="仿宋_GB2312"/>
          <w:i w:val="0"/>
          <w:caps w:val="0"/>
          <w:color w:val="333333"/>
          <w:spacing w:val="0"/>
          <w:sz w:val="31"/>
          <w:szCs w:val="31"/>
          <w:shd w:val="clear" w:color="auto" w:fill="FFFFFF"/>
          <w:lang w:eastAsia="zh-CN"/>
        </w:rPr>
        <w:t>户</w:t>
      </w:r>
      <w:r>
        <w:rPr>
          <w:rFonts w:hint="eastAsia" w:ascii="仿宋_GB2312" w:hAnsi="Calibri" w:eastAsia="仿宋_GB2312" w:cs="仿宋_GB2312"/>
          <w:i w:val="0"/>
          <w:caps w:val="0"/>
          <w:color w:val="333333"/>
          <w:spacing w:val="0"/>
          <w:sz w:val="31"/>
          <w:szCs w:val="31"/>
          <w:shd w:val="clear" w:color="auto" w:fill="FFFFFF"/>
        </w:rPr>
        <w:t>型</w:t>
      </w:r>
      <w:r>
        <w:rPr>
          <w:rFonts w:hint="eastAsia" w:ascii="仿宋_GB2312" w:eastAsia="仿宋_GB2312" w:cs="仿宋_GB2312"/>
          <w:i w:val="0"/>
          <w:caps w:val="0"/>
          <w:color w:val="333333"/>
          <w:spacing w:val="0"/>
          <w:sz w:val="31"/>
          <w:szCs w:val="31"/>
          <w:shd w:val="clear" w:color="auto" w:fill="FFFFFF"/>
          <w:lang w:eastAsia="zh-CN"/>
        </w:rPr>
        <w:t>建筑</w:t>
      </w:r>
      <w:r>
        <w:rPr>
          <w:rFonts w:hint="eastAsia" w:ascii="仿宋_GB2312" w:hAnsi="Calibri" w:eastAsia="仿宋_GB2312" w:cs="仿宋_GB2312"/>
          <w:i w:val="0"/>
          <w:caps w:val="0"/>
          <w:color w:val="333333"/>
          <w:spacing w:val="0"/>
          <w:sz w:val="31"/>
          <w:szCs w:val="31"/>
          <w:shd w:val="clear" w:color="auto" w:fill="FFFFFF"/>
        </w:rPr>
        <w:t>面积，限制使用范围和处分权利，面向符合条件的市</w:t>
      </w:r>
      <w:r>
        <w:rPr>
          <w:rFonts w:hint="eastAsia" w:ascii="仿宋_GB2312" w:eastAsia="仿宋_GB2312" w:cs="仿宋_GB2312"/>
          <w:i w:val="0"/>
          <w:caps w:val="0"/>
          <w:color w:val="333333"/>
          <w:spacing w:val="0"/>
          <w:sz w:val="31"/>
          <w:szCs w:val="31"/>
          <w:shd w:val="clear" w:color="auto" w:fill="FFFFFF"/>
          <w:lang w:eastAsia="zh-CN"/>
        </w:rPr>
        <w:t>区户籍和稳定就业的非</w:t>
      </w:r>
      <w:r>
        <w:rPr>
          <w:rFonts w:hint="eastAsia" w:ascii="仿宋_GB2312" w:hAnsi="Calibri" w:eastAsia="仿宋_GB2312" w:cs="仿宋_GB2312"/>
          <w:i w:val="0"/>
          <w:caps w:val="0"/>
          <w:color w:val="333333"/>
          <w:spacing w:val="0"/>
          <w:sz w:val="31"/>
          <w:szCs w:val="31"/>
          <w:shd w:val="clear" w:color="auto" w:fill="FFFFFF"/>
        </w:rPr>
        <w:t>市</w:t>
      </w:r>
      <w:r>
        <w:rPr>
          <w:rFonts w:hint="eastAsia" w:ascii="仿宋_GB2312" w:eastAsia="仿宋_GB2312" w:cs="仿宋_GB2312"/>
          <w:i w:val="0"/>
          <w:caps w:val="0"/>
          <w:color w:val="333333"/>
          <w:spacing w:val="0"/>
          <w:sz w:val="31"/>
          <w:szCs w:val="31"/>
          <w:shd w:val="clear" w:color="auto" w:fill="FFFFFF"/>
          <w:lang w:eastAsia="zh-CN"/>
        </w:rPr>
        <w:t>区户籍家庭供应，</w:t>
      </w:r>
      <w:r>
        <w:rPr>
          <w:rFonts w:hint="eastAsia" w:ascii="仿宋_GB2312" w:hAnsi="Calibri" w:eastAsia="仿宋_GB2312" w:cs="仿宋_GB2312"/>
          <w:i w:val="0"/>
          <w:caps w:val="0"/>
          <w:color w:val="333333"/>
          <w:spacing w:val="0"/>
          <w:sz w:val="31"/>
          <w:szCs w:val="31"/>
          <w:shd w:val="clear" w:color="auto" w:fill="FFFFFF"/>
        </w:rPr>
        <w:t>实行政府与购房家庭按份共有产权</w:t>
      </w:r>
      <w:r>
        <w:rPr>
          <w:rFonts w:hint="eastAsia" w:ascii="仿宋_GB2312" w:eastAsia="仿宋_GB2312" w:cs="仿宋_GB2312"/>
          <w:i w:val="0"/>
          <w:caps w:val="0"/>
          <w:color w:val="333333"/>
          <w:spacing w:val="0"/>
          <w:sz w:val="31"/>
          <w:szCs w:val="31"/>
          <w:shd w:val="clear" w:color="auto" w:fill="FFFFFF"/>
          <w:lang w:eastAsia="zh-CN"/>
        </w:rPr>
        <w:t>的</w:t>
      </w:r>
      <w:r>
        <w:rPr>
          <w:rFonts w:hint="eastAsia" w:ascii="仿宋_GB2312" w:hAnsi="Calibri" w:eastAsia="仿宋_GB2312" w:cs="仿宋_GB2312"/>
          <w:i w:val="0"/>
          <w:caps w:val="0"/>
          <w:color w:val="333333"/>
          <w:spacing w:val="0"/>
          <w:sz w:val="31"/>
          <w:szCs w:val="31"/>
          <w:shd w:val="clear" w:color="auto" w:fill="FFFFFF"/>
        </w:rPr>
        <w:t>保障性住房。</w:t>
      </w:r>
      <w:r>
        <w:rPr>
          <w:rFonts w:hint="eastAsia" w:ascii="仿宋" w:hAnsi="仿宋" w:eastAsia="仿宋" w:cs="Times New Roman"/>
          <w:kern w:val="0"/>
          <w:sz w:val="32"/>
          <w:szCs w:val="32"/>
        </w:rPr>
        <w:t>上述概念定义明确了共有产权住房的保障属性，以及户籍和非户籍家庭全覆盖的保障范围。《管理办法》第</w:t>
      </w:r>
      <w:r>
        <w:rPr>
          <w:rFonts w:hint="eastAsia" w:ascii="仿宋" w:hAnsi="仿宋" w:eastAsia="仿宋" w:cs="Times New Roman"/>
          <w:kern w:val="0"/>
          <w:sz w:val="32"/>
          <w:szCs w:val="32"/>
          <w:lang w:eastAsia="zh-CN"/>
        </w:rPr>
        <w:t>四</w:t>
      </w:r>
      <w:r>
        <w:rPr>
          <w:rFonts w:hint="eastAsia" w:ascii="仿宋" w:hAnsi="仿宋" w:eastAsia="仿宋" w:cs="Times New Roman"/>
          <w:kern w:val="0"/>
          <w:sz w:val="32"/>
          <w:szCs w:val="32"/>
        </w:rPr>
        <w:t>条还特别明确</w:t>
      </w:r>
      <w:r>
        <w:rPr>
          <w:rFonts w:hint="eastAsia" w:ascii="仿宋" w:hAnsi="仿宋" w:eastAsia="仿宋" w:cs="Times New Roman"/>
          <w:kern w:val="0"/>
          <w:sz w:val="32"/>
          <w:szCs w:val="32"/>
          <w:lang w:eastAsia="zh-CN"/>
        </w:rPr>
        <w:t>了</w:t>
      </w:r>
      <w:r>
        <w:rPr>
          <w:rFonts w:hint="eastAsia" w:ascii="仿宋" w:hAnsi="仿宋" w:eastAsia="仿宋" w:cs="Times New Roman"/>
          <w:kern w:val="0"/>
          <w:sz w:val="32"/>
          <w:szCs w:val="32"/>
        </w:rPr>
        <w:t>购买共有产权住房享有与购买商品住房同等的公共服务权益。</w:t>
      </w:r>
    </w:p>
    <w:p>
      <w:pPr>
        <w:spacing w:line="560" w:lineRule="exact"/>
        <w:ind w:firstLine="641" w:firstLineChars="200"/>
        <w:rPr>
          <w:rFonts w:ascii="仿宋" w:hAnsi="仿宋" w:eastAsia="仿宋"/>
          <w:kern w:val="0"/>
          <w:sz w:val="32"/>
          <w:szCs w:val="32"/>
        </w:rPr>
      </w:pPr>
      <w:r>
        <w:rPr>
          <w:rFonts w:hint="eastAsia" w:ascii="楷体" w:hAnsi="楷体" w:eastAsia="楷体" w:cs="Times New Roman"/>
          <w:b/>
          <w:kern w:val="0"/>
          <w:sz w:val="32"/>
          <w:szCs w:val="32"/>
        </w:rPr>
        <w:t>（二）关于筹建</w:t>
      </w:r>
      <w:r>
        <w:rPr>
          <w:rFonts w:hint="eastAsia" w:ascii="楷体" w:hAnsi="楷体" w:eastAsia="楷体" w:cs="Times New Roman"/>
          <w:b/>
          <w:kern w:val="0"/>
          <w:sz w:val="32"/>
          <w:szCs w:val="32"/>
          <w:lang w:eastAsia="zh-CN"/>
        </w:rPr>
        <w:t>方式。</w:t>
      </w:r>
      <w:r>
        <w:rPr>
          <w:rFonts w:hint="eastAsia" w:ascii="仿宋" w:hAnsi="仿宋" w:eastAsia="仿宋" w:cs="Times New Roman"/>
          <w:kern w:val="0"/>
          <w:sz w:val="32"/>
          <w:szCs w:val="32"/>
        </w:rPr>
        <w:t>《管理办法》</w:t>
      </w:r>
      <w:r>
        <w:rPr>
          <w:rFonts w:hint="eastAsia" w:ascii="仿宋" w:hAnsi="仿宋" w:eastAsia="仿宋" w:cs="Times New Roman"/>
          <w:kern w:val="0"/>
          <w:sz w:val="32"/>
          <w:szCs w:val="32"/>
          <w:lang w:eastAsia="zh-CN"/>
        </w:rPr>
        <w:t>第八条明确了</w:t>
      </w:r>
      <w:r>
        <w:rPr>
          <w:rFonts w:hint="eastAsia" w:ascii="仿宋_GB2312" w:eastAsia="仿宋_GB2312" w:cs="仿宋_GB2312"/>
          <w:i w:val="0"/>
          <w:caps w:val="0"/>
          <w:color w:val="333333"/>
          <w:spacing w:val="0"/>
          <w:sz w:val="31"/>
          <w:szCs w:val="31"/>
          <w:shd w:val="clear" w:color="auto" w:fill="FFFFFF"/>
          <w:lang w:eastAsia="zh-CN"/>
        </w:rPr>
        <w:t>共有产权住房建设用地纳入国有建设用地年度供应计划，</w:t>
      </w:r>
      <w:r>
        <w:rPr>
          <w:rFonts w:hint="eastAsia" w:ascii="仿宋_GB2312" w:hAnsi="Calibri" w:eastAsia="仿宋_GB2312" w:cs="仿宋_GB2312"/>
          <w:i w:val="0"/>
          <w:caps w:val="0"/>
          <w:color w:val="333333"/>
          <w:spacing w:val="0"/>
          <w:sz w:val="31"/>
          <w:szCs w:val="31"/>
          <w:shd w:val="clear" w:color="auto" w:fill="FFFFFF"/>
        </w:rPr>
        <w:t>单列用地指标，并</w:t>
      </w:r>
      <w:r>
        <w:rPr>
          <w:rFonts w:hint="eastAsia" w:ascii="仿宋_GB2312" w:eastAsia="仿宋_GB2312" w:cs="仿宋_GB2312"/>
          <w:i w:val="0"/>
          <w:caps w:val="0"/>
          <w:color w:val="333333"/>
          <w:spacing w:val="0"/>
          <w:sz w:val="31"/>
          <w:szCs w:val="31"/>
          <w:shd w:val="clear" w:color="auto" w:fill="FFFFFF"/>
          <w:lang w:eastAsia="zh-CN"/>
        </w:rPr>
        <w:t>给予</w:t>
      </w:r>
      <w:r>
        <w:rPr>
          <w:rFonts w:hint="eastAsia" w:ascii="仿宋_GB2312" w:hAnsi="Calibri" w:eastAsia="仿宋_GB2312" w:cs="仿宋_GB2312"/>
          <w:i w:val="0"/>
          <w:caps w:val="0"/>
          <w:color w:val="333333"/>
          <w:spacing w:val="0"/>
          <w:sz w:val="31"/>
          <w:szCs w:val="31"/>
          <w:shd w:val="clear" w:color="auto" w:fill="FFFFFF"/>
        </w:rPr>
        <w:t>优先供应。</w:t>
      </w:r>
      <w:r>
        <w:rPr>
          <w:rFonts w:hint="eastAsia" w:ascii="仿宋" w:hAnsi="仿宋" w:eastAsia="仿宋" w:cs="Times New Roman"/>
          <w:kern w:val="0"/>
          <w:sz w:val="32"/>
          <w:szCs w:val="32"/>
        </w:rPr>
        <w:t>第</w:t>
      </w:r>
      <w:r>
        <w:rPr>
          <w:rFonts w:hint="eastAsia" w:ascii="仿宋" w:hAnsi="仿宋" w:eastAsia="仿宋" w:cs="Times New Roman"/>
          <w:kern w:val="0"/>
          <w:sz w:val="32"/>
          <w:szCs w:val="32"/>
          <w:lang w:eastAsia="zh-CN"/>
        </w:rPr>
        <w:t>九</w:t>
      </w:r>
      <w:r>
        <w:rPr>
          <w:rFonts w:hint="eastAsia" w:ascii="仿宋" w:hAnsi="仿宋" w:eastAsia="仿宋" w:cs="Times New Roman"/>
          <w:kern w:val="0"/>
          <w:sz w:val="32"/>
          <w:szCs w:val="32"/>
        </w:rPr>
        <w:t>条明确了</w:t>
      </w:r>
      <w:r>
        <w:rPr>
          <w:rFonts w:hint="eastAsia" w:ascii="仿宋" w:hAnsi="仿宋" w:eastAsia="仿宋"/>
          <w:kern w:val="0"/>
          <w:sz w:val="32"/>
          <w:szCs w:val="32"/>
        </w:rPr>
        <w:t>共有产权保障住房的</w:t>
      </w:r>
      <w:r>
        <w:rPr>
          <w:rFonts w:hint="eastAsia" w:ascii="仿宋" w:hAnsi="仿宋" w:eastAsia="仿宋"/>
          <w:kern w:val="0"/>
          <w:sz w:val="32"/>
          <w:szCs w:val="32"/>
          <w:lang w:eastAsia="zh-CN"/>
        </w:rPr>
        <w:t>筹集建设三种方式：划拨土地集中新建、商品住房项目直接配建、既有房源转用等。</w:t>
      </w:r>
    </w:p>
    <w:p>
      <w:pPr>
        <w:spacing w:line="560" w:lineRule="exact"/>
        <w:ind w:firstLine="641" w:firstLineChars="200"/>
        <w:rPr>
          <w:rFonts w:ascii="仿宋" w:hAnsi="仿宋" w:eastAsia="仿宋" w:cs="Times New Roman"/>
          <w:kern w:val="0"/>
          <w:sz w:val="32"/>
          <w:szCs w:val="32"/>
        </w:rPr>
      </w:pPr>
      <w:r>
        <w:rPr>
          <w:rFonts w:hint="eastAsia" w:ascii="楷体" w:hAnsi="楷体" w:eastAsia="楷体" w:cs="Times New Roman"/>
          <w:b/>
          <w:bCs/>
          <w:kern w:val="0"/>
          <w:sz w:val="32"/>
          <w:szCs w:val="32"/>
        </w:rPr>
        <w:t>（三）关于职责分工</w:t>
      </w:r>
      <w:r>
        <w:rPr>
          <w:rFonts w:hint="eastAsia" w:ascii="楷体" w:hAnsi="楷体" w:eastAsia="楷体" w:cs="Times New Roman"/>
          <w:b/>
          <w:bCs/>
          <w:kern w:val="0"/>
          <w:sz w:val="32"/>
          <w:szCs w:val="32"/>
          <w:lang w:eastAsia="zh-CN"/>
        </w:rPr>
        <w:t>。</w:t>
      </w:r>
      <w:r>
        <w:rPr>
          <w:rFonts w:hint="eastAsia" w:ascii="仿宋" w:hAnsi="仿宋" w:eastAsia="仿宋" w:cs="Times New Roman"/>
          <w:kern w:val="0"/>
          <w:sz w:val="32"/>
          <w:szCs w:val="32"/>
          <w:lang w:eastAsia="zh-CN"/>
        </w:rPr>
        <w:t>《管理办法》</w:t>
      </w:r>
      <w:r>
        <w:rPr>
          <w:rFonts w:hint="eastAsia" w:ascii="仿宋" w:hAnsi="仿宋" w:eastAsia="仿宋" w:cs="Times New Roman"/>
          <w:kern w:val="0"/>
          <w:sz w:val="32"/>
          <w:szCs w:val="32"/>
        </w:rPr>
        <w:t>按照市政府统筹协调、市级职能部门、区政府三个层次明确职责分工</w:t>
      </w:r>
      <w:r>
        <w:rPr>
          <w:rFonts w:hint="eastAsia" w:ascii="仿宋" w:hAnsi="仿宋" w:eastAsia="仿宋" w:cs="Times New Roman"/>
          <w:kern w:val="0"/>
          <w:sz w:val="32"/>
          <w:szCs w:val="32"/>
          <w:lang w:eastAsia="zh-CN"/>
        </w:rPr>
        <w:t>。</w:t>
      </w:r>
    </w:p>
    <w:p>
      <w:pPr>
        <w:spacing w:line="560" w:lineRule="exact"/>
        <w:ind w:firstLine="645"/>
        <w:rPr>
          <w:rFonts w:ascii="仿宋" w:hAnsi="仿宋" w:eastAsia="仿宋" w:cs="Times New Roman"/>
          <w:kern w:val="0"/>
          <w:sz w:val="32"/>
          <w:szCs w:val="32"/>
        </w:rPr>
      </w:pPr>
      <w:r>
        <w:rPr>
          <w:rFonts w:hint="eastAsia" w:ascii="楷体" w:hAnsi="楷体" w:eastAsia="楷体" w:cs="Times New Roman"/>
          <w:b/>
          <w:bCs/>
          <w:kern w:val="0"/>
          <w:sz w:val="32"/>
          <w:szCs w:val="32"/>
        </w:rPr>
        <w:t>（</w:t>
      </w:r>
      <w:r>
        <w:rPr>
          <w:rFonts w:hint="eastAsia" w:ascii="楷体" w:hAnsi="楷体" w:eastAsia="楷体" w:cs="Times New Roman"/>
          <w:b/>
          <w:bCs/>
          <w:kern w:val="0"/>
          <w:sz w:val="32"/>
          <w:szCs w:val="32"/>
          <w:lang w:eastAsia="zh-CN"/>
        </w:rPr>
        <w:t>四</w:t>
      </w:r>
      <w:r>
        <w:rPr>
          <w:rFonts w:hint="eastAsia" w:ascii="楷体" w:hAnsi="楷体" w:eastAsia="楷体" w:cs="Times New Roman"/>
          <w:b/>
          <w:bCs/>
          <w:kern w:val="0"/>
          <w:sz w:val="32"/>
          <w:szCs w:val="32"/>
        </w:rPr>
        <w:t>）关于户型面积</w:t>
      </w:r>
      <w:r>
        <w:rPr>
          <w:rFonts w:hint="eastAsia" w:ascii="楷体" w:hAnsi="楷体" w:eastAsia="楷体" w:cs="Times New Roman"/>
          <w:b/>
          <w:bCs/>
          <w:kern w:val="0"/>
          <w:sz w:val="32"/>
          <w:szCs w:val="32"/>
          <w:lang w:eastAsia="zh-CN"/>
        </w:rPr>
        <w:t>。</w:t>
      </w:r>
      <w:r>
        <w:rPr>
          <w:rFonts w:hint="eastAsia" w:ascii="仿宋" w:hAnsi="仿宋" w:eastAsia="仿宋" w:cs="Times New Roman"/>
          <w:kern w:val="0"/>
          <w:sz w:val="32"/>
          <w:szCs w:val="32"/>
        </w:rPr>
        <w:t>《管理办法》第十条</w:t>
      </w:r>
      <w:r>
        <w:rPr>
          <w:rFonts w:hint="eastAsia" w:ascii="仿宋" w:hAnsi="仿宋" w:eastAsia="仿宋" w:cs="Times New Roman"/>
          <w:kern w:val="0"/>
          <w:sz w:val="32"/>
          <w:szCs w:val="32"/>
          <w:lang w:eastAsia="zh-CN"/>
        </w:rPr>
        <w:t>明确了</w:t>
      </w:r>
      <w:r>
        <w:rPr>
          <w:rFonts w:hint="eastAsia" w:ascii="仿宋_GB2312" w:hAnsi="Calibri" w:eastAsia="仿宋_GB2312" w:cs="仿宋_GB2312"/>
          <w:i w:val="0"/>
          <w:caps w:val="0"/>
          <w:color w:val="333333"/>
          <w:spacing w:val="0"/>
          <w:sz w:val="31"/>
          <w:szCs w:val="31"/>
          <w:shd w:val="clear" w:color="auto" w:fill="FFFFFF"/>
        </w:rPr>
        <w:t>共有产权住房</w:t>
      </w:r>
      <w:r>
        <w:rPr>
          <w:rFonts w:hint="eastAsia" w:ascii="仿宋_GB2312" w:hAnsi="Calibri" w:eastAsia="仿宋_GB2312" w:cs="仿宋_GB2312"/>
          <w:i w:val="0"/>
          <w:caps w:val="0"/>
          <w:color w:val="333333"/>
          <w:spacing w:val="0"/>
          <w:sz w:val="31"/>
          <w:szCs w:val="31"/>
          <w:shd w:val="clear" w:color="auto" w:fill="FFFFFF"/>
          <w:lang w:eastAsia="zh-CN"/>
        </w:rPr>
        <w:t>以中小户</w:t>
      </w:r>
      <w:r>
        <w:rPr>
          <w:rFonts w:hint="eastAsia" w:ascii="仿宋_GB2312" w:hAnsi="Calibri" w:eastAsia="仿宋_GB2312" w:cs="仿宋_GB2312"/>
          <w:i w:val="0"/>
          <w:caps w:val="0"/>
          <w:color w:val="333333"/>
          <w:spacing w:val="0"/>
          <w:sz w:val="31"/>
          <w:szCs w:val="31"/>
          <w:shd w:val="clear" w:color="auto" w:fill="FFFFFF"/>
        </w:rPr>
        <w:t>型</w:t>
      </w:r>
      <w:r>
        <w:rPr>
          <w:rFonts w:hint="eastAsia" w:ascii="仿宋_GB2312" w:hAnsi="Calibri" w:eastAsia="仿宋_GB2312" w:cs="仿宋_GB2312"/>
          <w:i w:val="0"/>
          <w:caps w:val="0"/>
          <w:color w:val="333333"/>
          <w:spacing w:val="0"/>
          <w:sz w:val="31"/>
          <w:szCs w:val="31"/>
          <w:shd w:val="clear" w:color="auto" w:fill="FFFFFF"/>
          <w:lang w:eastAsia="zh-CN"/>
        </w:rPr>
        <w:t>为主，</w:t>
      </w:r>
      <w:r>
        <w:rPr>
          <w:rFonts w:hint="eastAsia" w:ascii="仿宋_GB2312" w:eastAsia="仿宋_GB2312" w:cs="仿宋_GB2312"/>
          <w:i w:val="0"/>
          <w:caps w:val="0"/>
          <w:color w:val="333333"/>
          <w:spacing w:val="0"/>
          <w:sz w:val="31"/>
          <w:szCs w:val="31"/>
          <w:shd w:val="clear" w:color="auto" w:fill="FFFFFF"/>
          <w:lang w:eastAsia="zh-CN"/>
        </w:rPr>
        <w:t>高层建筑以</w:t>
      </w:r>
      <w:r>
        <w:rPr>
          <w:rFonts w:hint="eastAsia" w:ascii="仿宋_GB2312" w:eastAsia="仿宋_GB2312" w:cs="仿宋_GB2312"/>
          <w:i w:val="0"/>
          <w:caps w:val="0"/>
          <w:color w:val="333333"/>
          <w:spacing w:val="0"/>
          <w:sz w:val="31"/>
          <w:szCs w:val="31"/>
          <w:shd w:val="clear" w:color="auto" w:fill="FFFFFF"/>
          <w:lang w:val="en-US" w:eastAsia="zh-CN"/>
        </w:rPr>
        <w:t>90平方米以下为主，可根据三孩家庭居住需求适当建设90-120平方米的</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户型。</w:t>
      </w:r>
      <w:r>
        <w:rPr>
          <w:rFonts w:hint="eastAsia" w:ascii="仿宋_GB2312" w:hAnsi="Calibri" w:eastAsia="仿宋_GB2312" w:cs="仿宋_GB2312"/>
          <w:i w:val="0"/>
          <w:caps w:val="0"/>
          <w:color w:val="333333"/>
          <w:spacing w:val="0"/>
          <w:sz w:val="31"/>
          <w:szCs w:val="31"/>
          <w:shd w:val="clear" w:color="auto" w:fill="FFFFFF"/>
        </w:rPr>
        <w:t>既有房源转用的，</w:t>
      </w:r>
      <w:r>
        <w:rPr>
          <w:rFonts w:hint="eastAsia" w:ascii="仿宋_GB2312" w:eastAsia="仿宋_GB2312" w:cs="仿宋_GB2312"/>
          <w:i w:val="0"/>
          <w:caps w:val="0"/>
          <w:color w:val="333333"/>
          <w:spacing w:val="0"/>
          <w:sz w:val="31"/>
          <w:szCs w:val="31"/>
          <w:shd w:val="clear" w:color="auto" w:fill="FFFFFF"/>
          <w:lang w:eastAsia="zh-CN"/>
        </w:rPr>
        <w:t>可</w:t>
      </w:r>
      <w:r>
        <w:rPr>
          <w:rFonts w:hint="eastAsia" w:ascii="仿宋_GB2312" w:hAnsi="Calibri" w:eastAsia="仿宋_GB2312" w:cs="仿宋_GB2312"/>
          <w:i w:val="0"/>
          <w:caps w:val="0"/>
          <w:color w:val="333333"/>
          <w:spacing w:val="0"/>
          <w:sz w:val="31"/>
          <w:szCs w:val="31"/>
          <w:shd w:val="clear" w:color="auto" w:fill="FFFFFF"/>
        </w:rPr>
        <w:t>不受前述</w:t>
      </w:r>
      <w:r>
        <w:rPr>
          <w:rFonts w:hint="eastAsia" w:ascii="仿宋_GB2312" w:eastAsia="仿宋_GB2312" w:cs="仿宋_GB2312"/>
          <w:i w:val="0"/>
          <w:caps w:val="0"/>
          <w:color w:val="333333"/>
          <w:spacing w:val="0"/>
          <w:sz w:val="31"/>
          <w:szCs w:val="31"/>
          <w:shd w:val="clear" w:color="auto" w:fill="FFFFFF"/>
          <w:lang w:eastAsia="zh-CN"/>
        </w:rPr>
        <w:t>户</w:t>
      </w:r>
      <w:r>
        <w:rPr>
          <w:rFonts w:hint="eastAsia" w:ascii="仿宋_GB2312" w:hAnsi="Calibri" w:eastAsia="仿宋_GB2312" w:cs="仿宋_GB2312"/>
          <w:i w:val="0"/>
          <w:caps w:val="0"/>
          <w:color w:val="333333"/>
          <w:spacing w:val="0"/>
          <w:sz w:val="31"/>
          <w:szCs w:val="31"/>
          <w:shd w:val="clear" w:color="auto" w:fill="FFFFFF"/>
        </w:rPr>
        <w:t>型面积限制。</w:t>
      </w:r>
    </w:p>
    <w:p>
      <w:pPr>
        <w:spacing w:line="560" w:lineRule="exact"/>
        <w:ind w:firstLine="645"/>
        <w:rPr>
          <w:rFonts w:hint="eastAsia" w:ascii="Calibri" w:hAnsi="Calibri" w:eastAsia="仿宋_GB2312" w:cs="Calibri"/>
          <w:i w:val="0"/>
          <w:caps w:val="0"/>
          <w:color w:val="333333"/>
          <w:spacing w:val="0"/>
          <w:sz w:val="21"/>
          <w:szCs w:val="21"/>
          <w:lang w:eastAsia="zh-CN"/>
        </w:rPr>
      </w:pPr>
      <w:r>
        <w:rPr>
          <w:rFonts w:hint="eastAsia" w:ascii="楷体" w:hAnsi="楷体" w:eastAsia="楷体" w:cs="Times New Roman"/>
          <w:b/>
          <w:bCs/>
          <w:kern w:val="0"/>
          <w:sz w:val="32"/>
          <w:szCs w:val="32"/>
        </w:rPr>
        <w:t>（</w:t>
      </w:r>
      <w:r>
        <w:rPr>
          <w:rFonts w:hint="eastAsia" w:ascii="楷体" w:hAnsi="楷体" w:eastAsia="楷体" w:cs="Times New Roman"/>
          <w:b/>
          <w:bCs/>
          <w:kern w:val="0"/>
          <w:sz w:val="32"/>
          <w:szCs w:val="32"/>
          <w:lang w:eastAsia="zh-CN"/>
        </w:rPr>
        <w:t>五</w:t>
      </w:r>
      <w:r>
        <w:rPr>
          <w:rFonts w:hint="eastAsia" w:ascii="楷体" w:hAnsi="楷体" w:eastAsia="楷体" w:cs="Times New Roman"/>
          <w:b/>
          <w:bCs/>
          <w:kern w:val="0"/>
          <w:sz w:val="32"/>
          <w:szCs w:val="32"/>
        </w:rPr>
        <w:t>）关于价格管理</w:t>
      </w:r>
      <w:r>
        <w:rPr>
          <w:rFonts w:hint="eastAsia" w:ascii="楷体" w:hAnsi="楷体" w:eastAsia="楷体" w:cs="Times New Roman"/>
          <w:b/>
          <w:bCs/>
          <w:kern w:val="0"/>
          <w:sz w:val="32"/>
          <w:szCs w:val="32"/>
          <w:lang w:eastAsia="zh-CN"/>
        </w:rPr>
        <w:t>。</w:t>
      </w:r>
      <w:r>
        <w:rPr>
          <w:rFonts w:hint="eastAsia" w:ascii="仿宋" w:hAnsi="仿宋" w:eastAsia="仿宋" w:cs="Times New Roman"/>
          <w:kern w:val="0"/>
          <w:sz w:val="32"/>
          <w:szCs w:val="32"/>
        </w:rPr>
        <w:t>《管理办法》第十</w:t>
      </w:r>
      <w:r>
        <w:rPr>
          <w:rFonts w:hint="eastAsia" w:ascii="仿宋" w:hAnsi="仿宋" w:eastAsia="仿宋" w:cs="Times New Roman"/>
          <w:kern w:val="0"/>
          <w:sz w:val="32"/>
          <w:szCs w:val="32"/>
          <w:lang w:eastAsia="zh-CN"/>
        </w:rPr>
        <w:t>三</w:t>
      </w:r>
      <w:r>
        <w:rPr>
          <w:rFonts w:hint="eastAsia" w:ascii="仿宋" w:hAnsi="仿宋" w:eastAsia="仿宋" w:cs="Times New Roman"/>
          <w:kern w:val="0"/>
          <w:sz w:val="32"/>
          <w:szCs w:val="32"/>
        </w:rPr>
        <w:t>条</w:t>
      </w:r>
      <w:r>
        <w:rPr>
          <w:rFonts w:hint="eastAsia" w:ascii="仿宋" w:hAnsi="仿宋" w:eastAsia="仿宋" w:cs="Times New Roman"/>
          <w:kern w:val="0"/>
          <w:sz w:val="32"/>
          <w:szCs w:val="32"/>
          <w:lang w:eastAsia="zh-CN"/>
        </w:rPr>
        <w:t>、第十四条</w:t>
      </w:r>
      <w:r>
        <w:rPr>
          <w:rFonts w:hint="eastAsia" w:ascii="仿宋" w:hAnsi="仿宋" w:eastAsia="仿宋" w:cs="Times New Roman"/>
          <w:kern w:val="0"/>
          <w:sz w:val="32"/>
          <w:szCs w:val="32"/>
        </w:rPr>
        <w:t>明确</w:t>
      </w:r>
      <w:r>
        <w:rPr>
          <w:rFonts w:hint="eastAsia" w:ascii="仿宋" w:hAnsi="仿宋" w:eastAsia="仿宋" w:cs="Times New Roman"/>
          <w:kern w:val="0"/>
          <w:sz w:val="32"/>
          <w:szCs w:val="32"/>
          <w:lang w:eastAsia="zh-CN"/>
        </w:rPr>
        <w:t>共有</w:t>
      </w:r>
      <w:r>
        <w:rPr>
          <w:rFonts w:hint="eastAsia" w:ascii="仿宋" w:hAnsi="仿宋" w:eastAsia="仿宋"/>
          <w:kern w:val="0"/>
          <w:sz w:val="32"/>
          <w:szCs w:val="32"/>
        </w:rPr>
        <w:t>产权住房</w:t>
      </w:r>
      <w:r>
        <w:rPr>
          <w:rFonts w:hint="eastAsia" w:ascii="仿宋" w:hAnsi="仿宋" w:eastAsia="仿宋"/>
          <w:kern w:val="0"/>
          <w:sz w:val="32"/>
          <w:szCs w:val="32"/>
          <w:lang w:eastAsia="zh-CN"/>
        </w:rPr>
        <w:t>销售基准价格确定方法程序</w:t>
      </w:r>
      <w:r>
        <w:rPr>
          <w:rFonts w:hint="eastAsia" w:ascii="仿宋" w:hAnsi="仿宋" w:eastAsia="仿宋"/>
          <w:sz w:val="32"/>
          <w:szCs w:val="32"/>
        </w:rPr>
        <w:t>。</w:t>
      </w:r>
      <w:r>
        <w:rPr>
          <w:rFonts w:hint="eastAsia" w:ascii="仿宋" w:hAnsi="仿宋" w:eastAsia="仿宋"/>
          <w:sz w:val="32"/>
          <w:szCs w:val="32"/>
          <w:lang w:eastAsia="zh-CN"/>
        </w:rPr>
        <w:t>第十五条明确了</w:t>
      </w:r>
      <w:r>
        <w:rPr>
          <w:rFonts w:hint="eastAsia" w:ascii="仿宋" w:hAnsi="仿宋" w:eastAsia="仿宋"/>
          <w:sz w:val="32"/>
          <w:szCs w:val="32"/>
        </w:rPr>
        <w:t>同一项目购房家庭可根据支付能力在5</w:t>
      </w:r>
      <w:r>
        <w:rPr>
          <w:rFonts w:ascii="仿宋" w:hAnsi="仿宋" w:eastAsia="仿宋"/>
          <w:sz w:val="32"/>
          <w:szCs w:val="32"/>
        </w:rPr>
        <w:t>0%</w:t>
      </w:r>
      <w:r>
        <w:rPr>
          <w:rFonts w:hint="eastAsia" w:ascii="仿宋" w:hAnsi="仿宋" w:eastAsia="仿宋"/>
          <w:sz w:val="32"/>
          <w:szCs w:val="32"/>
        </w:rPr>
        <w:t>至8</w:t>
      </w:r>
      <w:r>
        <w:rPr>
          <w:rFonts w:ascii="仿宋" w:hAnsi="仿宋" w:eastAsia="仿宋"/>
          <w:sz w:val="32"/>
          <w:szCs w:val="32"/>
        </w:rPr>
        <w:t>0%</w:t>
      </w:r>
      <w:r>
        <w:rPr>
          <w:rFonts w:hint="eastAsia" w:ascii="仿宋" w:hAnsi="仿宋" w:eastAsia="仿宋"/>
          <w:sz w:val="32"/>
          <w:szCs w:val="32"/>
        </w:rPr>
        <w:t>间</w:t>
      </w:r>
      <w:r>
        <w:rPr>
          <w:rFonts w:hint="eastAsia" w:ascii="仿宋" w:hAnsi="仿宋" w:eastAsia="仿宋"/>
          <w:sz w:val="32"/>
          <w:szCs w:val="32"/>
          <w:lang w:eastAsia="zh-CN"/>
        </w:rPr>
        <w:t>自主</w:t>
      </w:r>
      <w:r>
        <w:rPr>
          <w:rFonts w:hint="eastAsia" w:ascii="仿宋" w:hAnsi="仿宋" w:eastAsia="仿宋"/>
          <w:sz w:val="32"/>
          <w:szCs w:val="32"/>
        </w:rPr>
        <w:t>选择产权份额比例</w:t>
      </w:r>
      <w:r>
        <w:rPr>
          <w:rFonts w:hint="eastAsia" w:ascii="仿宋" w:hAnsi="仿宋" w:eastAsia="仿宋" w:cs="Times New Roman"/>
          <w:sz w:val="32"/>
          <w:szCs w:val="32"/>
        </w:rPr>
        <w:t>。</w:t>
      </w:r>
    </w:p>
    <w:p>
      <w:pPr>
        <w:spacing w:line="560" w:lineRule="exact"/>
        <w:ind w:firstLine="645"/>
        <w:rPr>
          <w:rFonts w:ascii="仿宋" w:hAnsi="仿宋" w:eastAsia="仿宋"/>
          <w:kern w:val="0"/>
          <w:sz w:val="32"/>
          <w:szCs w:val="32"/>
        </w:rPr>
      </w:pPr>
      <w:r>
        <w:rPr>
          <w:rFonts w:hint="eastAsia" w:ascii="楷体" w:hAnsi="楷体" w:eastAsia="楷体" w:cs="Times New Roman"/>
          <w:b/>
          <w:bCs/>
          <w:kern w:val="0"/>
          <w:sz w:val="32"/>
          <w:szCs w:val="32"/>
        </w:rPr>
        <w:t>（</w:t>
      </w:r>
      <w:r>
        <w:rPr>
          <w:rFonts w:hint="eastAsia" w:ascii="楷体" w:hAnsi="楷体" w:eastAsia="楷体" w:cs="Times New Roman"/>
          <w:b/>
          <w:bCs/>
          <w:kern w:val="0"/>
          <w:sz w:val="32"/>
          <w:szCs w:val="32"/>
          <w:lang w:eastAsia="zh-CN"/>
        </w:rPr>
        <w:t>六</w:t>
      </w:r>
      <w:r>
        <w:rPr>
          <w:rFonts w:hint="eastAsia" w:ascii="楷体" w:hAnsi="楷体" w:eastAsia="楷体" w:cs="Times New Roman"/>
          <w:b/>
          <w:bCs/>
          <w:kern w:val="0"/>
          <w:sz w:val="32"/>
          <w:szCs w:val="32"/>
        </w:rPr>
        <w:t>）关于准入条件</w:t>
      </w:r>
      <w:r>
        <w:rPr>
          <w:rFonts w:hint="eastAsia" w:ascii="楷体" w:hAnsi="楷体" w:eastAsia="楷体" w:cs="Times New Roman"/>
          <w:b/>
          <w:bCs/>
          <w:kern w:val="0"/>
          <w:sz w:val="32"/>
          <w:szCs w:val="32"/>
          <w:lang w:eastAsia="zh-CN"/>
        </w:rPr>
        <w:t>。</w:t>
      </w:r>
      <w:r>
        <w:rPr>
          <w:rFonts w:hint="eastAsia" w:ascii="仿宋" w:hAnsi="仿宋" w:eastAsia="仿宋" w:cs="Times New Roman"/>
          <w:sz w:val="32"/>
          <w:szCs w:val="32"/>
        </w:rPr>
        <w:t>按照户籍非户籍全覆盖分类确定准入原则</w:t>
      </w:r>
      <w:r>
        <w:rPr>
          <w:rFonts w:hint="eastAsia" w:ascii="仿宋" w:hAnsi="仿宋" w:eastAsia="仿宋" w:cs="Times New Roman"/>
          <w:sz w:val="32"/>
          <w:szCs w:val="32"/>
          <w:lang w:eastAsia="zh-CN"/>
        </w:rPr>
        <w:t>。</w:t>
      </w:r>
      <w:r>
        <w:rPr>
          <w:rFonts w:hint="eastAsia" w:ascii="仿宋" w:hAnsi="仿宋" w:eastAsia="仿宋" w:cs="Times New Roman"/>
          <w:sz w:val="32"/>
          <w:szCs w:val="32"/>
        </w:rPr>
        <w:t>《管理办法》第十六条明确</w:t>
      </w:r>
      <w:r>
        <w:rPr>
          <w:rFonts w:hint="eastAsia" w:ascii="仿宋" w:hAnsi="仿宋" w:eastAsia="仿宋" w:cs="Times New Roman"/>
          <w:sz w:val="32"/>
          <w:szCs w:val="32"/>
          <w:lang w:eastAsia="zh-CN"/>
        </w:rPr>
        <w:t>市区</w:t>
      </w:r>
      <w:r>
        <w:rPr>
          <w:rFonts w:hint="eastAsia" w:ascii="仿宋" w:hAnsi="仿宋" w:eastAsia="仿宋" w:cs="Times New Roman"/>
          <w:sz w:val="32"/>
          <w:szCs w:val="32"/>
        </w:rPr>
        <w:t>户籍家庭</w:t>
      </w:r>
      <w:r>
        <w:rPr>
          <w:rFonts w:hint="eastAsia" w:ascii="仿宋" w:hAnsi="仿宋" w:eastAsia="仿宋" w:cs="Times New Roman"/>
          <w:sz w:val="32"/>
          <w:szCs w:val="32"/>
          <w:lang w:eastAsia="zh-CN"/>
        </w:rPr>
        <w:t>、稳定就业的非市区户籍家庭申请共有产权住房的条件。无房</w:t>
      </w:r>
      <w:r>
        <w:rPr>
          <w:rFonts w:hint="eastAsia" w:ascii="仿宋_GB2312" w:eastAsia="仿宋_GB2312" w:cs="仿宋_GB2312"/>
          <w:i w:val="0"/>
          <w:caps w:val="0"/>
          <w:color w:val="333333"/>
          <w:spacing w:val="0"/>
          <w:sz w:val="31"/>
          <w:szCs w:val="31"/>
          <w:shd w:val="clear" w:color="auto" w:fill="FFFFFF"/>
          <w:lang w:eastAsia="zh-CN"/>
        </w:rPr>
        <w:t>核定的范围包括：申请家庭（含未婚后子女）在本市不动产登记和网签备案的房产、已签订征收（拆迁）安置协议未进行不动产登记的房产等；离异的单独申请对象要核查婚姻存续期间家庭住房情况。</w:t>
      </w:r>
    </w:p>
    <w:p>
      <w:pPr>
        <w:spacing w:line="560" w:lineRule="exact"/>
        <w:ind w:firstLine="645"/>
        <w:rPr>
          <w:rFonts w:ascii="仿宋" w:hAnsi="仿宋" w:eastAsia="仿宋" w:cs="Times New Roman"/>
          <w:kern w:val="0"/>
          <w:sz w:val="32"/>
          <w:szCs w:val="32"/>
        </w:rPr>
      </w:pPr>
      <w:r>
        <w:rPr>
          <w:rFonts w:hint="eastAsia" w:ascii="楷体" w:hAnsi="楷体" w:eastAsia="楷体" w:cs="Times New Roman"/>
          <w:b/>
          <w:bCs/>
          <w:kern w:val="0"/>
          <w:sz w:val="32"/>
          <w:szCs w:val="32"/>
        </w:rPr>
        <w:t>（</w:t>
      </w:r>
      <w:r>
        <w:rPr>
          <w:rFonts w:hint="eastAsia" w:ascii="楷体" w:hAnsi="楷体" w:eastAsia="楷体" w:cs="Times New Roman"/>
          <w:b/>
          <w:bCs/>
          <w:kern w:val="0"/>
          <w:sz w:val="32"/>
          <w:szCs w:val="32"/>
          <w:lang w:eastAsia="zh-CN"/>
        </w:rPr>
        <w:t>七</w:t>
      </w:r>
      <w:r>
        <w:rPr>
          <w:rFonts w:hint="eastAsia" w:ascii="楷体" w:hAnsi="楷体" w:eastAsia="楷体" w:cs="Times New Roman"/>
          <w:b/>
          <w:bCs/>
          <w:kern w:val="0"/>
          <w:sz w:val="32"/>
          <w:szCs w:val="32"/>
        </w:rPr>
        <w:t>）关于申请程序</w:t>
      </w:r>
      <w:r>
        <w:rPr>
          <w:rFonts w:hint="eastAsia" w:ascii="楷体" w:hAnsi="楷体" w:eastAsia="楷体" w:cs="Times New Roman"/>
          <w:b/>
          <w:bCs/>
          <w:kern w:val="0"/>
          <w:sz w:val="32"/>
          <w:szCs w:val="32"/>
          <w:lang w:eastAsia="zh-CN"/>
        </w:rPr>
        <w:t>。</w:t>
      </w:r>
      <w:r>
        <w:rPr>
          <w:rFonts w:hint="eastAsia" w:ascii="仿宋" w:hAnsi="仿宋" w:eastAsia="仿宋" w:cs="Times New Roman"/>
          <w:kern w:val="0"/>
          <w:sz w:val="32"/>
          <w:szCs w:val="32"/>
        </w:rPr>
        <w:t>《管理办法》第十</w:t>
      </w:r>
      <w:r>
        <w:rPr>
          <w:rFonts w:hint="eastAsia" w:ascii="仿宋" w:hAnsi="仿宋" w:eastAsia="仿宋" w:cs="Times New Roman"/>
          <w:kern w:val="0"/>
          <w:sz w:val="32"/>
          <w:szCs w:val="32"/>
          <w:lang w:eastAsia="zh-CN"/>
        </w:rPr>
        <w:t>七</w:t>
      </w:r>
      <w:r>
        <w:rPr>
          <w:rFonts w:hint="eastAsia" w:ascii="仿宋" w:hAnsi="仿宋" w:eastAsia="仿宋" w:cs="Times New Roman"/>
          <w:kern w:val="0"/>
          <w:sz w:val="32"/>
          <w:szCs w:val="32"/>
        </w:rPr>
        <w:t>条明确了</w:t>
      </w:r>
      <w:r>
        <w:rPr>
          <w:rFonts w:hint="eastAsia" w:ascii="仿宋" w:hAnsi="仿宋" w:eastAsia="仿宋" w:cs="Times New Roman"/>
          <w:kern w:val="0"/>
          <w:sz w:val="32"/>
          <w:szCs w:val="32"/>
          <w:lang w:eastAsia="zh-CN"/>
        </w:rPr>
        <w:t>发布公告、</w:t>
      </w:r>
      <w:r>
        <w:rPr>
          <w:rFonts w:hint="eastAsia" w:ascii="仿宋" w:hAnsi="仿宋" w:eastAsia="仿宋" w:cs="Times New Roman"/>
          <w:kern w:val="0"/>
          <w:sz w:val="32"/>
          <w:szCs w:val="32"/>
        </w:rPr>
        <w:t>申请</w:t>
      </w:r>
      <w:r>
        <w:rPr>
          <w:rFonts w:hint="eastAsia" w:ascii="仿宋" w:hAnsi="仿宋" w:eastAsia="仿宋" w:cs="Times New Roman"/>
          <w:kern w:val="0"/>
          <w:sz w:val="32"/>
          <w:szCs w:val="32"/>
          <w:lang w:eastAsia="zh-CN"/>
        </w:rPr>
        <w:t>审核</w:t>
      </w:r>
      <w:r>
        <w:rPr>
          <w:rFonts w:hint="eastAsia" w:ascii="仿宋" w:hAnsi="仿宋" w:eastAsia="仿宋"/>
          <w:kern w:val="0"/>
          <w:sz w:val="32"/>
          <w:szCs w:val="32"/>
        </w:rPr>
        <w:t>、摇号选房</w:t>
      </w:r>
      <w:r>
        <w:rPr>
          <w:rFonts w:hint="eastAsia" w:ascii="仿宋" w:hAnsi="仿宋" w:eastAsia="仿宋"/>
          <w:kern w:val="0"/>
          <w:sz w:val="32"/>
          <w:szCs w:val="32"/>
          <w:lang w:eastAsia="zh-CN"/>
        </w:rPr>
        <w:t>、签订合同</w:t>
      </w:r>
      <w:r>
        <w:rPr>
          <w:rFonts w:hint="eastAsia" w:ascii="仿宋" w:hAnsi="仿宋" w:eastAsia="仿宋"/>
          <w:kern w:val="0"/>
          <w:sz w:val="32"/>
          <w:szCs w:val="32"/>
        </w:rPr>
        <w:t>四个步骤的申请程序。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5" w:lineRule="atLeast"/>
        <w:ind w:left="0" w:right="0" w:firstLine="615"/>
        <w:jc w:val="both"/>
        <w:rPr>
          <w:rFonts w:ascii="仿宋" w:hAnsi="仿宋" w:eastAsia="仿宋"/>
          <w:kern w:val="0"/>
          <w:sz w:val="32"/>
          <w:szCs w:val="32"/>
        </w:rPr>
      </w:pPr>
      <w:r>
        <w:rPr>
          <w:rFonts w:hint="eastAsia" w:ascii="楷体" w:hAnsi="楷体" w:eastAsia="楷体"/>
          <w:b/>
          <w:kern w:val="0"/>
          <w:sz w:val="32"/>
          <w:szCs w:val="32"/>
        </w:rPr>
        <w:t>（</w:t>
      </w:r>
      <w:r>
        <w:rPr>
          <w:rFonts w:hint="eastAsia" w:ascii="楷体" w:hAnsi="楷体" w:eastAsia="楷体"/>
          <w:b/>
          <w:kern w:val="0"/>
          <w:sz w:val="32"/>
          <w:szCs w:val="32"/>
          <w:lang w:eastAsia="zh-CN"/>
        </w:rPr>
        <w:t>八</w:t>
      </w:r>
      <w:r>
        <w:rPr>
          <w:rFonts w:hint="eastAsia" w:ascii="楷体" w:hAnsi="楷体" w:eastAsia="楷体"/>
          <w:b/>
          <w:kern w:val="0"/>
          <w:sz w:val="32"/>
          <w:szCs w:val="32"/>
        </w:rPr>
        <w:t>）关于</w:t>
      </w:r>
      <w:r>
        <w:rPr>
          <w:rFonts w:hint="eastAsia" w:ascii="楷体" w:hAnsi="楷体" w:eastAsia="楷体"/>
          <w:b/>
          <w:kern w:val="0"/>
          <w:sz w:val="32"/>
          <w:szCs w:val="32"/>
          <w:lang w:eastAsia="zh-CN"/>
        </w:rPr>
        <w:t>权属</w:t>
      </w:r>
      <w:r>
        <w:rPr>
          <w:rFonts w:hint="eastAsia" w:ascii="楷体" w:hAnsi="楷体" w:eastAsia="楷体"/>
          <w:b/>
          <w:kern w:val="0"/>
          <w:sz w:val="32"/>
          <w:szCs w:val="32"/>
        </w:rPr>
        <w:t>登记</w:t>
      </w:r>
      <w:r>
        <w:rPr>
          <w:rFonts w:hint="eastAsia" w:ascii="楷体" w:hAnsi="楷体" w:eastAsia="楷体"/>
          <w:b/>
          <w:kern w:val="0"/>
          <w:sz w:val="32"/>
          <w:szCs w:val="32"/>
          <w:lang w:eastAsia="zh-CN"/>
        </w:rPr>
        <w:t>。</w:t>
      </w:r>
      <w:r>
        <w:rPr>
          <w:rFonts w:hint="eastAsia" w:ascii="仿宋" w:hAnsi="仿宋" w:eastAsia="仿宋" w:cs="Times New Roman"/>
          <w:kern w:val="0"/>
          <w:sz w:val="32"/>
          <w:szCs w:val="32"/>
        </w:rPr>
        <w:t>《管理办法》第二十</w:t>
      </w:r>
      <w:r>
        <w:rPr>
          <w:rFonts w:hint="eastAsia" w:ascii="仿宋" w:hAnsi="仿宋" w:eastAsia="仿宋" w:cs="Times New Roman"/>
          <w:kern w:val="0"/>
          <w:sz w:val="32"/>
          <w:szCs w:val="32"/>
          <w:lang w:eastAsia="zh-CN"/>
        </w:rPr>
        <w:t>一</w:t>
      </w:r>
      <w:r>
        <w:rPr>
          <w:rFonts w:hint="eastAsia" w:ascii="仿宋" w:hAnsi="仿宋" w:eastAsia="仿宋" w:cs="Times New Roman"/>
          <w:kern w:val="0"/>
          <w:sz w:val="32"/>
          <w:szCs w:val="32"/>
        </w:rPr>
        <w:t>条明确</w:t>
      </w:r>
      <w:r>
        <w:rPr>
          <w:rFonts w:hint="eastAsia" w:ascii="仿宋" w:hAnsi="仿宋" w:eastAsia="仿宋"/>
          <w:kern w:val="0"/>
          <w:sz w:val="32"/>
          <w:szCs w:val="32"/>
        </w:rPr>
        <w:t>购房家庭应按规定办理共有产权住房不动产登记。</w:t>
      </w:r>
      <w:r>
        <w:rPr>
          <w:rFonts w:hint="eastAsia" w:ascii="仿宋_GB2312" w:eastAsia="仿宋_GB2312" w:cs="仿宋_GB2312"/>
          <w:i w:val="0"/>
          <w:caps w:val="0"/>
          <w:color w:val="333333"/>
          <w:spacing w:val="0"/>
          <w:sz w:val="31"/>
          <w:szCs w:val="31"/>
          <w:shd w:val="clear" w:color="auto" w:fill="FFFFFF"/>
          <w:lang w:eastAsia="zh-CN"/>
        </w:rPr>
        <w:t>不动产登记机构应当在预告登记证明和不动产权证上记载不动产权利人，附记共有产权住房、</w:t>
      </w:r>
      <w:r>
        <w:rPr>
          <w:rFonts w:hint="eastAsia" w:ascii="仿宋_GB2312" w:hAnsi="Calibri" w:eastAsia="仿宋_GB2312" w:cs="仿宋_GB2312"/>
          <w:i w:val="0"/>
          <w:caps w:val="0"/>
          <w:color w:val="333333"/>
          <w:spacing w:val="0"/>
          <w:sz w:val="31"/>
          <w:szCs w:val="31"/>
          <w:shd w:val="clear" w:color="auto" w:fill="FFFFFF"/>
        </w:rPr>
        <w:t>购房家庭</w:t>
      </w:r>
      <w:r>
        <w:rPr>
          <w:rFonts w:hint="eastAsia" w:ascii="仿宋_GB2312" w:eastAsia="仿宋_GB2312" w:cs="仿宋_GB2312"/>
          <w:i w:val="0"/>
          <w:caps w:val="0"/>
          <w:color w:val="333333"/>
          <w:spacing w:val="0"/>
          <w:sz w:val="31"/>
          <w:szCs w:val="31"/>
          <w:shd w:val="clear" w:color="auto" w:fill="FFFFFF"/>
          <w:lang w:eastAsia="zh-CN"/>
        </w:rPr>
        <w:t>产权</w:t>
      </w:r>
      <w:r>
        <w:rPr>
          <w:rFonts w:hint="eastAsia" w:ascii="仿宋_GB2312" w:hAnsi="Calibri" w:eastAsia="仿宋_GB2312" w:cs="仿宋_GB2312"/>
          <w:i w:val="0"/>
          <w:caps w:val="0"/>
          <w:color w:val="333333"/>
          <w:spacing w:val="0"/>
          <w:sz w:val="31"/>
          <w:szCs w:val="31"/>
          <w:shd w:val="clear" w:color="auto" w:fill="FFFFFF"/>
        </w:rPr>
        <w:t>份额、政府</w:t>
      </w:r>
      <w:r>
        <w:rPr>
          <w:rFonts w:hint="eastAsia" w:ascii="仿宋_GB2312" w:eastAsia="仿宋_GB2312" w:cs="仿宋_GB2312"/>
          <w:i w:val="0"/>
          <w:caps w:val="0"/>
          <w:color w:val="333333"/>
          <w:spacing w:val="0"/>
          <w:sz w:val="31"/>
          <w:szCs w:val="31"/>
          <w:shd w:val="clear" w:color="auto" w:fill="FFFFFF"/>
          <w:lang w:eastAsia="zh-CN"/>
        </w:rPr>
        <w:t>产权</w:t>
      </w:r>
      <w:r>
        <w:rPr>
          <w:rFonts w:hint="eastAsia" w:ascii="仿宋_GB2312" w:hAnsi="Calibri" w:eastAsia="仿宋_GB2312" w:cs="仿宋_GB2312"/>
          <w:i w:val="0"/>
          <w:caps w:val="0"/>
          <w:color w:val="333333"/>
          <w:spacing w:val="0"/>
          <w:sz w:val="31"/>
          <w:szCs w:val="31"/>
          <w:shd w:val="clear" w:color="auto" w:fill="FFFFFF"/>
        </w:rPr>
        <w:t>份额、</w:t>
      </w:r>
      <w:r>
        <w:rPr>
          <w:rFonts w:hint="eastAsia" w:ascii="仿宋_GB2312" w:eastAsia="仿宋_GB2312" w:cs="仿宋_GB2312"/>
          <w:i w:val="0"/>
          <w:caps w:val="0"/>
          <w:color w:val="333333"/>
          <w:spacing w:val="0"/>
          <w:sz w:val="31"/>
          <w:szCs w:val="31"/>
          <w:shd w:val="clear" w:color="auto" w:fill="FFFFFF"/>
          <w:lang w:eastAsia="zh-CN"/>
        </w:rPr>
        <w:t>限制交易年限</w:t>
      </w:r>
      <w:r>
        <w:rPr>
          <w:rFonts w:hint="eastAsia" w:ascii="仿宋_GB2312" w:hAnsi="Calibri" w:eastAsia="仿宋_GB2312" w:cs="仿宋_GB2312"/>
          <w:i w:val="0"/>
          <w:caps w:val="0"/>
          <w:color w:val="333333"/>
          <w:spacing w:val="0"/>
          <w:sz w:val="31"/>
          <w:szCs w:val="31"/>
          <w:shd w:val="clear" w:color="auto" w:fill="FFFFFF"/>
        </w:rPr>
        <w:t>等内容。</w:t>
      </w:r>
    </w:p>
    <w:p>
      <w:pPr>
        <w:spacing w:line="560" w:lineRule="exact"/>
        <w:ind w:firstLine="641" w:firstLineChars="200"/>
        <w:rPr>
          <w:rFonts w:ascii="仿宋" w:hAnsi="仿宋" w:eastAsia="仿宋" w:cs="Times New Roman"/>
          <w:kern w:val="0"/>
          <w:sz w:val="32"/>
          <w:szCs w:val="32"/>
        </w:rPr>
      </w:pPr>
      <w:r>
        <w:rPr>
          <w:rFonts w:hint="eastAsia" w:ascii="楷体" w:hAnsi="楷体" w:eastAsia="楷体" w:cs="Times New Roman"/>
          <w:b/>
          <w:kern w:val="0"/>
          <w:sz w:val="32"/>
          <w:szCs w:val="32"/>
        </w:rPr>
        <w:t>（</w:t>
      </w:r>
      <w:r>
        <w:rPr>
          <w:rFonts w:hint="eastAsia" w:ascii="楷体" w:hAnsi="楷体" w:eastAsia="楷体" w:cs="Times New Roman"/>
          <w:b/>
          <w:kern w:val="0"/>
          <w:sz w:val="32"/>
          <w:szCs w:val="32"/>
          <w:lang w:eastAsia="zh-CN"/>
        </w:rPr>
        <w:t>九</w:t>
      </w:r>
      <w:r>
        <w:rPr>
          <w:rFonts w:hint="eastAsia" w:ascii="楷体" w:hAnsi="楷体" w:eastAsia="楷体" w:cs="Times New Roman"/>
          <w:b/>
          <w:kern w:val="0"/>
          <w:sz w:val="32"/>
          <w:szCs w:val="32"/>
        </w:rPr>
        <w:t>）关于</w:t>
      </w:r>
      <w:r>
        <w:rPr>
          <w:rFonts w:hint="eastAsia" w:ascii="楷体" w:hAnsi="楷体" w:eastAsia="楷体" w:cs="Times New Roman"/>
          <w:b/>
          <w:kern w:val="0"/>
          <w:sz w:val="32"/>
          <w:szCs w:val="32"/>
          <w:lang w:eastAsia="zh-CN"/>
        </w:rPr>
        <w:t>政策</w:t>
      </w:r>
      <w:r>
        <w:rPr>
          <w:rFonts w:hint="eastAsia" w:ascii="楷体" w:hAnsi="楷体" w:eastAsia="楷体" w:cs="Times New Roman"/>
          <w:b/>
          <w:kern w:val="0"/>
          <w:sz w:val="32"/>
          <w:szCs w:val="32"/>
        </w:rPr>
        <w:t>衔接</w:t>
      </w:r>
      <w:r>
        <w:rPr>
          <w:rFonts w:hint="eastAsia" w:ascii="楷体" w:hAnsi="楷体" w:eastAsia="楷体" w:cs="Times New Roman"/>
          <w:b/>
          <w:kern w:val="0"/>
          <w:sz w:val="32"/>
          <w:szCs w:val="32"/>
          <w:lang w:eastAsia="zh-CN"/>
        </w:rPr>
        <w:t>。</w:t>
      </w:r>
      <w:r>
        <w:rPr>
          <w:rFonts w:hint="eastAsia" w:ascii="仿宋" w:hAnsi="仿宋" w:eastAsia="仿宋" w:cs="Times New Roman"/>
          <w:kern w:val="0"/>
          <w:sz w:val="32"/>
          <w:szCs w:val="32"/>
        </w:rPr>
        <w:t>《管理办法》第十</w:t>
      </w:r>
      <w:r>
        <w:rPr>
          <w:rFonts w:hint="eastAsia" w:ascii="仿宋" w:hAnsi="仿宋" w:eastAsia="仿宋" w:cs="Times New Roman"/>
          <w:kern w:val="0"/>
          <w:sz w:val="32"/>
          <w:szCs w:val="32"/>
          <w:lang w:eastAsia="zh-CN"/>
        </w:rPr>
        <w:t>九</w:t>
      </w:r>
      <w:r>
        <w:rPr>
          <w:rFonts w:hint="eastAsia" w:ascii="仿宋" w:hAnsi="仿宋" w:eastAsia="仿宋" w:cs="Times New Roman"/>
          <w:kern w:val="0"/>
          <w:sz w:val="32"/>
          <w:szCs w:val="32"/>
        </w:rPr>
        <w:t>条明确</w:t>
      </w:r>
      <w:r>
        <w:rPr>
          <w:rFonts w:hint="eastAsia" w:ascii="仿宋" w:hAnsi="仿宋" w:eastAsia="仿宋" w:cs="Times New Roman"/>
          <w:kern w:val="0"/>
          <w:sz w:val="32"/>
          <w:szCs w:val="32"/>
          <w:lang w:eastAsia="zh-CN"/>
        </w:rPr>
        <w:t>了</w:t>
      </w:r>
      <w:r>
        <w:rPr>
          <w:rFonts w:hint="eastAsia" w:ascii="仿宋_GB2312" w:eastAsia="仿宋_GB2312" w:cs="仿宋_GB2312"/>
          <w:i w:val="0"/>
          <w:caps w:val="0"/>
          <w:color w:val="333333"/>
          <w:spacing w:val="0"/>
          <w:sz w:val="31"/>
          <w:szCs w:val="31"/>
          <w:shd w:val="clear" w:color="auto" w:fill="FFFFFF"/>
          <w:lang w:eastAsia="zh-CN"/>
        </w:rPr>
        <w:t>已享受政府住房优惠政策、已承租各种保障性房源、已</w:t>
      </w:r>
      <w:r>
        <w:rPr>
          <w:rFonts w:hint="eastAsia" w:ascii="仿宋_GB2312" w:hAnsi="Calibri" w:eastAsia="仿宋_GB2312" w:cs="仿宋_GB2312"/>
          <w:i w:val="0"/>
          <w:caps w:val="0"/>
          <w:color w:val="333333"/>
          <w:spacing w:val="0"/>
          <w:sz w:val="31"/>
          <w:szCs w:val="31"/>
          <w:shd w:val="clear" w:color="auto" w:fill="FFFFFF"/>
        </w:rPr>
        <w:t>享受</w:t>
      </w:r>
      <w:r>
        <w:rPr>
          <w:rFonts w:hint="eastAsia" w:ascii="仿宋_GB2312" w:hAnsi="Calibri" w:eastAsia="仿宋_GB2312" w:cs="仿宋_GB2312"/>
          <w:i w:val="0"/>
          <w:caps w:val="0"/>
          <w:color w:val="333333"/>
          <w:spacing w:val="0"/>
          <w:sz w:val="31"/>
          <w:szCs w:val="31"/>
          <w:shd w:val="clear" w:color="auto" w:fill="FFFFFF"/>
          <w:lang w:eastAsia="zh-CN"/>
        </w:rPr>
        <w:t>各类租房补贴的政策衔接和处理</w:t>
      </w:r>
      <w:r>
        <w:rPr>
          <w:rFonts w:hint="eastAsia" w:ascii="仿宋_GB2312" w:hAnsi="Calibri" w:eastAsia="仿宋_GB2312" w:cs="仿宋_GB2312"/>
          <w:i w:val="0"/>
          <w:caps w:val="0"/>
          <w:color w:val="333333"/>
          <w:spacing w:val="0"/>
          <w:sz w:val="31"/>
          <w:szCs w:val="31"/>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5" w:lineRule="atLeast"/>
        <w:ind w:right="0" w:firstLine="641" w:firstLineChars="200"/>
        <w:jc w:val="both"/>
        <w:rPr>
          <w:rFonts w:ascii="仿宋" w:hAnsi="仿宋" w:eastAsia="仿宋"/>
          <w:kern w:val="0"/>
          <w:sz w:val="32"/>
          <w:szCs w:val="32"/>
        </w:rPr>
      </w:pPr>
      <w:r>
        <w:rPr>
          <w:rFonts w:hint="eastAsia" w:ascii="楷体" w:hAnsi="楷体" w:eastAsia="楷体" w:cs="Times New Roman"/>
          <w:b/>
          <w:bCs/>
          <w:kern w:val="0"/>
          <w:sz w:val="32"/>
          <w:szCs w:val="32"/>
        </w:rPr>
        <w:t>（十）关于增购管理</w:t>
      </w:r>
      <w:r>
        <w:rPr>
          <w:rFonts w:hint="eastAsia" w:ascii="楷体" w:hAnsi="楷体" w:eastAsia="楷体" w:cs="Times New Roman"/>
          <w:b/>
          <w:bCs/>
          <w:kern w:val="0"/>
          <w:sz w:val="32"/>
          <w:szCs w:val="32"/>
          <w:lang w:eastAsia="zh-CN"/>
        </w:rPr>
        <w:t>。</w:t>
      </w:r>
      <w:r>
        <w:rPr>
          <w:rFonts w:hint="eastAsia" w:ascii="仿宋" w:hAnsi="仿宋" w:eastAsia="仿宋" w:cs="Times New Roman"/>
          <w:kern w:val="0"/>
          <w:sz w:val="32"/>
          <w:szCs w:val="32"/>
        </w:rPr>
        <w:t>《管理办法》</w:t>
      </w:r>
      <w:r>
        <w:rPr>
          <w:rFonts w:hint="eastAsia" w:ascii="仿宋" w:hAnsi="仿宋" w:eastAsia="仿宋"/>
          <w:sz w:val="32"/>
          <w:szCs w:val="32"/>
        </w:rPr>
        <w:t>第二十</w:t>
      </w:r>
      <w:r>
        <w:rPr>
          <w:rFonts w:hint="eastAsia" w:ascii="仿宋" w:hAnsi="仿宋" w:eastAsia="仿宋"/>
          <w:sz w:val="32"/>
          <w:szCs w:val="32"/>
          <w:lang w:eastAsia="zh-CN"/>
        </w:rPr>
        <w:t>三</w:t>
      </w:r>
      <w:r>
        <w:rPr>
          <w:rFonts w:hint="eastAsia" w:ascii="仿宋" w:hAnsi="仿宋" w:eastAsia="仿宋"/>
          <w:sz w:val="32"/>
          <w:szCs w:val="32"/>
        </w:rPr>
        <w:t>条</w:t>
      </w:r>
      <w:r>
        <w:rPr>
          <w:rFonts w:hint="eastAsia" w:ascii="仿宋" w:hAnsi="仿宋" w:eastAsia="仿宋" w:cs="Times New Roman"/>
          <w:kern w:val="0"/>
          <w:sz w:val="32"/>
          <w:szCs w:val="32"/>
        </w:rPr>
        <w:t>明确</w:t>
      </w:r>
      <w:r>
        <w:rPr>
          <w:rFonts w:hint="eastAsia" w:ascii="仿宋" w:hAnsi="仿宋" w:eastAsia="仿宋"/>
          <w:kern w:val="0"/>
          <w:sz w:val="32"/>
          <w:szCs w:val="32"/>
        </w:rPr>
        <w:t>购房家庭取得不动产证满</w:t>
      </w:r>
      <w:r>
        <w:rPr>
          <w:rFonts w:ascii="仿宋" w:hAnsi="仿宋" w:eastAsia="仿宋"/>
          <w:kern w:val="0"/>
          <w:sz w:val="32"/>
          <w:szCs w:val="32"/>
        </w:rPr>
        <w:t>5</w:t>
      </w:r>
      <w:r>
        <w:rPr>
          <w:rFonts w:hint="eastAsia" w:ascii="仿宋" w:hAnsi="仿宋" w:eastAsia="仿宋"/>
          <w:kern w:val="0"/>
          <w:sz w:val="32"/>
          <w:szCs w:val="32"/>
        </w:rPr>
        <w:t>年的，可向代持机构提出一次性增购政府份额的申请</w:t>
      </w:r>
      <w:r>
        <w:rPr>
          <w:rFonts w:hint="eastAsia" w:ascii="仿宋" w:hAnsi="仿宋" w:eastAsia="仿宋"/>
          <w:kern w:val="0"/>
          <w:sz w:val="32"/>
          <w:szCs w:val="32"/>
          <w:lang w:eastAsia="zh-CN"/>
        </w:rPr>
        <w:t>。</w:t>
      </w:r>
    </w:p>
    <w:p>
      <w:pPr>
        <w:spacing w:line="560" w:lineRule="exact"/>
        <w:ind w:firstLine="645"/>
        <w:rPr>
          <w:rFonts w:ascii="仿宋" w:hAnsi="仿宋" w:eastAsia="仿宋"/>
          <w:kern w:val="0"/>
          <w:sz w:val="32"/>
          <w:szCs w:val="32"/>
        </w:rPr>
      </w:pPr>
      <w:r>
        <w:rPr>
          <w:rFonts w:hint="eastAsia" w:ascii="楷体" w:hAnsi="楷体" w:eastAsia="楷体" w:cs="Times New Roman"/>
          <w:b/>
          <w:bCs/>
          <w:kern w:val="0"/>
          <w:sz w:val="32"/>
          <w:szCs w:val="32"/>
        </w:rPr>
        <w:t>（十</w:t>
      </w:r>
      <w:r>
        <w:rPr>
          <w:rFonts w:hint="eastAsia" w:ascii="楷体" w:hAnsi="楷体" w:eastAsia="楷体" w:cs="Times New Roman"/>
          <w:b/>
          <w:bCs/>
          <w:kern w:val="0"/>
          <w:sz w:val="32"/>
          <w:szCs w:val="32"/>
          <w:lang w:eastAsia="zh-CN"/>
        </w:rPr>
        <w:t>一</w:t>
      </w:r>
      <w:r>
        <w:rPr>
          <w:rFonts w:hint="eastAsia" w:ascii="楷体" w:hAnsi="楷体" w:eastAsia="楷体" w:cs="Times New Roman"/>
          <w:b/>
          <w:bCs/>
          <w:kern w:val="0"/>
          <w:sz w:val="32"/>
          <w:szCs w:val="32"/>
        </w:rPr>
        <w:t>）关于回购管理</w:t>
      </w:r>
      <w:r>
        <w:rPr>
          <w:rFonts w:hint="eastAsia" w:ascii="楷体" w:hAnsi="楷体" w:eastAsia="楷体" w:cs="Times New Roman"/>
          <w:b/>
          <w:bCs/>
          <w:kern w:val="0"/>
          <w:sz w:val="32"/>
          <w:szCs w:val="32"/>
          <w:lang w:eastAsia="zh-CN"/>
        </w:rPr>
        <w:t>。</w:t>
      </w:r>
      <w:r>
        <w:rPr>
          <w:rFonts w:hint="eastAsia" w:ascii="仿宋" w:hAnsi="仿宋" w:eastAsia="仿宋"/>
          <w:kern w:val="0"/>
          <w:sz w:val="32"/>
          <w:szCs w:val="32"/>
        </w:rPr>
        <w:t>《管理办法》第二十</w:t>
      </w:r>
      <w:r>
        <w:rPr>
          <w:rFonts w:hint="eastAsia" w:ascii="仿宋" w:hAnsi="仿宋" w:eastAsia="仿宋"/>
          <w:kern w:val="0"/>
          <w:sz w:val="32"/>
          <w:szCs w:val="32"/>
          <w:lang w:eastAsia="zh-CN"/>
        </w:rPr>
        <w:t>四</w:t>
      </w:r>
      <w:r>
        <w:rPr>
          <w:rFonts w:hint="eastAsia" w:ascii="仿宋" w:hAnsi="仿宋" w:eastAsia="仿宋"/>
          <w:kern w:val="0"/>
          <w:sz w:val="32"/>
          <w:szCs w:val="32"/>
        </w:rPr>
        <w:t>条明确购房家庭需退出</w:t>
      </w:r>
      <w:r>
        <w:rPr>
          <w:rFonts w:hint="eastAsia" w:ascii="仿宋" w:hAnsi="仿宋" w:eastAsia="仿宋"/>
          <w:kern w:val="0"/>
          <w:sz w:val="32"/>
          <w:szCs w:val="32"/>
          <w:lang w:eastAsia="zh-CN"/>
        </w:rPr>
        <w:t>共有产权住房</w:t>
      </w:r>
      <w:r>
        <w:rPr>
          <w:rFonts w:hint="eastAsia" w:ascii="仿宋" w:hAnsi="仿宋" w:eastAsia="仿宋"/>
          <w:kern w:val="0"/>
          <w:sz w:val="32"/>
          <w:szCs w:val="32"/>
        </w:rPr>
        <w:t>的，可向代持机构提出回购其份额的申请，由</w:t>
      </w:r>
      <w:r>
        <w:rPr>
          <w:rFonts w:hint="eastAsia" w:ascii="仿宋" w:hAnsi="仿宋" w:eastAsia="仿宋"/>
          <w:kern w:val="0"/>
          <w:sz w:val="32"/>
          <w:szCs w:val="32"/>
          <w:lang w:eastAsia="zh-CN"/>
        </w:rPr>
        <w:t>代持机构</w:t>
      </w:r>
      <w:r>
        <w:rPr>
          <w:rFonts w:hint="eastAsia" w:ascii="仿宋" w:hAnsi="仿宋" w:eastAsia="仿宋"/>
          <w:kern w:val="0"/>
          <w:sz w:val="32"/>
          <w:szCs w:val="32"/>
        </w:rPr>
        <w:t>进行回购。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5" w:lineRule="atLeast"/>
        <w:ind w:left="0" w:right="0" w:firstLine="615"/>
        <w:jc w:val="both"/>
        <w:rPr>
          <w:rFonts w:ascii="仿宋" w:hAnsi="仿宋" w:eastAsia="仿宋"/>
          <w:kern w:val="0"/>
          <w:sz w:val="32"/>
          <w:szCs w:val="32"/>
        </w:rPr>
      </w:pPr>
      <w:r>
        <w:rPr>
          <w:rFonts w:hint="eastAsia" w:ascii="楷体" w:hAnsi="楷体" w:eastAsia="楷体" w:cs="Times New Roman"/>
          <w:b/>
          <w:bCs/>
          <w:kern w:val="0"/>
          <w:sz w:val="32"/>
          <w:szCs w:val="32"/>
        </w:rPr>
        <w:t>（十</w:t>
      </w:r>
      <w:r>
        <w:rPr>
          <w:rFonts w:hint="eastAsia" w:ascii="楷体" w:hAnsi="楷体" w:eastAsia="楷体" w:cs="Times New Roman"/>
          <w:b/>
          <w:bCs/>
          <w:kern w:val="0"/>
          <w:sz w:val="32"/>
          <w:szCs w:val="32"/>
          <w:lang w:eastAsia="zh-CN"/>
        </w:rPr>
        <w:t>二</w:t>
      </w:r>
      <w:r>
        <w:rPr>
          <w:rFonts w:hint="eastAsia" w:ascii="楷体" w:hAnsi="楷体" w:eastAsia="楷体" w:cs="Times New Roman"/>
          <w:b/>
          <w:bCs/>
          <w:kern w:val="0"/>
          <w:sz w:val="32"/>
          <w:szCs w:val="32"/>
        </w:rPr>
        <w:t>）关于上市交易</w:t>
      </w:r>
      <w:r>
        <w:rPr>
          <w:rFonts w:hint="eastAsia" w:ascii="楷体" w:hAnsi="楷体" w:eastAsia="楷体" w:cs="Times New Roman"/>
          <w:b/>
          <w:bCs/>
          <w:kern w:val="0"/>
          <w:sz w:val="32"/>
          <w:szCs w:val="32"/>
          <w:lang w:eastAsia="zh-CN"/>
        </w:rPr>
        <w:t>。</w:t>
      </w:r>
      <w:r>
        <w:rPr>
          <w:rFonts w:hint="eastAsia" w:ascii="仿宋" w:hAnsi="仿宋" w:eastAsia="仿宋"/>
          <w:sz w:val="32"/>
          <w:szCs w:val="32"/>
        </w:rPr>
        <w:t>《管理办法》第二十</w:t>
      </w:r>
      <w:r>
        <w:rPr>
          <w:rFonts w:hint="eastAsia" w:ascii="仿宋" w:hAnsi="仿宋" w:eastAsia="仿宋"/>
          <w:sz w:val="32"/>
          <w:szCs w:val="32"/>
          <w:lang w:eastAsia="zh-CN"/>
        </w:rPr>
        <w:t>二</w:t>
      </w:r>
      <w:r>
        <w:rPr>
          <w:rFonts w:hint="eastAsia" w:ascii="仿宋" w:hAnsi="仿宋" w:eastAsia="仿宋"/>
          <w:sz w:val="32"/>
          <w:szCs w:val="32"/>
        </w:rPr>
        <w:t>条</w:t>
      </w:r>
      <w:r>
        <w:rPr>
          <w:rFonts w:hint="eastAsia" w:ascii="仿宋" w:hAnsi="仿宋" w:eastAsia="仿宋"/>
          <w:sz w:val="32"/>
          <w:szCs w:val="32"/>
          <w:lang w:eastAsia="zh-CN"/>
        </w:rPr>
        <w:t>明确</w:t>
      </w:r>
      <w:r>
        <w:rPr>
          <w:rFonts w:hint="eastAsia" w:ascii="仿宋_GB2312" w:hAnsi="仿宋_GB2312" w:eastAsia="仿宋_GB2312" w:cs="仿宋_GB2312"/>
          <w:i w:val="0"/>
          <w:caps w:val="0"/>
          <w:color w:val="333333"/>
          <w:spacing w:val="0"/>
          <w:sz w:val="32"/>
          <w:szCs w:val="32"/>
          <w:shd w:val="clear" w:color="auto" w:fill="FFFFFF"/>
        </w:rPr>
        <w:t>购房家庭取得不动产权证满10年的，可将其</w:t>
      </w:r>
      <w:r>
        <w:rPr>
          <w:rFonts w:hint="eastAsia" w:ascii="仿宋_GB2312" w:hAnsi="仿宋_GB2312" w:eastAsia="仿宋_GB2312" w:cs="仿宋_GB2312"/>
          <w:i w:val="0"/>
          <w:caps w:val="0"/>
          <w:color w:val="333333"/>
          <w:spacing w:val="0"/>
          <w:sz w:val="32"/>
          <w:szCs w:val="32"/>
          <w:shd w:val="clear" w:color="auto" w:fill="FFFFFF"/>
          <w:lang w:eastAsia="zh-CN"/>
        </w:rPr>
        <w:t>产权</w:t>
      </w:r>
      <w:r>
        <w:rPr>
          <w:rFonts w:hint="eastAsia" w:ascii="仿宋_GB2312" w:hAnsi="仿宋_GB2312" w:eastAsia="仿宋_GB2312" w:cs="仿宋_GB2312"/>
          <w:i w:val="0"/>
          <w:caps w:val="0"/>
          <w:color w:val="333333"/>
          <w:spacing w:val="0"/>
          <w:sz w:val="32"/>
          <w:szCs w:val="32"/>
          <w:shd w:val="clear" w:color="auto" w:fill="FFFFFF"/>
        </w:rPr>
        <w:t>份额上市交易。代持机构在同等条件下具有优先购买权</w:t>
      </w:r>
      <w:r>
        <w:rPr>
          <w:rFonts w:hint="eastAsia" w:ascii="仿宋_GB2312" w:hAnsi="仿宋_GB2312" w:eastAsia="仿宋_GB2312" w:cs="仿宋_GB2312"/>
          <w:i w:val="0"/>
          <w:caps w:val="0"/>
          <w:color w:val="333333"/>
          <w:spacing w:val="0"/>
          <w:sz w:val="32"/>
          <w:szCs w:val="32"/>
          <w:shd w:val="clear" w:color="auto" w:fill="FFFFFF"/>
          <w:lang w:eastAsia="zh-CN"/>
        </w:rPr>
        <w:t>。</w:t>
      </w:r>
    </w:p>
    <w:p>
      <w:pPr>
        <w:spacing w:line="560" w:lineRule="exact"/>
        <w:ind w:firstLine="641" w:firstLineChars="200"/>
        <w:rPr>
          <w:rFonts w:ascii="仿宋" w:hAnsi="仿宋" w:eastAsia="仿宋"/>
          <w:kern w:val="0"/>
          <w:sz w:val="32"/>
          <w:szCs w:val="32"/>
        </w:rPr>
      </w:pPr>
      <w:r>
        <w:rPr>
          <w:rFonts w:hint="eastAsia" w:ascii="楷体" w:hAnsi="楷体" w:eastAsia="楷体"/>
          <w:b/>
          <w:bCs/>
          <w:kern w:val="0"/>
          <w:sz w:val="32"/>
          <w:szCs w:val="32"/>
        </w:rPr>
        <w:t>（十</w:t>
      </w:r>
      <w:r>
        <w:rPr>
          <w:rFonts w:hint="eastAsia" w:ascii="楷体" w:hAnsi="楷体" w:eastAsia="楷体"/>
          <w:b/>
          <w:bCs/>
          <w:kern w:val="0"/>
          <w:sz w:val="32"/>
          <w:szCs w:val="32"/>
          <w:lang w:eastAsia="zh-CN"/>
        </w:rPr>
        <w:t>三</w:t>
      </w:r>
      <w:r>
        <w:rPr>
          <w:rFonts w:hint="eastAsia" w:ascii="楷体" w:hAnsi="楷体" w:eastAsia="楷体"/>
          <w:b/>
          <w:bCs/>
          <w:kern w:val="0"/>
          <w:sz w:val="32"/>
          <w:szCs w:val="32"/>
        </w:rPr>
        <w:t>）关于违规处理</w:t>
      </w:r>
      <w:r>
        <w:rPr>
          <w:rFonts w:hint="eastAsia" w:ascii="楷体" w:hAnsi="楷体" w:eastAsia="楷体"/>
          <w:b/>
          <w:bCs/>
          <w:kern w:val="0"/>
          <w:sz w:val="32"/>
          <w:szCs w:val="32"/>
          <w:lang w:eastAsia="zh-CN"/>
        </w:rPr>
        <w:t>。</w:t>
      </w:r>
      <w:r>
        <w:rPr>
          <w:rFonts w:hint="eastAsia" w:ascii="仿宋" w:hAnsi="仿宋" w:eastAsia="仿宋"/>
          <w:kern w:val="0"/>
          <w:sz w:val="32"/>
          <w:szCs w:val="32"/>
        </w:rPr>
        <w:t>《管理办法》第三十、三十</w:t>
      </w:r>
      <w:r>
        <w:rPr>
          <w:rFonts w:hint="eastAsia" w:ascii="仿宋" w:hAnsi="仿宋" w:eastAsia="仿宋"/>
          <w:kern w:val="0"/>
          <w:sz w:val="32"/>
          <w:szCs w:val="32"/>
          <w:lang w:eastAsia="zh-CN"/>
        </w:rPr>
        <w:t>二</w:t>
      </w:r>
      <w:r>
        <w:rPr>
          <w:rFonts w:hint="eastAsia" w:ascii="仿宋" w:hAnsi="仿宋" w:eastAsia="仿宋"/>
          <w:kern w:val="0"/>
          <w:sz w:val="32"/>
          <w:szCs w:val="32"/>
        </w:rPr>
        <w:t>条分别对违规</w:t>
      </w:r>
      <w:r>
        <w:rPr>
          <w:rFonts w:hint="eastAsia" w:ascii="仿宋" w:hAnsi="仿宋" w:eastAsia="仿宋"/>
          <w:kern w:val="0"/>
          <w:sz w:val="32"/>
          <w:szCs w:val="32"/>
          <w:lang w:eastAsia="zh-CN"/>
        </w:rPr>
        <w:t>申请</w:t>
      </w:r>
      <w:r>
        <w:rPr>
          <w:rFonts w:hint="eastAsia" w:ascii="仿宋" w:hAnsi="仿宋" w:eastAsia="仿宋"/>
          <w:kern w:val="0"/>
          <w:sz w:val="32"/>
          <w:szCs w:val="32"/>
        </w:rPr>
        <w:t>和违规使用共有产权住房的行为如何处理进行了规定</w:t>
      </w:r>
      <w:r>
        <w:rPr>
          <w:rFonts w:hint="eastAsia" w:ascii="仿宋" w:hAnsi="仿宋" w:eastAsia="仿宋"/>
          <w:kern w:val="0"/>
          <w:sz w:val="32"/>
          <w:szCs w:val="32"/>
          <w:lang w:eastAsia="zh-CN"/>
        </w:rPr>
        <w:t>。</w:t>
      </w:r>
    </w:p>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小标宋">
    <w:altName w:val="汉仪书宋二KW"/>
    <w:panose1 w:val="03000509000000000000"/>
    <w:charset w:val="86"/>
    <w:family w:val="auto"/>
    <w:pitch w:val="default"/>
    <w:sig w:usb0="00000000" w:usb1="00000000" w:usb2="00000000" w:usb3="00000000" w:csb0="00040000" w:csb1="00000000"/>
  </w:font>
  <w:font w:name="仿宋">
    <w:altName w:val="汉仪仿宋KW"/>
    <w:panose1 w:val="02010609060101010101"/>
    <w:charset w:val="86"/>
    <w:family w:val="swiss"/>
    <w:pitch w:val="default"/>
    <w:sig w:usb0="00000000" w:usb1="00000000" w:usb2="00000016" w:usb3="00000000" w:csb0="00040001" w:csb1="00000000"/>
  </w:font>
  <w:font w:name="仿宋_GB2312">
    <w:altName w:val="汉仪仿宋KW"/>
    <w:panose1 w:val="02010609030101010101"/>
    <w:charset w:val="86"/>
    <w:family w:val="swiss"/>
    <w:pitch w:val="default"/>
    <w:sig w:usb0="00000000" w:usb1="00000000" w:usb2="00000000" w:usb3="00000000" w:csb0="00040000" w:csb1="00000000"/>
  </w:font>
  <w:font w:name="楷体">
    <w:altName w:val="汉仪楷体KW"/>
    <w:panose1 w:val="02010609060101010101"/>
    <w:charset w:val="86"/>
    <w:family w:val="swiss"/>
    <w:pitch w:val="default"/>
    <w:sig w:usb0="00000000" w:usb1="00000000" w:usb2="00000016" w:usb3="00000000" w:csb0="00040001" w:csb1="00000000"/>
  </w:font>
  <w:font w:name="微软雅黑">
    <w:altName w:val="汉仪旗黑KW 55S"/>
    <w:panose1 w:val="020B0503020204020204"/>
    <w:charset w:val="86"/>
    <w:family w:val="decorative"/>
    <w:pitch w:val="default"/>
    <w:sig w:usb0="00000000" w:usb1="00000000" w:usb2="00000016" w:usb3="00000000" w:csb0="0004001F" w:csb1="00000000"/>
  </w:font>
  <w:font w:name="Noto Sans Symbols2">
    <w:panose1 w:val="020B0502040504020204"/>
    <w:charset w:val="00"/>
    <w:family w:val="auto"/>
    <w:pitch w:val="default"/>
    <w:sig w:usb0="80000003" w:usb1="0200E3E4" w:usb2="00040020" w:usb3="0580A048" w:csb0="0000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旗黑KW 55S">
    <w:panose1 w:val="00020600040101010101"/>
    <w:charset w:val="86"/>
    <w:family w:val="auto"/>
    <w:pitch w:val="default"/>
    <w:sig w:usb0="A00002BF" w:usb1="3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407237"/>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EC149"/>
    <w:multiLevelType w:val="singleLevel"/>
    <w:tmpl w:val="6FFEC14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58"/>
    <w:rsid w:val="00000A7B"/>
    <w:rsid w:val="000A6258"/>
    <w:rsid w:val="001225E2"/>
    <w:rsid w:val="002629D2"/>
    <w:rsid w:val="00282296"/>
    <w:rsid w:val="002C769D"/>
    <w:rsid w:val="00487A2C"/>
    <w:rsid w:val="004E2686"/>
    <w:rsid w:val="005D20ED"/>
    <w:rsid w:val="00CC4620"/>
    <w:rsid w:val="00D325FA"/>
    <w:rsid w:val="00E32C20"/>
    <w:rsid w:val="00E36E00"/>
    <w:rsid w:val="00EA46DF"/>
    <w:rsid w:val="2C536EC7"/>
    <w:rsid w:val="43DC0657"/>
    <w:rsid w:val="4DF55964"/>
    <w:rsid w:val="5505540A"/>
    <w:rsid w:val="6D5A4776"/>
    <w:rsid w:val="74FF0E70"/>
    <w:rsid w:val="7AFF1AC3"/>
    <w:rsid w:val="7BEA94CF"/>
    <w:rsid w:val="7D6B27CE"/>
    <w:rsid w:val="7D9EAE8A"/>
    <w:rsid w:val="7E3B827A"/>
    <w:rsid w:val="AF790D0D"/>
    <w:rsid w:val="BF1FEA01"/>
    <w:rsid w:val="CE9DBF2C"/>
    <w:rsid w:val="CF6E26CC"/>
    <w:rsid w:val="D4FF830C"/>
    <w:rsid w:val="DFBF5F2A"/>
    <w:rsid w:val="DFEFAD19"/>
    <w:rsid w:val="F34F0132"/>
    <w:rsid w:val="FAFF796F"/>
    <w:rsid w:val="FDFB0EDA"/>
    <w:rsid w:val="FFEFB5B1"/>
    <w:rsid w:val="FFFF6D74"/>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cs="宋体"/>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10</Pages>
  <Words>757</Words>
  <Characters>4316</Characters>
  <Lines>35</Lines>
  <Paragraphs>10</Paragraphs>
  <TotalTime>15</TotalTime>
  <ScaleCrop>false</ScaleCrop>
  <LinksUpToDate>false</LinksUpToDate>
  <CharactersWithSpaces>5063</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2021-07-15T11:18:00Z</dcterms:created>
  <dc:creator>402</dc:creator>
  <cp:lastModifiedBy>greatwall</cp:lastModifiedBy>
  <cp:lastPrinted>2021-07-16T08:54:00Z</cp:lastPrinted>
  <dcterms:modified xsi:type="dcterms:W3CDTF">2022-06-15T14:14:42Z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