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调整部分优抚对象等人员抚恤和</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生活补助标准</w:t>
      </w:r>
      <w:r>
        <w:rPr>
          <w:rFonts w:hint="eastAsia" w:ascii="方正小标宋简体" w:hAnsi="方正小标宋简体" w:eastAsia="方正小标宋简体" w:cs="方正小标宋简体"/>
          <w:sz w:val="44"/>
          <w:szCs w:val="44"/>
        </w:rPr>
        <w:t>（征求意见稿）</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为确保各类优抚对象抚恤和生活补助政策落实到位，结合《军人抚恤优待条例》、《浙江省军人抚恤优待办法》和省抚恤补助标准自然增长机制等政策规定，</w:t>
      </w:r>
      <w:r>
        <w:rPr>
          <w:rFonts w:hint="eastAsia" w:ascii="仿宋_GB2312" w:hAnsi="仿宋_GB2312" w:eastAsia="仿宋_GB2312" w:cs="仿宋_GB2312"/>
          <w:sz w:val="32"/>
          <w:szCs w:val="32"/>
        </w:rPr>
        <w:t>根据</w:t>
      </w:r>
      <w:r>
        <w:rPr>
          <w:rFonts w:hint="eastAsia" w:ascii="Times New Roman" w:hAnsi="Times New Roman" w:eastAsia="仿宋_GB2312" w:cs="Times New Roman"/>
          <w:sz w:val="32"/>
          <w:szCs w:val="32"/>
          <w:lang w:val="en-US" w:eastAsia="zh-CN"/>
        </w:rPr>
        <w:t>《浙江省退役军人事务厅  浙江省民政厅  浙江省财政厅转发退役军人事务部  财政部关于调整部分优抚对象等人员抚恤和生活补助标准的通知》（浙退役军人厅发</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rPr>
        <w:t xml:space="preserve"> 精神，决定从</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日起</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部分优抚对象等人员抚恤和生活补助标准。现将有关事项通知如下: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一、有工作单位（含有固定收入）的残疾军人残疾抚恤金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按202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年国家标准执行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无工作单位（含无固定收入）的残疾军人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年残疾抚恤金标准的基础上，按退役军人事务部、财政部提标标准增加。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二、烈属、因公牺牲军人遗属、病故军人遗属定期抚恤金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在20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年标准的基础上</w:t>
      </w:r>
      <w:r>
        <w:rPr>
          <w:rFonts w:hint="eastAsia" w:ascii="Times New Roman" w:hAnsi="Times New Roman" w:eastAsia="仿宋_GB2312" w:cs="Times New Roman"/>
          <w:sz w:val="32"/>
          <w:szCs w:val="32"/>
          <w:lang w:val="en-US" w:eastAsia="zh-CN"/>
        </w:rPr>
        <w:t>，每人</w:t>
      </w:r>
      <w:r>
        <w:rPr>
          <w:rFonts w:hint="default" w:ascii="Times New Roman" w:hAnsi="Times New Roman" w:eastAsia="仿宋_GB2312" w:cs="Times New Roman"/>
          <w:sz w:val="32"/>
          <w:szCs w:val="32"/>
          <w:lang w:val="en-US" w:eastAsia="zh-CN"/>
        </w:rPr>
        <w:t>每年分别提高</w:t>
      </w:r>
      <w:r>
        <w:rPr>
          <w:rFonts w:hint="eastAsia" w:ascii="Times New Roman" w:hAnsi="Times New Roman" w:eastAsia="仿宋_GB2312" w:cs="Times New Roman"/>
          <w:sz w:val="32"/>
          <w:szCs w:val="32"/>
          <w:lang w:val="en-US" w:eastAsia="zh-CN"/>
        </w:rPr>
        <w:t>3050</w:t>
      </w:r>
      <w:r>
        <w:rPr>
          <w:rFonts w:hint="default" w:ascii="Times New Roman" w:hAnsi="Times New Roman" w:eastAsia="仿宋_GB2312" w:cs="Times New Roman"/>
          <w:sz w:val="32"/>
          <w:szCs w:val="32"/>
          <w:lang w:val="en-US" w:eastAsia="zh-CN"/>
        </w:rPr>
        <w:t>元、2</w:t>
      </w:r>
      <w:r>
        <w:rPr>
          <w:rFonts w:hint="eastAsia"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lang w:val="en-US" w:eastAsia="zh-CN"/>
        </w:rPr>
        <w:t>0 元、</w:t>
      </w:r>
      <w:r>
        <w:rPr>
          <w:rFonts w:hint="eastAsia" w:ascii="Times New Roman" w:hAnsi="Times New Roman" w:eastAsia="仿宋_GB2312" w:cs="Times New Roman"/>
          <w:sz w:val="32"/>
          <w:szCs w:val="32"/>
          <w:lang w:val="en-US" w:eastAsia="zh-CN"/>
        </w:rPr>
        <w:t>1920</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default" w:ascii="Times New Roman" w:hAnsi="Times New Roman" w:eastAsia="仿宋_GB2312" w:cs="Times New Roman"/>
          <w:sz w:val="32"/>
          <w:szCs w:val="32"/>
          <w:lang w:val="en-US" w:eastAsia="zh-CN"/>
        </w:rPr>
        <w:t>在乡老复员军人生活补助，在20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年标准的基础上，按</w:t>
      </w:r>
      <w:r>
        <w:rPr>
          <w:rFonts w:hint="eastAsia" w:ascii="仿宋_GB2312" w:hAnsi="仿宋_GB2312" w:eastAsia="仿宋_GB2312" w:cs="仿宋_GB2312"/>
          <w:sz w:val="32"/>
          <w:szCs w:val="32"/>
        </w:rPr>
        <w:t>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default" w:ascii="Times New Roman" w:hAnsi="Times New Roman" w:eastAsia="仿宋_GB2312" w:cs="Times New Roman"/>
          <w:sz w:val="32"/>
          <w:szCs w:val="32"/>
          <w:lang w:val="en-US" w:eastAsia="zh-CN"/>
        </w:rPr>
        <w:t>提标标准，每人每月增加</w:t>
      </w:r>
      <w:r>
        <w:rPr>
          <w:rFonts w:hint="eastAsia" w:ascii="Times New Roman" w:hAnsi="Times New Roman" w:eastAsia="仿宋_GB2312" w:cs="Times New Roman"/>
          <w:sz w:val="32"/>
          <w:szCs w:val="32"/>
          <w:lang w:val="en-US" w:eastAsia="zh-CN"/>
        </w:rPr>
        <w:t>150</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带病回乡退伍军人生活补助，在20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年标准的基础上, 按</w:t>
      </w:r>
      <w:r>
        <w:rPr>
          <w:rFonts w:hint="eastAsia" w:ascii="仿宋_GB2312" w:hAnsi="仿宋_GB2312" w:eastAsia="仿宋_GB2312" w:cs="仿宋_GB2312"/>
          <w:sz w:val="32"/>
          <w:szCs w:val="32"/>
        </w:rPr>
        <w:t>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default" w:ascii="Times New Roman" w:hAnsi="Times New Roman" w:eastAsia="仿宋_GB2312" w:cs="Times New Roman"/>
          <w:sz w:val="32"/>
          <w:szCs w:val="32"/>
          <w:lang w:val="en-US" w:eastAsia="zh-CN"/>
        </w:rPr>
        <w:t>提标标准，每人每月增加50元。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、对生活在农村和城镇无工作单位且家庭生活困难的参战和参加核试验人员（含参与铀矿开采军队退役人员）生活补助，在20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年标准基础上，按</w:t>
      </w:r>
      <w:r>
        <w:rPr>
          <w:rFonts w:hint="eastAsia" w:ascii="仿宋_GB2312" w:hAnsi="仿宋_GB2312" w:eastAsia="仿宋_GB2312" w:cs="仿宋_GB2312"/>
          <w:sz w:val="32"/>
          <w:szCs w:val="32"/>
        </w:rPr>
        <w:t>退役军人事务部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default" w:ascii="Times New Roman" w:hAnsi="Times New Roman" w:eastAsia="仿宋_GB2312" w:cs="Times New Roman"/>
          <w:sz w:val="32"/>
          <w:szCs w:val="32"/>
          <w:lang w:val="en-US" w:eastAsia="zh-CN"/>
        </w:rPr>
        <w:t>提标标准，每人每月增加50元</w:t>
      </w:r>
      <w:r>
        <w:rPr>
          <w:rFonts w:hint="eastAsia" w:ascii="Times New Roman" w:hAnsi="Times New Roman" w:eastAsia="仿宋_GB2312" w:cs="Times New Roman"/>
          <w:sz w:val="32"/>
          <w:szCs w:val="32"/>
          <w:lang w:val="en-US" w:eastAsia="zh-CN"/>
        </w:rPr>
        <w:t>，按每人每月1000元标准发给生活补助。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、对居住在农村和城镇无工作单位、18周岁之前没有享 受过定期抚恤金待遇且年满60周岁的烈士子女（</w:t>
      </w:r>
      <w:r>
        <w:rPr>
          <w:rFonts w:hint="eastAsia" w:ascii="Times New Roman" w:hAnsi="Times New Roman" w:eastAsia="仿宋_GB2312" w:cs="Times New Roman"/>
          <w:sz w:val="32"/>
          <w:szCs w:val="32"/>
          <w:lang w:val="en-US" w:eastAsia="zh-CN"/>
        </w:rPr>
        <w:t>含中华人民共和国成立前</w:t>
      </w:r>
      <w:bookmarkStart w:id="0" w:name="_GoBack"/>
      <w:bookmarkEnd w:id="0"/>
      <w:r>
        <w:rPr>
          <w:rFonts w:hint="default" w:ascii="Times New Roman" w:hAnsi="Times New Roman" w:eastAsia="仿宋_GB2312" w:cs="Times New Roman"/>
          <w:sz w:val="32"/>
          <w:szCs w:val="32"/>
          <w:lang w:val="en-US" w:eastAsia="zh-CN"/>
        </w:rPr>
        <w:t>错杀 后被平反人员子女）生活补助，在20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年标准基础上，每人每 月增加5</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对1954年11月1日试行义务兵役制后至《退役士兵安置条例》实施前入伍、年龄在60周岁以上（含60周岁）、未享受到国家定期抚恤补助的农村籍退役士兵，按每服一年义务兵役每月</w:t>
      </w:r>
      <w:r>
        <w:rPr>
          <w:rFonts w:hint="eastAsia" w:ascii="Times New Roman" w:hAnsi="Times New Roman" w:eastAsia="仿宋_GB2312" w:cs="Times New Roman"/>
          <w:sz w:val="32"/>
          <w:szCs w:val="32"/>
          <w:lang w:val="en-US" w:eastAsia="zh-CN"/>
        </w:rPr>
        <w:t>54</w:t>
      </w:r>
      <w:r>
        <w:rPr>
          <w:rFonts w:hint="default" w:ascii="Times New Roman" w:hAnsi="Times New Roman" w:eastAsia="仿宋_GB2312" w:cs="Times New Roman"/>
          <w:sz w:val="32"/>
          <w:szCs w:val="32"/>
          <w:lang w:val="en-US" w:eastAsia="zh-CN"/>
        </w:rPr>
        <w:t>元标准发给老年生活补助。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自费参加职工基本养老保险并已领取基本养老金的部分优抚对象的抚恤和生活补助，按国家规定标准执行，具体如下：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残疾军人、三属，</w:t>
      </w:r>
      <w:r>
        <w:rPr>
          <w:rFonts w:hint="default" w:ascii="Times New Roman" w:hAnsi="Times New Roman" w:eastAsia="仿宋_GB2312" w:cs="Times New Roman"/>
          <w:sz w:val="32"/>
          <w:szCs w:val="32"/>
          <w:lang w:val="en-US" w:eastAsia="zh-CN"/>
        </w:rPr>
        <w:t>按</w:t>
      </w:r>
      <w:r>
        <w:rPr>
          <w:rFonts w:hint="eastAsia" w:ascii="Times New Roman" w:hAnsi="Times New Roman" w:eastAsia="仿宋_GB2312" w:cs="Times New Roman"/>
          <w:sz w:val="32"/>
          <w:szCs w:val="32"/>
          <w:lang w:val="en-US" w:eastAsia="zh-CN"/>
        </w:rPr>
        <w:t>文件所附的标准执行。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（二）抗战时期入伍复员军人，每人每月2030元；解放战争时期入伍复员军人，每人每月1966元；新中国成立后入伍复员军人，每人每月1961元。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（三）带病回乡退伍军人，每人每月765元。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（四）参战和参加核试验军队退役人员，每人每月800元。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（五）部分烈士子女（含中华人民共和国成立前错杀后平反人员子女），每人每月645元。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九、</w:t>
      </w:r>
      <w:r>
        <w:rPr>
          <w:rFonts w:hint="eastAsia" w:ascii="Times New Roman" w:hAnsi="Times New Roman" w:eastAsia="仿宋_GB2312" w:cs="Times New Roman"/>
          <w:color w:val="auto"/>
          <w:sz w:val="32"/>
          <w:szCs w:val="32"/>
          <w:lang w:val="en-US" w:eastAsia="zh-CN"/>
        </w:rPr>
        <w:t>根据《浙江省军人抚恤优待办法》和《关于建立市区义务兵家庭优待金自然增长机制的通知》（金市民</w:t>
      </w:r>
      <w:r>
        <w:rPr>
          <w:rFonts w:hint="default" w:ascii="Times New Roman" w:hAnsi="Times New Roman" w:eastAsia="仿宋_GB2312" w:cs="Times New Roman"/>
          <w:color w:val="auto"/>
          <w:sz w:val="32"/>
          <w:szCs w:val="32"/>
          <w:lang w:val="en-US" w:eastAsia="zh-CN"/>
        </w:rPr>
        <w:t>〔20</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41号），义务兵家庭优待金按城乡统筹的原则，以上年度市区城镇居民人均消费支出、农村居民人均生活消费支出统计指标为基数，结合当地城乡人口比例测算确定。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十、此次调标所需的经费，按原渠道解决。区</w:t>
      </w:r>
      <w:r>
        <w:rPr>
          <w:rFonts w:hint="default" w:ascii="Times New Roman" w:hAnsi="Times New Roman" w:eastAsia="仿宋_GB2312" w:cs="Times New Roman"/>
          <w:sz w:val="32"/>
          <w:szCs w:val="32"/>
          <w:lang w:val="en-US" w:eastAsia="zh-CN"/>
        </w:rPr>
        <w:t>财政、退役军人事务部门要落实</w:t>
      </w:r>
      <w:r>
        <w:rPr>
          <w:rFonts w:hint="eastAsia" w:ascii="Times New Roman" w:hAnsi="Times New Roman" w:eastAsia="仿宋_GB2312" w:cs="Times New Roman"/>
          <w:sz w:val="32"/>
          <w:szCs w:val="32"/>
          <w:lang w:val="en-US" w:eastAsia="zh-CN"/>
        </w:rPr>
        <w:t>地方应</w:t>
      </w:r>
      <w:r>
        <w:rPr>
          <w:rFonts w:hint="default" w:ascii="Times New Roman" w:hAnsi="Times New Roman" w:eastAsia="仿宋_GB2312" w:cs="Times New Roman"/>
          <w:sz w:val="32"/>
          <w:szCs w:val="32"/>
          <w:lang w:val="en-US" w:eastAsia="zh-CN"/>
        </w:rPr>
        <w:t>安排的资金，保证及时、足额地把抚恤补助金和生活补助费发放到优抚对象手中。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金华市</w:t>
      </w:r>
      <w:r>
        <w:rPr>
          <w:rFonts w:hint="eastAsia" w:ascii="仿宋_GB2312" w:hAnsi="仿宋_GB2312" w:eastAsia="仿宋_GB2312" w:cs="仿宋_GB2312"/>
          <w:sz w:val="32"/>
          <w:szCs w:val="32"/>
          <w:lang w:val="en-US" w:eastAsia="zh-CN"/>
        </w:rPr>
        <w:t>金东区退役军人事务局     金华市</w:t>
      </w:r>
      <w:r>
        <w:rPr>
          <w:rFonts w:hint="eastAsia" w:ascii="仿宋_GB2312" w:hAnsi="仿宋_GB2312" w:eastAsia="仿宋_GB2312" w:cs="仿宋_GB2312"/>
          <w:sz w:val="32"/>
          <w:szCs w:val="32"/>
          <w:lang w:eastAsia="zh-CN"/>
        </w:rPr>
        <w:t>金东区财政局</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sz w:val="32"/>
          <w:szCs w:val="32"/>
          <w:lang w:val="en-US" w:eastAsia="zh-CN"/>
        </w:rPr>
        <w:t>11</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1587" w:right="1587" w:bottom="113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F7180"/>
    <w:rsid w:val="04B312E8"/>
    <w:rsid w:val="04E03F2C"/>
    <w:rsid w:val="074E156D"/>
    <w:rsid w:val="07B53B79"/>
    <w:rsid w:val="07C64A51"/>
    <w:rsid w:val="094D464E"/>
    <w:rsid w:val="09D258A1"/>
    <w:rsid w:val="0AD26F92"/>
    <w:rsid w:val="0F2928EF"/>
    <w:rsid w:val="0F6C401C"/>
    <w:rsid w:val="10BB035F"/>
    <w:rsid w:val="11FF7152"/>
    <w:rsid w:val="14416AF4"/>
    <w:rsid w:val="14C505B4"/>
    <w:rsid w:val="15344EC1"/>
    <w:rsid w:val="15EF6050"/>
    <w:rsid w:val="16E54AAA"/>
    <w:rsid w:val="170F298D"/>
    <w:rsid w:val="189C7304"/>
    <w:rsid w:val="18A26866"/>
    <w:rsid w:val="19F44E9B"/>
    <w:rsid w:val="1A9F714C"/>
    <w:rsid w:val="1B170D40"/>
    <w:rsid w:val="1C0D3F0E"/>
    <w:rsid w:val="1C522E0D"/>
    <w:rsid w:val="1FB156A6"/>
    <w:rsid w:val="20334C72"/>
    <w:rsid w:val="20A81C3A"/>
    <w:rsid w:val="21611B2B"/>
    <w:rsid w:val="21683B60"/>
    <w:rsid w:val="21BF2B42"/>
    <w:rsid w:val="222E1556"/>
    <w:rsid w:val="247A4E79"/>
    <w:rsid w:val="266A38F3"/>
    <w:rsid w:val="27E7059D"/>
    <w:rsid w:val="285C542E"/>
    <w:rsid w:val="290B20CF"/>
    <w:rsid w:val="298812E0"/>
    <w:rsid w:val="29D9717D"/>
    <w:rsid w:val="2E0F24BD"/>
    <w:rsid w:val="2E294F1A"/>
    <w:rsid w:val="2E404613"/>
    <w:rsid w:val="30663B06"/>
    <w:rsid w:val="329C0334"/>
    <w:rsid w:val="33B3185F"/>
    <w:rsid w:val="346425FA"/>
    <w:rsid w:val="349746B6"/>
    <w:rsid w:val="36313404"/>
    <w:rsid w:val="374F6253"/>
    <w:rsid w:val="375405D6"/>
    <w:rsid w:val="38F66FD1"/>
    <w:rsid w:val="39535D35"/>
    <w:rsid w:val="398A7D93"/>
    <w:rsid w:val="39AA269A"/>
    <w:rsid w:val="39FB137D"/>
    <w:rsid w:val="3AA311E3"/>
    <w:rsid w:val="3B76728D"/>
    <w:rsid w:val="3BA60982"/>
    <w:rsid w:val="40375B09"/>
    <w:rsid w:val="41207610"/>
    <w:rsid w:val="412A1BBC"/>
    <w:rsid w:val="41FC569B"/>
    <w:rsid w:val="42A22642"/>
    <w:rsid w:val="449577FC"/>
    <w:rsid w:val="44B874F8"/>
    <w:rsid w:val="45D63B55"/>
    <w:rsid w:val="462B042E"/>
    <w:rsid w:val="46532175"/>
    <w:rsid w:val="470E666E"/>
    <w:rsid w:val="471A5D2A"/>
    <w:rsid w:val="47763BD7"/>
    <w:rsid w:val="47C27257"/>
    <w:rsid w:val="48006965"/>
    <w:rsid w:val="4A3A5BE1"/>
    <w:rsid w:val="4B97072C"/>
    <w:rsid w:val="4D9412FB"/>
    <w:rsid w:val="4F1C5C56"/>
    <w:rsid w:val="4F81164A"/>
    <w:rsid w:val="5059004E"/>
    <w:rsid w:val="50BA7588"/>
    <w:rsid w:val="512451E6"/>
    <w:rsid w:val="52C806A9"/>
    <w:rsid w:val="53550D0C"/>
    <w:rsid w:val="559055C1"/>
    <w:rsid w:val="590E0567"/>
    <w:rsid w:val="5932631B"/>
    <w:rsid w:val="597E6E3A"/>
    <w:rsid w:val="5A2F48E7"/>
    <w:rsid w:val="5D28328A"/>
    <w:rsid w:val="5D355AFE"/>
    <w:rsid w:val="5EE56B00"/>
    <w:rsid w:val="5F383D43"/>
    <w:rsid w:val="5FF00B88"/>
    <w:rsid w:val="614B0689"/>
    <w:rsid w:val="6266507B"/>
    <w:rsid w:val="62882F91"/>
    <w:rsid w:val="64392B86"/>
    <w:rsid w:val="64C74844"/>
    <w:rsid w:val="64D71E25"/>
    <w:rsid w:val="65A138C0"/>
    <w:rsid w:val="65EE4D5C"/>
    <w:rsid w:val="67393207"/>
    <w:rsid w:val="675269BA"/>
    <w:rsid w:val="6BF75FA3"/>
    <w:rsid w:val="6CEC3D35"/>
    <w:rsid w:val="6FDE07A0"/>
    <w:rsid w:val="71276982"/>
    <w:rsid w:val="746C3EBE"/>
    <w:rsid w:val="769856F1"/>
    <w:rsid w:val="76B5407E"/>
    <w:rsid w:val="7B753420"/>
    <w:rsid w:val="7C304F76"/>
    <w:rsid w:val="7F1D700F"/>
    <w:rsid w:val="7F936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 w:type="paragraph" w:customStyle="1" w:styleId="7">
    <w:name w:val="Body text|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2020-12-29T01:07:00Z</dcterms:created>
  <dc:creator>admin</dc:creator>
  <cp:lastModifiedBy>jdqtyjrswj</cp:lastModifiedBy>
  <cp:lastPrinted>2022-10-20T07:03:00Z</cp:lastPrinted>
  <dcterms:modified xsi:type="dcterms:W3CDTF">2022-11-01T07:32:51Z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004DA74A5472454395D51FB9D34FED06</vt:lpwstr>
  </property>
</Properties>
</file>