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宋体"/>
          <w:w w:val="90"/>
          <w:sz w:val="32"/>
          <w:szCs w:val="32"/>
          <w:shd w:val="clear" w:color="auto" w:fill="FFFFFF"/>
        </w:rPr>
      </w:pPr>
      <w:r>
        <w:rPr>
          <w:rFonts w:hint="eastAsia" w:ascii="黑体" w:hAnsi="黑体" w:eastAsia="黑体" w:cs="仿宋_GB2312"/>
          <w:kern w:val="0"/>
          <w:sz w:val="32"/>
          <w:szCs w:val="32"/>
        </w:rPr>
        <w:t>附件1</w:t>
      </w:r>
    </w:p>
    <w:p>
      <w:pPr>
        <w:spacing w:line="520" w:lineRule="exact"/>
        <w:jc w:val="center"/>
        <w:rPr>
          <w:rFonts w:ascii="宋体" w:hAnsi="宋体" w:cs="宋体"/>
          <w:b/>
          <w:bCs/>
          <w:w w:val="90"/>
          <w:sz w:val="44"/>
          <w:szCs w:val="44"/>
          <w:shd w:val="clear" w:color="auto" w:fill="FFFFFF"/>
        </w:rPr>
      </w:pPr>
    </w:p>
    <w:p>
      <w:pPr>
        <w:spacing w:line="520" w:lineRule="exact"/>
        <w:jc w:val="center"/>
        <w:rPr>
          <w:rFonts w:ascii="宋体" w:hAnsi="宋体" w:cs="宋体"/>
          <w:b/>
          <w:bCs/>
          <w:w w:val="90"/>
          <w:sz w:val="44"/>
          <w:szCs w:val="44"/>
          <w:shd w:val="clear" w:color="auto" w:fill="FFFFFF"/>
        </w:rPr>
      </w:pPr>
    </w:p>
    <w:p>
      <w:pPr>
        <w:spacing w:line="520" w:lineRule="exact"/>
        <w:jc w:val="center"/>
        <w:rPr>
          <w:rFonts w:ascii="方正小标宋_GBK" w:eastAsia="方正小标宋_GBK" w:cs="Times New Roman"/>
          <w:bCs/>
          <w:w w:val="90"/>
          <w:sz w:val="44"/>
          <w:szCs w:val="44"/>
          <w:shd w:val="clear" w:color="auto" w:fill="FFFFFF"/>
        </w:rPr>
      </w:pPr>
      <w:r>
        <w:rPr>
          <w:rFonts w:hint="eastAsia" w:ascii="方正小标宋_GBK" w:hAnsi="宋体" w:eastAsia="方正小标宋_GBK" w:cs="宋体"/>
          <w:bCs/>
          <w:w w:val="90"/>
          <w:sz w:val="44"/>
          <w:szCs w:val="44"/>
          <w:shd w:val="clear" w:color="auto" w:fill="FFFFFF"/>
        </w:rPr>
        <w:t>绍兴市上虞区加快推进水产养殖绿色发展</w:t>
      </w:r>
    </w:p>
    <w:p>
      <w:pPr>
        <w:spacing w:line="520" w:lineRule="exact"/>
        <w:jc w:val="center"/>
        <w:rPr>
          <w:rFonts w:ascii="方正小标宋_GBK" w:eastAsia="方正小标宋_GBK" w:cs="Times New Roman"/>
          <w:bCs/>
          <w:w w:val="90"/>
          <w:sz w:val="44"/>
          <w:szCs w:val="44"/>
          <w:shd w:val="clear" w:color="auto" w:fill="FFFFFF"/>
        </w:rPr>
      </w:pPr>
      <w:r>
        <w:rPr>
          <w:rFonts w:hint="eastAsia" w:ascii="方正小标宋_GBK" w:hAnsi="宋体" w:eastAsia="方正小标宋_GBK" w:cs="宋体"/>
          <w:bCs/>
          <w:w w:val="90"/>
          <w:sz w:val="44"/>
          <w:szCs w:val="44"/>
          <w:shd w:val="clear" w:color="auto" w:fill="FFFFFF"/>
        </w:rPr>
        <w:t>实施方案（</w:t>
      </w:r>
      <w:r>
        <w:rPr>
          <w:rFonts w:hint="eastAsia" w:ascii="方正小标宋_GBK" w:hAnsi="宋体" w:eastAsia="方正小标宋_GBK" w:cs="宋体"/>
          <w:bCs/>
          <w:w w:val="90"/>
          <w:sz w:val="44"/>
          <w:szCs w:val="44"/>
          <w:shd w:val="clear" w:color="auto" w:fill="FFFFFF"/>
          <w:lang w:eastAsia="zh-CN"/>
        </w:rPr>
        <w:t>意见征求稿</w:t>
      </w:r>
      <w:r>
        <w:rPr>
          <w:rFonts w:hint="eastAsia" w:ascii="方正小标宋_GBK" w:hAnsi="宋体" w:eastAsia="方正小标宋_GBK" w:cs="宋体"/>
          <w:bCs/>
          <w:w w:val="90"/>
          <w:sz w:val="44"/>
          <w:szCs w:val="44"/>
          <w:shd w:val="clear" w:color="auto" w:fill="FFFFFF"/>
        </w:rPr>
        <w:t>）</w:t>
      </w:r>
    </w:p>
    <w:p>
      <w:pPr>
        <w:spacing w:line="52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为大力实施乡村振兴战略，贯彻落实中央一号文件关于“推进水产绿色健康养殖”的部署要求，根据浙江省农业农村厅等</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部门《关于加快推进水产养殖绿色发展的实施意见（</w:t>
      </w:r>
      <w:r>
        <w:rPr>
          <w:rFonts w:ascii="仿宋_GB2312" w:hAnsi="仿宋_GB2312" w:eastAsia="仿宋_GB2312" w:cs="仿宋_GB2312"/>
          <w:kern w:val="0"/>
          <w:sz w:val="32"/>
          <w:szCs w:val="32"/>
        </w:rPr>
        <w:t>2019-2022</w:t>
      </w:r>
      <w:r>
        <w:rPr>
          <w:rFonts w:hint="eastAsia" w:ascii="仿宋_GB2312" w:hAnsi="仿宋_GB2312" w:eastAsia="仿宋_GB2312" w:cs="仿宋_GB2312"/>
          <w:kern w:val="0"/>
          <w:sz w:val="32"/>
          <w:szCs w:val="32"/>
        </w:rPr>
        <w:t>年）》（浙农渔发〔</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号）和《浙江省农业农村厅关于实施水产绿色健康养殖“五大行动”的通知》（</w:t>
      </w:r>
      <w:r>
        <w:rPr>
          <w:rFonts w:hint="eastAsia" w:ascii="仿宋_GB2312" w:hAnsi="仿宋_GB2312" w:eastAsia="仿宋_GB2312" w:cs="仿宋_GB2312"/>
          <w:sz w:val="32"/>
          <w:szCs w:val="32"/>
        </w:rPr>
        <w:t>浙农专发〔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号</w:t>
      </w:r>
      <w:r>
        <w:rPr>
          <w:rFonts w:hint="eastAsia" w:ascii="仿宋_GB2312" w:hAnsi="仿宋_GB2312" w:eastAsia="仿宋_GB2312" w:cs="仿宋_GB2312"/>
          <w:kern w:val="0"/>
          <w:sz w:val="32"/>
          <w:szCs w:val="32"/>
        </w:rPr>
        <w:t>）等精神，全面推进我区渔业养殖健康绿色可持续发展，特制定本实施方案。</w:t>
      </w:r>
    </w:p>
    <w:p>
      <w:pPr>
        <w:spacing w:line="52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一、总体要求</w:t>
      </w:r>
    </w:p>
    <w:p>
      <w:pPr>
        <w:spacing w:line="52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以实施乡村振兴战略为引领，以水产绿色健康养殖“五大行动”、省级渔业健康养殖示范县创建为抓手，遵循“质量兴渔、市场导向、依法治渔、创新驱动”的原则，科学规划落实水产养殖空间布局，加快推进养殖尾水治理和生态健康养殖，落实“食用农产品‘治违禁、控药残、促提升’三年行动计划”方案，不断提升我区水产种业质量，着力推动水产养殖绿色变革。</w:t>
      </w:r>
    </w:p>
    <w:p>
      <w:pPr>
        <w:spacing w:line="52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坚持质量兴渔。紧紧围绕高质量发展，将绿色发展理念贯穿于水产养殖生产和管理全过程，做好技术指导服务，推广生态健康养殖模式，规范养殖生产行为。充分发挥市场在资源配置中的决定性作用，强化养殖生产者的市场主体地位，优化资源配置，提高全要素生产率，增强发展活力，大力发展优质、特色、绿色、生态水产品。</w:t>
      </w:r>
    </w:p>
    <w:p>
      <w:pPr>
        <w:spacing w:line="52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坚持依法治渔。着力强化水产养殖生产规范管理，严格落实养殖水域滩涂规划</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清理整顿禁养区内非法养殖行为，规范限养区、养殖区水产养殖行为。深化实施水产苗种产地检疫，强化水产养殖用投入品监管，全面提升依法、科学用药水平。</w:t>
      </w:r>
    </w:p>
    <w:p>
      <w:pPr>
        <w:spacing w:line="52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坚持创新驱动。以生态化、设施化、智能化、数字化发展为导向，积极创新水产养殖业绿色发展体制机制，推动科学研究、成果转化、示范推广、人才培训协同发展和一二三产业融合发展。</w:t>
      </w:r>
    </w:p>
    <w:p>
      <w:pPr>
        <w:spacing w:line="52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二、工作目标</w:t>
      </w:r>
    </w:p>
    <w:p>
      <w:pPr>
        <w:spacing w:line="52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全面推进健康养殖示范创建，依法落实养殖水域滩涂规划，提升渔业水域环境质量，推动水产养殖业转型升级。到</w:t>
      </w:r>
      <w:r>
        <w:rPr>
          <w:rFonts w:ascii="仿宋_GB2312" w:hAnsi="仿宋_GB2312" w:eastAsia="仿宋_GB2312" w:cs="仿宋_GB2312"/>
          <w:kern w:val="0"/>
          <w:sz w:val="32"/>
          <w:szCs w:val="32"/>
        </w:rPr>
        <w:t>2022</w:t>
      </w:r>
      <w:r>
        <w:rPr>
          <w:rFonts w:hint="eastAsia" w:ascii="仿宋_GB2312" w:hAnsi="仿宋_GB2312" w:eastAsia="仿宋_GB2312" w:cs="仿宋_GB2312"/>
          <w:kern w:val="0"/>
          <w:sz w:val="32"/>
          <w:szCs w:val="32"/>
        </w:rPr>
        <w:t>年底，我区水产养殖业绿色发展取得显著成效，完成省级渔业健康养殖示范县创建工作，</w:t>
      </w:r>
      <w:r>
        <w:rPr>
          <w:rFonts w:hint="eastAsia" w:ascii="仿宋" w:hAnsi="仿宋" w:eastAsia="仿宋" w:cs="仿宋"/>
          <w:kern w:val="0"/>
          <w:sz w:val="32"/>
          <w:szCs w:val="32"/>
        </w:rPr>
        <w:t>禁养区无水产养殖行为，</w:t>
      </w:r>
      <w:r>
        <w:rPr>
          <w:rFonts w:hint="eastAsia" w:ascii="仿宋" w:hAnsi="仿宋" w:eastAsia="仿宋" w:cs="仿宋"/>
          <w:color w:val="333333"/>
          <w:sz w:val="32"/>
          <w:szCs w:val="32"/>
          <w:shd w:val="clear" w:color="auto" w:fill="FFFFFF"/>
        </w:rPr>
        <w:t>各级</w:t>
      </w:r>
      <w:r>
        <w:rPr>
          <w:rFonts w:hint="eastAsia" w:ascii="仿宋" w:hAnsi="仿宋" w:eastAsia="仿宋" w:cs="仿宋"/>
          <w:kern w:val="0"/>
          <w:sz w:val="32"/>
          <w:szCs w:val="32"/>
        </w:rPr>
        <w:t>养殖水产品抽检合格率</w:t>
      </w:r>
      <w:r>
        <w:rPr>
          <w:rFonts w:ascii="仿宋" w:hAnsi="仿宋" w:eastAsia="仿宋" w:cs="仿宋"/>
          <w:kern w:val="0"/>
          <w:sz w:val="32"/>
          <w:szCs w:val="32"/>
        </w:rPr>
        <w:t>98%</w:t>
      </w:r>
      <w:r>
        <w:rPr>
          <w:rFonts w:hint="eastAsia" w:ascii="仿宋" w:hAnsi="仿宋" w:eastAsia="仿宋" w:cs="仿宋"/>
          <w:kern w:val="0"/>
          <w:sz w:val="32"/>
          <w:szCs w:val="32"/>
        </w:rPr>
        <w:t>以上，阳性查处率</w:t>
      </w:r>
      <w:r>
        <w:rPr>
          <w:rFonts w:ascii="仿宋" w:hAnsi="仿宋" w:eastAsia="仿宋" w:cs="仿宋"/>
          <w:kern w:val="0"/>
          <w:sz w:val="32"/>
          <w:szCs w:val="32"/>
        </w:rPr>
        <w:t>100%</w:t>
      </w:r>
      <w:r>
        <w:rPr>
          <w:rFonts w:hint="eastAsia" w:ascii="仿宋" w:hAnsi="仿宋" w:eastAsia="仿宋" w:cs="仿宋"/>
          <w:kern w:val="0"/>
          <w:sz w:val="32"/>
          <w:szCs w:val="32"/>
        </w:rPr>
        <w:t>，</w:t>
      </w:r>
      <w:r>
        <w:rPr>
          <w:rFonts w:hint="eastAsia" w:ascii="仿宋_GB2312" w:hAnsi="仿宋_GB2312" w:eastAsia="仿宋_GB2312" w:cs="仿宋_GB2312"/>
          <w:kern w:val="0"/>
          <w:sz w:val="32"/>
          <w:szCs w:val="32"/>
        </w:rPr>
        <w:t>创建部、省级水产健康养殖示范场</w:t>
      </w:r>
      <w:r>
        <w:rPr>
          <w:rFonts w:ascii="仿宋_GB2312" w:hAnsi="仿宋_GB2312" w:eastAsia="仿宋_GB2312" w:cs="仿宋_GB2312"/>
          <w:kern w:val="0"/>
          <w:sz w:val="32"/>
          <w:szCs w:val="32"/>
        </w:rPr>
        <w:t>35</w:t>
      </w:r>
      <w:r>
        <w:rPr>
          <w:rFonts w:hint="eastAsia" w:ascii="仿宋_GB2312" w:hAnsi="仿宋_GB2312" w:eastAsia="仿宋_GB2312" w:cs="仿宋_GB2312"/>
          <w:kern w:val="0"/>
          <w:sz w:val="32"/>
          <w:szCs w:val="32"/>
        </w:rPr>
        <w:t>家以上，水产养殖设施化率达到</w:t>
      </w:r>
      <w:r>
        <w:rPr>
          <w:rFonts w:ascii="仿宋_GB2312" w:hAnsi="仿宋_GB2312" w:eastAsia="仿宋_GB2312" w:cs="仿宋_GB2312"/>
          <w:kern w:val="0"/>
          <w:sz w:val="32"/>
          <w:szCs w:val="32"/>
        </w:rPr>
        <w:t>25%</w:t>
      </w:r>
      <w:r>
        <w:rPr>
          <w:rFonts w:hint="eastAsia" w:ascii="仿宋_GB2312" w:hAnsi="仿宋_GB2312" w:eastAsia="仿宋_GB2312" w:cs="仿宋_GB2312"/>
          <w:kern w:val="0"/>
          <w:sz w:val="32"/>
          <w:szCs w:val="32"/>
        </w:rPr>
        <w:t>，水产良种化率</w:t>
      </w:r>
      <w:r>
        <w:rPr>
          <w:rFonts w:ascii="仿宋_GB2312" w:hAnsi="仿宋_GB2312" w:eastAsia="仿宋_GB2312" w:cs="仿宋_GB2312"/>
          <w:kern w:val="0"/>
          <w:sz w:val="32"/>
          <w:szCs w:val="32"/>
        </w:rPr>
        <w:t>60%</w:t>
      </w:r>
      <w:r>
        <w:rPr>
          <w:rFonts w:hint="eastAsia" w:ascii="仿宋_GB2312" w:hAnsi="仿宋_GB2312" w:eastAsia="仿宋_GB2312" w:cs="仿宋_GB2312"/>
          <w:kern w:val="0"/>
          <w:sz w:val="32"/>
          <w:szCs w:val="32"/>
        </w:rPr>
        <w:t>，</w:t>
      </w:r>
      <w:r>
        <w:rPr>
          <w:rFonts w:hint="eastAsia" w:ascii="仿宋" w:hAnsi="仿宋" w:eastAsia="仿宋" w:cs="仿宋"/>
          <w:kern w:val="0"/>
          <w:sz w:val="32"/>
          <w:szCs w:val="32"/>
        </w:rPr>
        <w:t>兽药经营许可证核发率</w:t>
      </w:r>
      <w:r>
        <w:rPr>
          <w:rFonts w:ascii="仿宋" w:hAnsi="仿宋" w:eastAsia="仿宋" w:cs="仿宋"/>
          <w:kern w:val="0"/>
          <w:sz w:val="32"/>
          <w:szCs w:val="32"/>
        </w:rPr>
        <w:t>100%</w:t>
      </w:r>
      <w:r>
        <w:rPr>
          <w:rFonts w:hint="eastAsia" w:ascii="仿宋" w:hAnsi="仿宋" w:eastAsia="仿宋" w:cs="仿宋"/>
          <w:kern w:val="0"/>
          <w:sz w:val="32"/>
          <w:szCs w:val="32"/>
        </w:rPr>
        <w:t>，</w:t>
      </w:r>
      <w:r>
        <w:rPr>
          <w:rFonts w:hint="eastAsia" w:ascii="仿宋_GB2312" w:hAnsi="仿宋_GB2312" w:eastAsia="仿宋_GB2312" w:cs="仿宋_GB2312"/>
          <w:kern w:val="0"/>
          <w:sz w:val="32"/>
          <w:szCs w:val="32"/>
        </w:rPr>
        <w:t>争取推广实施稻渔综合种养模式</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亩以上，</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月底前规模</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亩（含）</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以上水产养殖主体实现尾水达标排放或循环利用（工作方案见附件</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p>
    <w:p>
      <w:pPr>
        <w:spacing w:line="52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三、主要工作内容</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（一）优化空间布局，改善水域环境</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严格落实养殖水域滩涂规划。</w:t>
      </w: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年上虞区人民政府发布的《上虞区养殖水域滩涂规划（</w:t>
      </w:r>
      <w:r>
        <w:rPr>
          <w:rFonts w:ascii="仿宋_GB2312" w:hAnsi="仿宋_GB2312" w:eastAsia="仿宋_GB2312" w:cs="仿宋_GB2312"/>
          <w:sz w:val="32"/>
          <w:szCs w:val="32"/>
        </w:rPr>
        <w:t>2017-2030</w:t>
      </w:r>
      <w:r>
        <w:rPr>
          <w:rFonts w:hint="eastAsia" w:ascii="仿宋_GB2312" w:hAnsi="仿宋_GB2312" w:eastAsia="仿宋_GB2312" w:cs="仿宋_GB2312"/>
          <w:sz w:val="32"/>
          <w:szCs w:val="32"/>
        </w:rPr>
        <w:t>年）》，全域推进依法依规养殖。落实“三区”（禁养区、限养区、养殖区）监管措施，建立“村、镇、区”三级网格员巡查制度，要求各乡镇街道具体落实村、镇级巡查人员，每季度至少对负责片区进行</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全面巡查，严禁禁养区内私自养鱼、严禁占用永久基本农田挖塘养鱼，占用一般农田挖塘养鱼的应经合法审批，并由乡镇街道落实耕地进出平衡，不落实的不得实施，确保全区水产依法依规养殖。完善重要养殖水域滩涂保护制度，依法核发养殖证。对禁养区内的违法养殖行为，依法予以限期搬迁或者关停；对限养区的违规养殖行为，责令限期整改，整改后仍不达标的，依法予以限期搬迁或者关停。严禁限制养殖水域滩涂占用，严禁擅自改变养殖水域滩涂用途。</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逐步改善养殖水域生态环境。</w:t>
      </w:r>
      <w:r>
        <w:rPr>
          <w:rFonts w:hint="eastAsia" w:ascii="仿宋_GB2312" w:hAnsi="仿宋_GB2312" w:eastAsia="仿宋_GB2312" w:cs="仿宋_GB2312"/>
          <w:sz w:val="32"/>
          <w:szCs w:val="32"/>
        </w:rPr>
        <w:t>开展水产养殖容量评估，科学评价水域滩涂承载能力，合理确定养殖容量。摸清规模化池塘养殖尾水处理和排放情况，科学制定实施方案，在水产养殖尾水治理改造示范场（点）建设和水产健康养殖示范场创建基础上，因地制宜制订养殖尾水治理“一场一策”，推广集中连片池塘、“流水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”、人工湿地、工厂化养殖尾水处理等养殖尾水处理技术模式，将尾水治理工作在全域范围内推进（具体治理名单见附件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年9月底实现全区养殖尾水生态化改造覆盖率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。加强内陆资源增殖放流与保护，每年在曹娥江、运河、水库等流域投放夏花鱼苗和冬片鱼种，</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年完成水生生物增殖放流</w:t>
      </w:r>
      <w:r>
        <w:rPr>
          <w:rFonts w:ascii="仿宋_GB2312" w:hAnsi="仿宋_GB2312" w:eastAsia="仿宋_GB2312" w:cs="仿宋_GB2312"/>
          <w:sz w:val="32"/>
          <w:szCs w:val="32"/>
        </w:rPr>
        <w:t>1200</w:t>
      </w:r>
      <w:r>
        <w:rPr>
          <w:rFonts w:hint="eastAsia" w:ascii="仿宋_GB2312" w:hAnsi="仿宋_GB2312" w:eastAsia="仿宋_GB2312" w:cs="仿宋_GB2312"/>
          <w:sz w:val="32"/>
          <w:szCs w:val="32"/>
        </w:rPr>
        <w:t>万尾。推进稻渔综合种养和水库等开放性水域保水渔业，争取推广实施稻渔综合种养模式</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亩以上。</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不断加强养殖水域水质监测。</w:t>
      </w:r>
      <w:r>
        <w:rPr>
          <w:rFonts w:hint="eastAsia" w:ascii="仿宋_GB2312" w:hAnsi="仿宋_GB2312" w:eastAsia="仿宋_GB2312" w:cs="仿宋_GB2312"/>
          <w:sz w:val="32"/>
          <w:szCs w:val="32"/>
        </w:rPr>
        <w:t>制定池塘养殖水质监测实施方案，定期依法开展养殖尾水和养殖水域环境监测，特别是对水产苗种生产单位、无公害生产基地、渔业健康养殖示范场、规模养殖场进行定期水质监测，确保符合养殖和排放水质标准。</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（二）转变养殖方式，落实示范推广</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全域推进健康养殖示范创建。</w:t>
      </w:r>
      <w:r>
        <w:rPr>
          <w:rFonts w:hint="eastAsia" w:ascii="仿宋_GB2312" w:hAnsi="仿宋_GB2312" w:eastAsia="仿宋_GB2312" w:cs="仿宋_GB2312"/>
          <w:sz w:val="32"/>
          <w:szCs w:val="32"/>
        </w:rPr>
        <w:t>按照“行业管理规范化、养殖技术标准化、监督执法常态化”的要求和省级渔业健康养殖示范县创建标准，全域推进渔业健康养殖示范创建，按照“环境友好、设施完善、管理规范、产品安全”的要求，根据部、省级水产养殖示范场建设标准，鼓励支持引导有条件的养殖主体开展示范场创建，不断提升我区行业管理规范化水平和养殖生产核心竞争力。</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大力推广绿色生态养殖技术。</w:t>
      </w:r>
      <w:r>
        <w:rPr>
          <w:rFonts w:hint="eastAsia" w:ascii="仿宋_GB2312" w:hAnsi="仿宋_GB2312" w:eastAsia="仿宋_GB2312" w:cs="仿宋_GB2312"/>
          <w:sz w:val="32"/>
          <w:szCs w:val="32"/>
        </w:rPr>
        <w:t>深入实施配合饲料替代冰鲜幼杂鱼行动计划，限制冰鲜鱼幼杂鱼等直接投喂。推广适应绿色发展要求的主推品种和模式技术，重点推广池塘工程化循环水养殖、稻渔综合种养、工厂化循环水养殖、多营养层级综合养殖、大水面生态渔业等绿色高效养殖模式。完成创建智能化工厂式设施养殖示范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家，池塘循环水养殖示范场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家。大力支持综合种养优质农产品品牌培育和推广，促进渔农融合、生态循环发展，减少农药化肥投入和生产废弃物排放。</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不断提高设施化智能化水平。</w:t>
      </w:r>
      <w:r>
        <w:rPr>
          <w:rFonts w:hint="eastAsia" w:ascii="仿宋_GB2312" w:hAnsi="仿宋_GB2312" w:eastAsia="仿宋_GB2312" w:cs="仿宋_GB2312"/>
          <w:sz w:val="32"/>
          <w:szCs w:val="32"/>
        </w:rPr>
        <w:t>鼓励发展集约化、设施化水产养殖，努力提升科学养鱼技术水平。推广应用自动增氧系统、自动投饵机和水质在线监测等设施设备运用，支持工厂化循环水、池塘循环水养殖等设施建设，配置智能感知、精准管理和安全运行智能机械等设备，提高养殖水体增氧设施等机械化配置功率，充分挖掘养殖水体生产潜力。</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（三）强化生产监管，拓宽产业空间</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有效落实水产养殖病害防控。</w:t>
      </w:r>
      <w:r>
        <w:rPr>
          <w:rFonts w:hint="eastAsia" w:ascii="仿宋_GB2312" w:hAnsi="仿宋_GB2312" w:eastAsia="仿宋_GB2312" w:cs="仿宋_GB2312"/>
          <w:sz w:val="32"/>
          <w:szCs w:val="32"/>
        </w:rPr>
        <w:t>完善水产养殖病害监测预报体系，加强预警和风险评估，提高重大病害防控和应急处置能力。加强渔业乡村兽医备案和指导，壮大渔业执业兽医队伍。落实水产苗种产地检疫工作责任，建立配套渔业官方兽医队伍，加强水产苗种产地检疫监督执法，实现水产苗种检疫阳性苗种依法处理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。培育推广一批优质、高效、抗逆、安全的养殖新品种，</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年水产良种化率达</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。实施水产养殖用药减量行动，推广疫苗免疫、生态防控等病害防控方法。严厉打击查处假劣兽药经营，强化水产养殖饲料、兽药等投入品使用环节的质量监管。</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不断强化水产质量安全监管。</w:t>
      </w:r>
      <w:r>
        <w:rPr>
          <w:rFonts w:hint="eastAsia" w:ascii="仿宋_GB2312" w:hAnsi="仿宋_GB2312" w:eastAsia="仿宋_GB2312" w:cs="仿宋_GB2312"/>
          <w:sz w:val="32"/>
          <w:szCs w:val="32"/>
        </w:rPr>
        <w:t>强化产地监管职责，落实生产者质量安全主体责任，规模以上养殖主体实现“生产记录、用药记录和销售记录”全覆盖。推动合格证制度和诚信体系建设，建立健全规模以上养殖主体信息平台数据更新制度。提高基层水产品质量安全监管和服务能力，加大风险监测和随机监督抽查力度。对水产品开展氯霉素、孔雀石绿、硝基呋喃代谢物等违禁药物检测，对抽检不合格品开展执法检查，对违法行为立案查处，做到查处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开展水产养殖投入品生产、流通和使用专项执法行动，依法建立违法生产、经营、使用黑名单制度。通过集中培训、微信公众号、农民信箱、微信群等途径，开展非药品识别知识普及工作，提高养殖主体非药品识别能力和养殖技术水平。</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继续推进养殖全产业链建设。</w:t>
      </w:r>
      <w:r>
        <w:rPr>
          <w:rFonts w:hint="eastAsia" w:ascii="仿宋_GB2312" w:hAnsi="仿宋_GB2312" w:eastAsia="仿宋_GB2312" w:cs="仿宋_GB2312"/>
          <w:sz w:val="32"/>
          <w:szCs w:val="32"/>
        </w:rPr>
        <w:t>完善利益联结机制，推动养殖、加工、流通、休闲等一二三产深度融合、协调发展。大力发展家庭渔场、水产养殖专业合作社、水产养殖龙头企业、休闲渔业精品（示范）基地等新型经营主体，以传统养殖场改造为依托，打造具有渔文化特色的休闲渔业全产业链，促进乡村旅游休闲渔业深度融合。引导、扶持做强做大企业品牌，扩大水产品贸易市场。</w:t>
      </w:r>
    </w:p>
    <w:p>
      <w:pPr>
        <w:spacing w:line="52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四、保障措施</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hint="eastAsia" w:ascii="仿宋_GB2312" w:hAnsi="仿宋_GB2312" w:eastAsia="仿宋_GB2312" w:cs="仿宋_GB2312"/>
          <w:b/>
          <w:bCs/>
          <w:sz w:val="32"/>
          <w:szCs w:val="32"/>
        </w:rPr>
        <w:t>（一）加强组织领导。</w:t>
      </w:r>
      <w:r>
        <w:rPr>
          <w:rFonts w:hint="eastAsia" w:ascii="仿宋_GB2312" w:hAnsi="仿宋_GB2312" w:eastAsia="仿宋_GB2312" w:cs="仿宋_GB2312"/>
          <w:sz w:val="32"/>
          <w:szCs w:val="32"/>
        </w:rPr>
        <w:t>坚持把水产养殖绿色发展摆在乡村振兴战略实施和农业绿色发展的突出位置，切实加强组织领导。区级成立水产养殖绿色发展建设领导小组，由分管区长任组长，区府办、区农业农村局、科技局、财政局、自然资源和规划分局、生态环境分局、商务局、市场监管局、相关保险（社团公司）等有关单位相关分管领导为成员。领导小组下设办公室，设在区农业农村局，农业农村局局长任办公室主任，负责全面统筹协调推进工作。办公室要根据方案要求，抓好组织实施，定期督导检查，及时通报情况。</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hint="eastAsia" w:ascii="仿宋_GB2312" w:hAnsi="仿宋_GB2312" w:eastAsia="仿宋_GB2312" w:cs="仿宋_GB2312"/>
          <w:b/>
          <w:bCs/>
          <w:sz w:val="32"/>
          <w:szCs w:val="32"/>
        </w:rPr>
        <w:t>（二）加强政策引导。</w:t>
      </w:r>
      <w:r>
        <w:rPr>
          <w:rFonts w:hint="eastAsia" w:ascii="仿宋_GB2312" w:hAnsi="仿宋_GB2312" w:eastAsia="仿宋_GB2312" w:cs="仿宋_GB2312"/>
          <w:sz w:val="32"/>
          <w:szCs w:val="32"/>
        </w:rPr>
        <w:t>建立完善水产养殖绿色发展扶持政策，重点支持“健康养殖示范创建”“水产养殖用药减量行动”“稻渔综合种养百万工程”“数字渔场示范工程”等建设。探索金融服务养殖业绿色发展的有效方式，扩大水产养殖政策性保险覆盖范围，试点水产养殖小额贷款。</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hint="eastAsia" w:ascii="仿宋_GB2312" w:hAnsi="仿宋_GB2312" w:eastAsia="仿宋_GB2312" w:cs="仿宋_GB2312"/>
          <w:b/>
          <w:bCs/>
          <w:sz w:val="32"/>
          <w:szCs w:val="32"/>
        </w:rPr>
        <w:t>（三）加强技术保障。</w:t>
      </w:r>
      <w:r>
        <w:rPr>
          <w:rFonts w:hint="eastAsia" w:ascii="仿宋_GB2312" w:hAnsi="仿宋_GB2312" w:eastAsia="仿宋_GB2312" w:cs="仿宋_GB2312"/>
          <w:sz w:val="32"/>
          <w:szCs w:val="32"/>
        </w:rPr>
        <w:t>进一步发挥科技引领作用，加强农科教、产学研结合，寻求浙江省水产业技术创新和推广服务团队指导，为我区渔业健康养殖示范县创建和水产健康养殖示范场创建工作提供技术改进、管理提升和产业转型科技支撑，形成一批试点、树立一批样板、总结一批经验，推出一批可学习、可复制、可推广的成熟模式。</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hint="eastAsia" w:ascii="仿宋_GB2312" w:hAnsi="仿宋_GB2312" w:eastAsia="仿宋_GB2312" w:cs="仿宋_GB2312"/>
          <w:b/>
          <w:bCs/>
          <w:sz w:val="32"/>
          <w:szCs w:val="32"/>
        </w:rPr>
        <w:t>（四）加强执法监管。</w:t>
      </w:r>
      <w:r>
        <w:rPr>
          <w:rFonts w:hint="eastAsia" w:ascii="仿宋_GB2312" w:hAnsi="仿宋_GB2312" w:eastAsia="仿宋_GB2312" w:cs="仿宋_GB2312"/>
          <w:sz w:val="32"/>
          <w:szCs w:val="32"/>
        </w:rPr>
        <w:t>围绕“五水共治”和美丽乡村建设，突出养殖绿色生产和尾水治理，强化执法检查和监督管理，在保障水产养殖业高质量发展中，促进生态环境质量提升。</w:t>
      </w:r>
    </w:p>
    <w:p>
      <w:pPr>
        <w:pStyle w:val="5"/>
        <w:widowControl/>
        <w:shd w:val="clear" w:color="auto" w:fill="FFFFFF"/>
        <w:spacing w:beforeAutospacing="0" w:afterAutospacing="0" w:line="520" w:lineRule="exact"/>
        <w:jc w:val="both"/>
        <w:rPr>
          <w:rFonts w:ascii="仿宋_GB2312" w:hAnsi="仿宋_GB2312" w:eastAsia="仿宋_GB2312" w:cs="Times New Roman"/>
          <w:sz w:val="32"/>
          <w:szCs w:val="32"/>
        </w:rPr>
      </w:pP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：绍兴市上虞区水产养殖绿色发展工作领导小组成员名单及工作职责</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：绍兴市上虞区水产养殖尾水治理工作方案</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：绍兴市上虞区新建渔业养殖尾水处理设施任务名单</w:t>
      </w:r>
    </w:p>
    <w:p>
      <w:pPr>
        <w:pStyle w:val="5"/>
        <w:widowControl/>
        <w:shd w:val="clear" w:color="auto" w:fill="FFFFFF"/>
        <w:spacing w:beforeAutospacing="0" w:afterAutospacing="0" w:line="520" w:lineRule="exact"/>
        <w:ind w:firstLine="645"/>
        <w:jc w:val="both"/>
        <w:rPr>
          <w:rFonts w:ascii="仿宋_GB2312" w:hAnsi="仿宋_GB2312" w:eastAsia="仿宋_GB2312" w:cs="Times New Roman"/>
          <w:sz w:val="32"/>
          <w:szCs w:val="32"/>
        </w:rPr>
      </w:pPr>
    </w:p>
    <w:p>
      <w:pPr>
        <w:pStyle w:val="5"/>
        <w:widowControl/>
        <w:shd w:val="clear" w:color="auto" w:fill="FFFFFF"/>
        <w:spacing w:beforeAutospacing="0" w:afterAutospacing="0" w:line="520" w:lineRule="exact"/>
        <w:jc w:val="both"/>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jc w:val="both"/>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jc w:val="both"/>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Times New Roman"/>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仿宋"/>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仿宋"/>
          <w:color w:val="333333"/>
          <w:sz w:val="32"/>
          <w:szCs w:val="32"/>
          <w:shd w:val="clear" w:color="auto" w:fill="FFFFFF"/>
        </w:rPr>
      </w:pPr>
    </w:p>
    <w:p>
      <w:pPr>
        <w:pStyle w:val="5"/>
        <w:widowControl/>
        <w:shd w:val="clear" w:color="auto" w:fill="FFFFFF"/>
        <w:spacing w:beforeAutospacing="0" w:afterAutospacing="0" w:line="520" w:lineRule="exact"/>
        <w:rPr>
          <w:rFonts w:ascii="仿宋" w:hAnsi="仿宋" w:eastAsia="仿宋" w:cs="仿宋"/>
          <w:color w:val="333333"/>
          <w:sz w:val="32"/>
          <w:szCs w:val="32"/>
          <w:shd w:val="clear" w:color="auto" w:fill="FFFFFF"/>
        </w:rPr>
      </w:pPr>
    </w:p>
    <w:p>
      <w:pPr>
        <w:pStyle w:val="5"/>
        <w:widowControl/>
        <w:shd w:val="clear" w:color="auto" w:fill="FFFFFF"/>
        <w:spacing w:beforeAutospacing="0" w:afterAutospacing="0" w:line="520" w:lineRule="exact"/>
        <w:rPr>
          <w:rFonts w:ascii="黑体" w:hAnsi="黑体" w:eastAsia="黑体" w:cs="Times New Roman"/>
          <w:color w:val="333333"/>
          <w:sz w:val="32"/>
          <w:szCs w:val="32"/>
          <w:shd w:val="clear" w:color="auto" w:fill="FFFFFF"/>
        </w:rPr>
      </w:pPr>
      <w:r>
        <w:rPr>
          <w:rFonts w:hint="eastAsia" w:ascii="黑体" w:hAnsi="黑体" w:eastAsia="黑体" w:cs="仿宋"/>
          <w:color w:val="333333"/>
          <w:sz w:val="32"/>
          <w:szCs w:val="32"/>
          <w:shd w:val="clear" w:color="auto" w:fill="FFFFFF"/>
        </w:rPr>
        <w:t>附件</w:t>
      </w:r>
      <w:r>
        <w:rPr>
          <w:rFonts w:ascii="黑体" w:hAnsi="黑体" w:eastAsia="黑体" w:cs="仿宋"/>
          <w:color w:val="333333"/>
          <w:sz w:val="32"/>
          <w:szCs w:val="32"/>
          <w:shd w:val="clear" w:color="auto" w:fill="FFFFFF"/>
        </w:rPr>
        <w:t>1</w:t>
      </w:r>
    </w:p>
    <w:p>
      <w:pPr>
        <w:pStyle w:val="5"/>
        <w:widowControl/>
        <w:shd w:val="clear" w:color="auto" w:fill="FFFFFF"/>
        <w:spacing w:beforeAutospacing="0" w:afterAutospacing="0" w:line="520" w:lineRule="exact"/>
        <w:rPr>
          <w:rFonts w:ascii="方正小标宋_GBK" w:hAnsi="仿宋" w:eastAsia="方正小标宋_GBK" w:cs="Times New Roman"/>
          <w:color w:val="333333"/>
          <w:sz w:val="32"/>
          <w:szCs w:val="32"/>
          <w:shd w:val="clear" w:color="auto" w:fill="FFFFFF"/>
        </w:rPr>
      </w:pPr>
    </w:p>
    <w:p>
      <w:pPr>
        <w:pStyle w:val="5"/>
        <w:widowControl/>
        <w:shd w:val="clear" w:color="auto" w:fill="FFFFFF"/>
        <w:spacing w:beforeAutospacing="0" w:afterAutospacing="0" w:line="520" w:lineRule="exact"/>
        <w:jc w:val="center"/>
        <w:rPr>
          <w:rFonts w:ascii="方正小标宋_GBK" w:hAnsi="宋体" w:eastAsia="方正小标宋_GBK" w:cs="宋体"/>
          <w:bCs/>
          <w:w w:val="90"/>
          <w:kern w:val="2"/>
          <w:sz w:val="44"/>
          <w:szCs w:val="44"/>
          <w:shd w:val="clear" w:color="auto" w:fill="FFFFFF"/>
        </w:rPr>
      </w:pPr>
      <w:r>
        <w:rPr>
          <w:rFonts w:hint="eastAsia" w:ascii="方正小标宋_GBK" w:hAnsi="宋体" w:eastAsia="方正小标宋_GBK" w:cs="宋体"/>
          <w:bCs/>
          <w:w w:val="90"/>
          <w:kern w:val="2"/>
          <w:sz w:val="44"/>
          <w:szCs w:val="44"/>
          <w:shd w:val="clear" w:color="auto" w:fill="FFFFFF"/>
        </w:rPr>
        <w:t>绍兴市上虞区水产养殖绿色发展工作领导小组</w:t>
      </w:r>
    </w:p>
    <w:p>
      <w:pPr>
        <w:pStyle w:val="5"/>
        <w:widowControl/>
        <w:shd w:val="clear" w:color="auto" w:fill="FFFFFF"/>
        <w:spacing w:beforeAutospacing="0" w:afterAutospacing="0" w:line="520" w:lineRule="exact"/>
        <w:jc w:val="center"/>
        <w:rPr>
          <w:rFonts w:ascii="方正小标宋_GBK" w:eastAsia="方正小标宋_GBK" w:cs="Times New Roman"/>
          <w:bCs/>
          <w:w w:val="90"/>
          <w:kern w:val="2"/>
          <w:sz w:val="44"/>
          <w:szCs w:val="44"/>
          <w:shd w:val="clear" w:color="auto" w:fill="FFFFFF"/>
        </w:rPr>
      </w:pPr>
      <w:r>
        <w:rPr>
          <w:rFonts w:hint="eastAsia" w:ascii="方正小标宋_GBK" w:hAnsi="宋体" w:eastAsia="方正小标宋_GBK" w:cs="宋体"/>
          <w:bCs/>
          <w:w w:val="90"/>
          <w:kern w:val="2"/>
          <w:sz w:val="44"/>
          <w:szCs w:val="44"/>
          <w:shd w:val="clear" w:color="auto" w:fill="FFFFFF"/>
        </w:rPr>
        <w:t>成员名单及工作职责</w:t>
      </w:r>
    </w:p>
    <w:p>
      <w:pPr>
        <w:spacing w:line="520" w:lineRule="exact"/>
        <w:jc w:val="center"/>
        <w:rPr>
          <w:rFonts w:ascii="仿宋" w:hAnsi="仿宋" w:eastAsia="仿宋" w:cs="Times New Roman"/>
          <w:color w:val="333333"/>
          <w:sz w:val="32"/>
          <w:szCs w:val="32"/>
          <w:shd w:val="clear" w:color="auto" w:fill="FFFFFF"/>
        </w:rPr>
      </w:pPr>
    </w:p>
    <w:p>
      <w:pPr>
        <w:spacing w:line="520" w:lineRule="exact"/>
        <w:rPr>
          <w:rFonts w:ascii="黑体" w:hAnsi="黑体" w:eastAsia="黑体" w:cs="Times New Roman"/>
          <w:color w:val="333333"/>
          <w:sz w:val="32"/>
          <w:szCs w:val="32"/>
          <w:shd w:val="clear" w:color="auto" w:fill="FFFFFF"/>
        </w:rPr>
      </w:pPr>
      <w:r>
        <w:rPr>
          <w:rFonts w:hint="eastAsia" w:ascii="黑体" w:hAnsi="黑体" w:eastAsia="黑体" w:cs="黑体"/>
          <w:color w:val="333333"/>
          <w:sz w:val="32"/>
          <w:szCs w:val="32"/>
          <w:shd w:val="clear" w:color="auto" w:fill="FFFFFF"/>
        </w:rPr>
        <w:t>一、领导小组成员名单</w:t>
      </w:r>
    </w:p>
    <w:p>
      <w:pPr>
        <w:spacing w:line="520" w:lineRule="exact"/>
        <w:ind w:firstLine="640" w:firstLineChars="200"/>
        <w:rPr>
          <w:rFonts w:ascii="仿宋" w:hAnsi="仿宋" w:eastAsia="仿宋" w:cs="Times New Roman"/>
          <w:sz w:val="32"/>
          <w:szCs w:val="32"/>
          <w:shd w:val="clear" w:color="auto" w:fill="FFFFFF"/>
        </w:rPr>
      </w:pPr>
      <w:r>
        <w:rPr>
          <w:rFonts w:hint="eastAsia" w:ascii="仿宋" w:hAnsi="仿宋" w:eastAsia="仿宋" w:cs="仿宋"/>
          <w:sz w:val="32"/>
          <w:szCs w:val="32"/>
          <w:shd w:val="clear" w:color="auto" w:fill="FFFFFF"/>
        </w:rPr>
        <w:t>组长：黄俊毅</w:t>
      </w:r>
    </w:p>
    <w:p>
      <w:pPr>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副组长：俞炳泉        区府办</w:t>
      </w:r>
    </w:p>
    <w:p>
      <w:pPr>
        <w:spacing w:line="520" w:lineRule="exact"/>
        <w:ind w:firstLine="1920" w:firstLineChars="600"/>
        <w:rPr>
          <w:rFonts w:ascii="仿宋" w:hAnsi="仿宋" w:eastAsia="仿宋" w:cs="Times New Roman"/>
          <w:sz w:val="32"/>
          <w:szCs w:val="32"/>
          <w:shd w:val="clear" w:color="auto" w:fill="FFFFFF"/>
        </w:rPr>
      </w:pPr>
      <w:r>
        <w:rPr>
          <w:rFonts w:hint="eastAsia" w:ascii="仿宋" w:hAnsi="仿宋" w:eastAsia="仿宋" w:cs="仿宋"/>
          <w:sz w:val="32"/>
          <w:szCs w:val="32"/>
          <w:shd w:val="clear" w:color="auto" w:fill="FFFFFF"/>
        </w:rPr>
        <w:t>任中华        农业农村局</w:t>
      </w:r>
    </w:p>
    <w:p>
      <w:pPr>
        <w:spacing w:line="520" w:lineRule="exact"/>
        <w:ind w:firstLine="640" w:firstLineChars="200"/>
        <w:rPr>
          <w:rFonts w:ascii="仿宋" w:hAnsi="仿宋" w:eastAsia="仿宋" w:cs="Times New Roman"/>
          <w:sz w:val="32"/>
          <w:szCs w:val="32"/>
          <w:shd w:val="clear" w:color="auto" w:fill="FFFFFF"/>
        </w:rPr>
      </w:pPr>
      <w:r>
        <w:rPr>
          <w:rFonts w:hint="eastAsia" w:ascii="仿宋" w:hAnsi="仿宋" w:eastAsia="仿宋" w:cs="仿宋"/>
          <w:sz w:val="32"/>
          <w:szCs w:val="32"/>
          <w:shd w:val="clear" w:color="auto" w:fill="FFFFFF"/>
        </w:rPr>
        <w:t>成员：  陈  丹        农业农村局</w:t>
      </w:r>
    </w:p>
    <w:p>
      <w:pPr>
        <w:spacing w:line="520" w:lineRule="exact"/>
        <w:ind w:firstLine="1920" w:firstLineChars="6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张海君        科技局</w:t>
      </w:r>
    </w:p>
    <w:p>
      <w:pPr>
        <w:spacing w:line="520" w:lineRule="exact"/>
        <w:ind w:firstLine="1920" w:firstLineChars="6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周敏波        财政局</w:t>
      </w:r>
    </w:p>
    <w:p>
      <w:pPr>
        <w:spacing w:line="520" w:lineRule="exact"/>
        <w:ind w:firstLine="1920" w:firstLineChars="600"/>
        <w:rPr>
          <w:rFonts w:ascii="仿宋" w:hAnsi="仿宋" w:eastAsia="仿宋" w:cs="Times New Roman"/>
          <w:sz w:val="32"/>
          <w:szCs w:val="32"/>
          <w:shd w:val="clear" w:color="auto" w:fill="FFFFFF"/>
        </w:rPr>
      </w:pPr>
      <w:r>
        <w:rPr>
          <w:rFonts w:hint="eastAsia" w:ascii="仿宋" w:hAnsi="仿宋" w:eastAsia="仿宋" w:cs="仿宋"/>
          <w:sz w:val="32"/>
          <w:szCs w:val="32"/>
          <w:shd w:val="clear" w:color="auto" w:fill="FFFFFF"/>
        </w:rPr>
        <w:t>朱东海        水利局</w:t>
      </w:r>
    </w:p>
    <w:p>
      <w:pPr>
        <w:spacing w:line="520" w:lineRule="exact"/>
        <w:ind w:firstLine="1897" w:firstLineChars="593"/>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汪连芳        商务局</w:t>
      </w:r>
    </w:p>
    <w:p>
      <w:pPr>
        <w:spacing w:line="520" w:lineRule="exact"/>
        <w:ind w:firstLine="1920" w:firstLineChars="6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王唯洪        市场监管局</w:t>
      </w:r>
    </w:p>
    <w:p>
      <w:pPr>
        <w:spacing w:line="520" w:lineRule="exact"/>
        <w:ind w:firstLine="1920" w:firstLineChars="6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王建明        自然资源和规划分局</w:t>
      </w:r>
    </w:p>
    <w:p>
      <w:pPr>
        <w:spacing w:line="520" w:lineRule="exact"/>
        <w:ind w:firstLine="1920" w:firstLineChars="6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陈  江（暂定）生态环境分局</w:t>
      </w:r>
    </w:p>
    <w:p>
      <w:pPr>
        <w:spacing w:line="520" w:lineRule="exact"/>
        <w:ind w:firstLine="640" w:firstLineChars="200"/>
        <w:rPr>
          <w:rFonts w:ascii="仿宋" w:hAnsi="仿宋" w:eastAsia="仿宋" w:cs="Times New Roman"/>
          <w:sz w:val="32"/>
          <w:szCs w:val="32"/>
          <w:shd w:val="clear" w:color="auto" w:fill="FFFFFF"/>
        </w:rPr>
      </w:pPr>
      <w:r>
        <w:rPr>
          <w:rFonts w:hint="eastAsia" w:ascii="仿宋" w:hAnsi="仿宋" w:eastAsia="仿宋" w:cs="仿宋"/>
          <w:sz w:val="32"/>
          <w:szCs w:val="32"/>
          <w:shd w:val="clear" w:color="auto" w:fill="FFFFFF"/>
        </w:rPr>
        <w:t>领导小组下设办公室，办公室设在区农业农村局，局长兼任办公室主任。以上人员如有变动，由所在单位接任人员自然更替。</w:t>
      </w:r>
    </w:p>
    <w:p>
      <w:pPr>
        <w:spacing w:line="520" w:lineRule="exact"/>
        <w:ind w:firstLine="640" w:firstLineChars="200"/>
        <w:rPr>
          <w:rFonts w:ascii="仿宋" w:hAnsi="仿宋" w:eastAsia="仿宋" w:cs="Times New Roman"/>
          <w:sz w:val="32"/>
          <w:szCs w:val="32"/>
          <w:shd w:val="clear" w:color="auto" w:fill="FFFFFF"/>
        </w:rPr>
      </w:pPr>
      <w:r>
        <w:rPr>
          <w:rFonts w:hint="eastAsia" w:ascii="黑体" w:hAnsi="黑体" w:eastAsia="黑体" w:cs="黑体"/>
          <w:sz w:val="32"/>
          <w:szCs w:val="32"/>
          <w:shd w:val="clear" w:color="auto" w:fill="FFFFFF"/>
        </w:rPr>
        <w:t>二、领导小组成员单位工作职责</w:t>
      </w:r>
    </w:p>
    <w:p>
      <w:pPr>
        <w:spacing w:line="520" w:lineRule="exact"/>
        <w:ind w:firstLine="640" w:firstLineChars="200"/>
        <w:rPr>
          <w:rFonts w:ascii="仿宋" w:hAnsi="仿宋" w:eastAsia="仿宋" w:cs="Times New Roman"/>
          <w:sz w:val="32"/>
          <w:szCs w:val="32"/>
          <w:shd w:val="clear" w:color="auto" w:fill="FFFFFF"/>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区农业农村局：牵头做好水产养殖绿色发展工作指导、服务、协调、督查，负责制定养殖项目激励政策，相关养殖模式、技术培训推广等工作。</w:t>
      </w:r>
    </w:p>
    <w:p>
      <w:pPr>
        <w:spacing w:line="520" w:lineRule="exact"/>
        <w:ind w:firstLine="640" w:firstLineChars="200"/>
        <w:rPr>
          <w:rFonts w:ascii="仿宋" w:hAnsi="仿宋" w:eastAsia="仿宋" w:cs="Times New Roman"/>
          <w:sz w:val="32"/>
          <w:szCs w:val="32"/>
          <w:shd w:val="clear" w:color="auto" w:fill="FFFFFF"/>
        </w:rPr>
      </w:pPr>
      <w:r>
        <w:rPr>
          <w:rFonts w:hint="eastAsia" w:ascii="仿宋" w:hAnsi="仿宋" w:eastAsia="仿宋" w:cs="仿宋"/>
          <w:sz w:val="32"/>
          <w:szCs w:val="32"/>
          <w:shd w:val="clear" w:color="auto" w:fill="FFFFFF"/>
        </w:rPr>
        <w:t>2</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区科技局：负责推动水产养殖绿色发展相关技术的科研攻关和成果转化工作。</w:t>
      </w:r>
    </w:p>
    <w:p>
      <w:pPr>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3.区财政局：负责资金保障。</w:t>
      </w:r>
    </w:p>
    <w:p>
      <w:pPr>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4.区水利局：负责养殖用水外围河流水利工程建设，保障水产养殖用水需求。</w:t>
      </w:r>
    </w:p>
    <w:p>
      <w:pPr>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5.区商务局：配合有关部门开拓水产养殖产品大宗销售渠道，指导相关企业通过线上线下参展做好国际市场拓展。</w:t>
      </w:r>
    </w:p>
    <w:p>
      <w:pPr>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6.区市场监管局：负责指导区域内水产品商标、地理标志注册工作。</w:t>
      </w:r>
    </w:p>
    <w:p>
      <w:pPr>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7.区自然资源和规划分局：负责农田开发保护。</w:t>
      </w:r>
    </w:p>
    <w:p>
      <w:pPr>
        <w:spacing w:line="520" w:lineRule="exact"/>
        <w:ind w:firstLine="640" w:firstLineChars="200"/>
        <w:rPr>
          <w:rFonts w:ascii="仿宋" w:hAnsi="仿宋" w:eastAsia="仿宋" w:cs="Times New Roman"/>
          <w:sz w:val="32"/>
          <w:szCs w:val="32"/>
          <w:shd w:val="clear" w:color="auto" w:fill="FFFFFF"/>
        </w:rPr>
      </w:pPr>
      <w:r>
        <w:rPr>
          <w:rFonts w:hint="eastAsia" w:ascii="仿宋" w:hAnsi="仿宋" w:eastAsia="仿宋" w:cs="仿宋"/>
          <w:sz w:val="32"/>
          <w:szCs w:val="32"/>
          <w:shd w:val="clear" w:color="auto" w:fill="FFFFFF"/>
        </w:rPr>
        <w:t>8.区生态环境分局：负责渔业水域环境监测和养殖尾水检测发布等工作。</w:t>
      </w:r>
    </w:p>
    <w:p>
      <w:pPr>
        <w:spacing w:line="520" w:lineRule="exact"/>
        <w:ind w:firstLine="640" w:firstLineChars="200"/>
        <w:rPr>
          <w:rFonts w:ascii="仿宋" w:hAnsi="仿宋" w:eastAsia="仿宋" w:cs="Times New Roman"/>
          <w:sz w:val="32"/>
          <w:szCs w:val="32"/>
          <w:shd w:val="clear" w:color="auto" w:fill="FFFFFF"/>
        </w:rPr>
      </w:pPr>
    </w:p>
    <w:p>
      <w:pPr>
        <w:spacing w:line="520" w:lineRule="exact"/>
        <w:ind w:firstLine="640" w:firstLineChars="200"/>
        <w:rPr>
          <w:rFonts w:ascii="仿宋" w:hAnsi="仿宋" w:eastAsia="仿宋" w:cs="Times New Roman"/>
          <w:sz w:val="32"/>
          <w:szCs w:val="32"/>
          <w:shd w:val="clear" w:color="auto" w:fill="FFFFFF"/>
        </w:rPr>
      </w:pPr>
    </w:p>
    <w:p>
      <w:pPr>
        <w:spacing w:line="520" w:lineRule="exact"/>
        <w:ind w:firstLine="640" w:firstLineChars="200"/>
        <w:jc w:val="left"/>
        <w:rPr>
          <w:rFonts w:ascii="仿宋" w:hAnsi="仿宋" w:eastAsia="仿宋" w:cs="Times New Roman"/>
          <w:sz w:val="32"/>
          <w:szCs w:val="32"/>
          <w:shd w:val="clear" w:color="auto" w:fill="FFFFFF"/>
        </w:rPr>
      </w:pPr>
    </w:p>
    <w:p>
      <w:pPr>
        <w:spacing w:line="520" w:lineRule="exact"/>
        <w:rPr>
          <w:rFonts w:ascii="仿宋" w:hAnsi="仿宋" w:eastAsia="仿宋" w:cs="Times New Roman"/>
          <w:sz w:val="32"/>
          <w:szCs w:val="32"/>
          <w:shd w:val="clear" w:color="auto" w:fill="FFFFFF"/>
        </w:rPr>
      </w:pPr>
    </w:p>
    <w:p>
      <w:pPr>
        <w:spacing w:line="520" w:lineRule="exact"/>
        <w:rPr>
          <w:rFonts w:ascii="仿宋" w:hAnsi="仿宋" w:eastAsia="仿宋" w:cs="Times New Roman"/>
          <w:sz w:val="32"/>
          <w:szCs w:val="32"/>
          <w:shd w:val="clear" w:color="auto" w:fill="FFFFFF"/>
        </w:rPr>
      </w:pPr>
    </w:p>
    <w:p>
      <w:pPr>
        <w:spacing w:line="520" w:lineRule="exact"/>
        <w:rPr>
          <w:rFonts w:ascii="仿宋" w:hAnsi="仿宋" w:eastAsia="仿宋" w:cs="Times New Roman"/>
          <w:sz w:val="32"/>
          <w:szCs w:val="32"/>
          <w:shd w:val="clear" w:color="auto" w:fill="FFFFFF"/>
        </w:rPr>
      </w:pPr>
    </w:p>
    <w:p>
      <w:pPr>
        <w:spacing w:line="520" w:lineRule="exact"/>
        <w:rPr>
          <w:rFonts w:ascii="仿宋" w:hAnsi="仿宋" w:eastAsia="仿宋" w:cs="Times New Roman"/>
          <w:sz w:val="32"/>
          <w:szCs w:val="32"/>
          <w:shd w:val="clear" w:color="auto" w:fill="FFFFFF"/>
        </w:rPr>
      </w:pPr>
    </w:p>
    <w:p>
      <w:pPr>
        <w:spacing w:line="520" w:lineRule="exact"/>
        <w:rPr>
          <w:rFonts w:ascii="仿宋" w:hAnsi="仿宋" w:eastAsia="仿宋" w:cs="Times New Roman"/>
          <w:sz w:val="32"/>
          <w:szCs w:val="32"/>
          <w:shd w:val="clear" w:color="auto" w:fill="FFFFFF"/>
        </w:rPr>
      </w:pPr>
    </w:p>
    <w:p>
      <w:pPr>
        <w:spacing w:line="520" w:lineRule="exact"/>
        <w:rPr>
          <w:rFonts w:ascii="仿宋" w:hAnsi="仿宋" w:eastAsia="仿宋" w:cs="Times New Roman"/>
          <w:sz w:val="32"/>
          <w:szCs w:val="32"/>
          <w:shd w:val="clear" w:color="auto" w:fill="FFFFFF"/>
        </w:rPr>
      </w:pPr>
    </w:p>
    <w:p>
      <w:pPr>
        <w:spacing w:line="520" w:lineRule="exact"/>
        <w:rPr>
          <w:rFonts w:ascii="仿宋" w:hAnsi="仿宋" w:eastAsia="仿宋" w:cs="Times New Roman"/>
          <w:sz w:val="32"/>
          <w:szCs w:val="32"/>
          <w:shd w:val="clear" w:color="auto" w:fill="FFFFFF"/>
        </w:rPr>
      </w:pPr>
    </w:p>
    <w:p>
      <w:pPr>
        <w:spacing w:line="520" w:lineRule="exact"/>
        <w:rPr>
          <w:rFonts w:ascii="仿宋" w:hAnsi="仿宋" w:eastAsia="仿宋" w:cs="Times New Roman"/>
          <w:sz w:val="32"/>
          <w:szCs w:val="32"/>
          <w:shd w:val="clear" w:color="auto" w:fill="FFFFFF"/>
        </w:rPr>
      </w:pPr>
    </w:p>
    <w:p>
      <w:pPr>
        <w:spacing w:line="520" w:lineRule="exact"/>
        <w:rPr>
          <w:rFonts w:ascii="仿宋" w:hAnsi="仿宋" w:eastAsia="仿宋" w:cs="仿宋"/>
          <w:sz w:val="32"/>
          <w:szCs w:val="32"/>
          <w:shd w:val="clear" w:color="auto" w:fill="FFFFFF"/>
        </w:rPr>
      </w:pPr>
    </w:p>
    <w:p>
      <w:pPr>
        <w:spacing w:line="520" w:lineRule="exact"/>
        <w:rPr>
          <w:rFonts w:ascii="仿宋" w:hAnsi="仿宋" w:eastAsia="仿宋" w:cs="仿宋"/>
          <w:sz w:val="32"/>
          <w:szCs w:val="32"/>
          <w:shd w:val="clear" w:color="auto" w:fill="FFFFFF"/>
        </w:rPr>
      </w:pPr>
    </w:p>
    <w:p>
      <w:pPr>
        <w:spacing w:line="520" w:lineRule="exact"/>
        <w:rPr>
          <w:rFonts w:ascii="仿宋" w:hAnsi="仿宋" w:eastAsia="仿宋" w:cs="仿宋"/>
          <w:sz w:val="32"/>
          <w:szCs w:val="32"/>
          <w:shd w:val="clear" w:color="auto" w:fill="FFFFFF"/>
        </w:rPr>
      </w:pPr>
    </w:p>
    <w:p>
      <w:pPr>
        <w:spacing w:line="520" w:lineRule="exact"/>
        <w:rPr>
          <w:rFonts w:ascii="仿宋" w:hAnsi="仿宋" w:eastAsia="仿宋" w:cs="仿宋"/>
          <w:sz w:val="32"/>
          <w:szCs w:val="32"/>
          <w:shd w:val="clear" w:color="auto" w:fill="FFFFFF"/>
        </w:rPr>
      </w:pPr>
    </w:p>
    <w:p>
      <w:pPr>
        <w:spacing w:line="520" w:lineRule="exact"/>
        <w:rPr>
          <w:rFonts w:ascii="仿宋" w:hAnsi="仿宋" w:eastAsia="仿宋" w:cs="仿宋"/>
          <w:sz w:val="32"/>
          <w:szCs w:val="32"/>
          <w:shd w:val="clear" w:color="auto" w:fill="FFFFFF"/>
        </w:rPr>
      </w:pPr>
    </w:p>
    <w:p>
      <w:pPr>
        <w:spacing w:line="520" w:lineRule="exact"/>
        <w:rPr>
          <w:rFonts w:ascii="黑体" w:hAnsi="黑体" w:eastAsia="黑体" w:cs="Times New Roman"/>
          <w:sz w:val="32"/>
          <w:szCs w:val="32"/>
          <w:shd w:val="clear" w:color="auto" w:fill="FFFFFF"/>
        </w:rPr>
      </w:pPr>
      <w:r>
        <w:rPr>
          <w:rFonts w:hint="eastAsia" w:ascii="黑体" w:hAnsi="黑体" w:eastAsia="黑体" w:cs="仿宋"/>
          <w:sz w:val="32"/>
          <w:szCs w:val="32"/>
          <w:shd w:val="clear" w:color="auto" w:fill="FFFFFF"/>
        </w:rPr>
        <w:t>附件</w:t>
      </w:r>
      <w:r>
        <w:rPr>
          <w:rFonts w:ascii="黑体" w:hAnsi="黑体" w:eastAsia="黑体" w:cs="仿宋"/>
          <w:sz w:val="32"/>
          <w:szCs w:val="32"/>
          <w:shd w:val="clear" w:color="auto" w:fill="FFFFFF"/>
        </w:rPr>
        <w:t>2</w:t>
      </w:r>
    </w:p>
    <w:p>
      <w:pPr>
        <w:spacing w:line="520" w:lineRule="exact"/>
        <w:rPr>
          <w:rFonts w:ascii="仿宋" w:hAnsi="仿宋" w:eastAsia="仿宋" w:cs="Times New Roman"/>
          <w:sz w:val="32"/>
          <w:szCs w:val="32"/>
          <w:shd w:val="clear" w:color="auto" w:fill="FFFFFF"/>
        </w:rPr>
      </w:pPr>
    </w:p>
    <w:p>
      <w:pPr>
        <w:jc w:val="center"/>
        <w:rPr>
          <w:rFonts w:cs="Times New Roman"/>
          <w:b/>
          <w:bCs/>
          <w:sz w:val="36"/>
          <w:szCs w:val="36"/>
        </w:rPr>
      </w:pPr>
      <w:r>
        <w:rPr>
          <w:rFonts w:hint="eastAsia" w:cs="宋体"/>
          <w:b/>
          <w:bCs/>
          <w:sz w:val="36"/>
          <w:szCs w:val="36"/>
        </w:rPr>
        <w:t>绍兴市上虞区水产养殖尾水治理工作方案</w:t>
      </w:r>
    </w:p>
    <w:p>
      <w:pPr>
        <w:rPr>
          <w:rFonts w:cs="Times New Roman"/>
          <w:b/>
          <w:bCs/>
          <w:sz w:val="44"/>
          <w:szCs w:val="44"/>
        </w:rPr>
      </w:pPr>
    </w:p>
    <w:p>
      <w:pPr>
        <w:autoSpaceDE w:val="0"/>
        <w:autoSpaceDN w:val="0"/>
        <w:adjustRightInd w:val="0"/>
        <w:ind w:firstLine="640" w:firstLineChars="200"/>
        <w:rPr>
          <w:rFonts w:ascii="仿宋_GB2312" w:eastAsia="仿宋_GB2312" w:cs="Times New Roman"/>
          <w:kern w:val="0"/>
          <w:sz w:val="32"/>
          <w:szCs w:val="32"/>
        </w:rPr>
      </w:pPr>
      <w:r>
        <w:rPr>
          <w:rFonts w:hint="eastAsia" w:ascii="仿宋_GB2312" w:hAnsi="仿宋_GB2312" w:eastAsia="仿宋_GB2312" w:cs="仿宋_GB2312"/>
          <w:kern w:val="0"/>
          <w:sz w:val="32"/>
          <w:szCs w:val="32"/>
        </w:rPr>
        <w:t>为顺利完成省级健康养殖示范县创建任务，落实</w:t>
      </w:r>
      <w:r>
        <w:rPr>
          <w:rFonts w:hint="eastAsia" w:ascii="仿宋_GB2312" w:eastAsia="仿宋_GB2312" w:cs="仿宋_GB2312"/>
          <w:kern w:val="0"/>
          <w:sz w:val="32"/>
          <w:szCs w:val="32"/>
        </w:rPr>
        <w:t>中央生态环境保护督察反馈问题</w:t>
      </w:r>
      <w:r>
        <w:rPr>
          <w:rFonts w:hint="eastAsia" w:ascii="仿宋_GB2312" w:hAnsi="仿宋_GB2312" w:eastAsia="仿宋_GB2312" w:cs="仿宋_GB2312"/>
          <w:kern w:val="0"/>
          <w:sz w:val="32"/>
          <w:szCs w:val="32"/>
        </w:rPr>
        <w:t>整改工作</w:t>
      </w:r>
      <w:r>
        <w:rPr>
          <w:rFonts w:hint="eastAsia" w:ascii="仿宋_GB2312" w:eastAsia="仿宋_GB2312" w:cs="仿宋_GB2312"/>
          <w:kern w:val="0"/>
          <w:sz w:val="32"/>
          <w:szCs w:val="32"/>
        </w:rPr>
        <w:t>，全力消除生态环境风险隐患，结合我区实际，制定水产养殖尾水治理工作方案。</w:t>
      </w:r>
    </w:p>
    <w:p>
      <w:pPr>
        <w:autoSpaceDE w:val="0"/>
        <w:autoSpaceDN w:val="0"/>
        <w:adjustRightInd w:val="0"/>
        <w:ind w:firstLine="640" w:firstLineChars="200"/>
        <w:rPr>
          <w:rFonts w:ascii="黑体" w:hAnsi="黑体" w:eastAsia="黑体" w:cs="Times New Roman"/>
          <w:bCs/>
          <w:kern w:val="0"/>
          <w:sz w:val="32"/>
          <w:szCs w:val="32"/>
        </w:rPr>
      </w:pPr>
      <w:r>
        <w:rPr>
          <w:rFonts w:hint="eastAsia" w:ascii="黑体" w:hAnsi="黑体" w:eastAsia="黑体" w:cs="仿宋_GB2312"/>
          <w:bCs/>
          <w:kern w:val="0"/>
          <w:sz w:val="32"/>
          <w:szCs w:val="32"/>
        </w:rPr>
        <w:t>一、工作目标</w:t>
      </w:r>
    </w:p>
    <w:p>
      <w:pPr>
        <w:autoSpaceDE w:val="0"/>
        <w:autoSpaceDN w:val="0"/>
        <w:adjustRightInd w:val="0"/>
        <w:ind w:firstLine="640" w:firstLineChars="200"/>
        <w:rPr>
          <w:rFonts w:ascii="仿宋_GB2312" w:eastAsia="仿宋_GB2312" w:cs="Times New Roman"/>
          <w:kern w:val="0"/>
          <w:sz w:val="32"/>
          <w:szCs w:val="32"/>
        </w:rPr>
      </w:pPr>
      <w:r>
        <w:rPr>
          <w:rFonts w:hint="eastAsia" w:ascii="仿宋_GB2312" w:eastAsia="仿宋_GB2312" w:cs="仿宋_GB2312"/>
          <w:sz w:val="32"/>
          <w:szCs w:val="32"/>
        </w:rPr>
        <w:t>以规模养殖主体（面积</w:t>
      </w:r>
      <w:r>
        <w:rPr>
          <w:rFonts w:ascii="仿宋_GB2312" w:eastAsia="仿宋_GB2312" w:cs="仿宋_GB2312"/>
          <w:sz w:val="32"/>
          <w:szCs w:val="32"/>
        </w:rPr>
        <w:t>30</w:t>
      </w:r>
      <w:r>
        <w:rPr>
          <w:rFonts w:hint="eastAsia" w:ascii="仿宋_GB2312" w:eastAsia="仿宋_GB2312" w:cs="仿宋_GB2312"/>
          <w:sz w:val="32"/>
          <w:szCs w:val="32"/>
        </w:rPr>
        <w:t>亩及以上）为重点，</w:t>
      </w:r>
      <w:r>
        <w:rPr>
          <w:rFonts w:hint="eastAsia" w:ascii="仿宋_GB2312" w:eastAsia="仿宋_GB2312" w:cs="仿宋_GB2312"/>
          <w:kern w:val="0"/>
          <w:sz w:val="32"/>
          <w:szCs w:val="32"/>
        </w:rPr>
        <w:t>至</w:t>
      </w:r>
      <w:r>
        <w:rPr>
          <w:rFonts w:ascii="仿宋_GB2312" w:eastAsia="仿宋_GB2312" w:cs="仿宋_GB2312"/>
          <w:kern w:val="0"/>
          <w:sz w:val="32"/>
          <w:szCs w:val="32"/>
        </w:rPr>
        <w:t>2022</w:t>
      </w:r>
      <w:r>
        <w:rPr>
          <w:rFonts w:hint="eastAsia" w:ascii="仿宋_GB2312" w:eastAsia="仿宋_GB2312" w:cs="仿宋_GB2312"/>
          <w:kern w:val="0"/>
          <w:sz w:val="32"/>
          <w:szCs w:val="32"/>
        </w:rPr>
        <w:t>年</w:t>
      </w:r>
      <w:r>
        <w:rPr>
          <w:rFonts w:ascii="仿宋_GB2312" w:eastAsia="仿宋_GB2312" w:cs="仿宋_GB2312"/>
          <w:kern w:val="0"/>
          <w:sz w:val="32"/>
          <w:szCs w:val="32"/>
        </w:rPr>
        <w:t>9</w:t>
      </w:r>
      <w:r>
        <w:rPr>
          <w:rFonts w:hint="eastAsia" w:ascii="仿宋_GB2312" w:eastAsia="仿宋_GB2312" w:cs="仿宋_GB2312"/>
          <w:kern w:val="0"/>
          <w:sz w:val="32"/>
          <w:szCs w:val="32"/>
        </w:rPr>
        <w:t>月底我区水产</w:t>
      </w:r>
      <w:r>
        <w:rPr>
          <w:rFonts w:hint="eastAsia" w:ascii="仿宋_GB2312" w:eastAsia="仿宋_GB2312" w:cs="仿宋_GB2312"/>
          <w:sz w:val="32"/>
          <w:szCs w:val="32"/>
        </w:rPr>
        <w:t>养殖池塘（涉及“非粮化”整治区域除外）全部完成养殖尾水处理设施建设工作，实现养殖尾水循环利用或达标排放（参照农业部《淡水池塘养殖水排放要求》</w:t>
      </w:r>
      <w:r>
        <w:rPr>
          <w:rFonts w:ascii="仿宋_GB2312" w:eastAsia="仿宋_GB2312" w:cs="仿宋_GB2312"/>
          <w:sz w:val="32"/>
          <w:szCs w:val="32"/>
        </w:rPr>
        <w:t>SC/T9101-2007</w:t>
      </w:r>
      <w:r>
        <w:rPr>
          <w:rFonts w:hint="eastAsia" w:ascii="仿宋_GB2312" w:eastAsia="仿宋_GB2312" w:cs="仿宋_GB2312"/>
          <w:sz w:val="32"/>
          <w:szCs w:val="32"/>
        </w:rPr>
        <w:t>）。</w:t>
      </w:r>
    </w:p>
    <w:p>
      <w:pPr>
        <w:autoSpaceDE w:val="0"/>
        <w:autoSpaceDN w:val="0"/>
        <w:adjustRightInd w:val="0"/>
        <w:ind w:firstLine="640" w:firstLineChars="200"/>
        <w:rPr>
          <w:rFonts w:ascii="黑体" w:hAnsi="黑体" w:eastAsia="黑体" w:cs="Times New Roman"/>
          <w:bCs/>
          <w:kern w:val="0"/>
          <w:sz w:val="32"/>
          <w:szCs w:val="32"/>
        </w:rPr>
      </w:pPr>
      <w:r>
        <w:rPr>
          <w:rFonts w:hint="eastAsia" w:ascii="黑体" w:hAnsi="黑体" w:eastAsia="黑体" w:cs="仿宋_GB2312"/>
          <w:bCs/>
          <w:kern w:val="0"/>
          <w:sz w:val="32"/>
          <w:szCs w:val="32"/>
        </w:rPr>
        <w:t>二、奖补政策</w:t>
      </w:r>
    </w:p>
    <w:p>
      <w:pPr>
        <w:autoSpaceDE w:val="0"/>
        <w:autoSpaceDN w:val="0"/>
        <w:adjustRightInd w:val="0"/>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根据《中共绍兴市上虞区委办公室绍兴市上虞区人民政府办公室印发关于进一步促进民营经济高质量发展的若干意见等十个政策的通知》（区委办〔</w:t>
      </w:r>
      <w:r>
        <w:rPr>
          <w:rFonts w:ascii="仿宋_GB2312" w:eastAsia="仿宋_GB2312" w:cs="仿宋_GB2312"/>
          <w:kern w:val="0"/>
          <w:sz w:val="32"/>
          <w:szCs w:val="32"/>
        </w:rPr>
        <w:t>2022</w:t>
      </w:r>
      <w:r>
        <w:rPr>
          <w:rFonts w:hint="eastAsia" w:ascii="仿宋_GB2312" w:eastAsia="仿宋_GB2312" w:cs="仿宋_GB2312"/>
          <w:kern w:val="0"/>
          <w:sz w:val="32"/>
          <w:szCs w:val="32"/>
        </w:rPr>
        <w:t>〕</w:t>
      </w:r>
      <w:r>
        <w:rPr>
          <w:rFonts w:ascii="仿宋_GB2312" w:eastAsia="仿宋_GB2312" w:cs="仿宋_GB2312"/>
          <w:kern w:val="0"/>
          <w:sz w:val="32"/>
          <w:szCs w:val="32"/>
        </w:rPr>
        <w:t>8</w:t>
      </w:r>
      <w:r>
        <w:rPr>
          <w:rFonts w:hint="eastAsia" w:ascii="仿宋_GB2312" w:eastAsia="仿宋_GB2312" w:cs="仿宋_GB2312"/>
          <w:kern w:val="0"/>
          <w:sz w:val="32"/>
          <w:szCs w:val="32"/>
        </w:rPr>
        <w:t>号）文件精神</w:t>
      </w:r>
      <w:r>
        <w:rPr>
          <w:rFonts w:hint="eastAsia" w:eastAsia="仿宋_GB2312" w:cs="仿宋_GB2312"/>
          <w:kern w:val="0"/>
          <w:sz w:val="32"/>
          <w:szCs w:val="32"/>
        </w:rPr>
        <w:t>，</w:t>
      </w:r>
      <w:r>
        <w:rPr>
          <w:rFonts w:hint="eastAsia" w:ascii="仿宋_GB2312" w:eastAsia="仿宋_GB2312" w:cs="仿宋_GB2312"/>
          <w:kern w:val="0"/>
          <w:sz w:val="32"/>
          <w:szCs w:val="32"/>
        </w:rPr>
        <w:t>在省、市补助基础上，给予每个新建尾水处理设施的养殖主体相应奖励。</w:t>
      </w:r>
      <w:r>
        <w:rPr>
          <w:rFonts w:hint="eastAsia" w:eastAsia="仿宋_GB2312" w:cs="仿宋_GB2312"/>
          <w:kern w:val="0"/>
          <w:sz w:val="32"/>
          <w:szCs w:val="32"/>
        </w:rPr>
        <w:t>相关奖励标准和验收程序按《关于推进“三农”高质量发展的若干政策实施细则》（虞区农〔</w:t>
      </w:r>
      <w:r>
        <w:rPr>
          <w:rFonts w:eastAsia="仿宋_GB2312"/>
          <w:kern w:val="0"/>
          <w:sz w:val="32"/>
          <w:szCs w:val="32"/>
        </w:rPr>
        <w:t>2022</w:t>
      </w:r>
      <w:r>
        <w:rPr>
          <w:rFonts w:hint="eastAsia" w:eastAsia="仿宋_GB2312" w:cs="仿宋_GB2312"/>
          <w:kern w:val="0"/>
          <w:sz w:val="32"/>
          <w:szCs w:val="32"/>
        </w:rPr>
        <w:t>〕</w:t>
      </w:r>
      <w:r>
        <w:rPr>
          <w:rFonts w:eastAsia="仿宋_GB2312"/>
          <w:kern w:val="0"/>
          <w:sz w:val="32"/>
          <w:szCs w:val="32"/>
        </w:rPr>
        <w:t>73</w:t>
      </w:r>
      <w:r>
        <w:rPr>
          <w:rFonts w:hint="eastAsia" w:eastAsia="仿宋_GB2312" w:cs="仿宋_GB2312"/>
          <w:kern w:val="0"/>
          <w:sz w:val="32"/>
          <w:szCs w:val="32"/>
        </w:rPr>
        <w:t>号）文件第二十八项政策条款实行。</w:t>
      </w:r>
    </w:p>
    <w:p>
      <w:pPr>
        <w:autoSpaceDE w:val="0"/>
        <w:autoSpaceDN w:val="0"/>
        <w:adjustRightInd w:val="0"/>
        <w:ind w:firstLine="640" w:firstLineChars="200"/>
        <w:rPr>
          <w:rFonts w:ascii="黑体" w:hAnsi="黑体" w:eastAsia="黑体" w:cs="Times New Roman"/>
          <w:bCs/>
          <w:kern w:val="0"/>
          <w:sz w:val="32"/>
          <w:szCs w:val="32"/>
        </w:rPr>
      </w:pPr>
      <w:r>
        <w:rPr>
          <w:rFonts w:hint="eastAsia" w:ascii="黑体" w:hAnsi="黑体" w:eastAsia="黑体" w:cs="仿宋_GB2312"/>
          <w:bCs/>
          <w:kern w:val="0"/>
          <w:sz w:val="32"/>
          <w:szCs w:val="32"/>
        </w:rPr>
        <w:t>三、工作要求</w:t>
      </w:r>
    </w:p>
    <w:p>
      <w:pPr>
        <w:autoSpaceDE w:val="0"/>
        <w:autoSpaceDN w:val="0"/>
        <w:adjustRightInd w:val="0"/>
        <w:ind w:firstLine="640" w:firstLineChars="200"/>
        <w:rPr>
          <w:rFonts w:ascii="仿宋_GB2312" w:eastAsia="仿宋_GB2312" w:cs="Times New Roman"/>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治理模式</w:t>
      </w:r>
    </w:p>
    <w:p>
      <w:pPr>
        <w:autoSpaceDE w:val="0"/>
        <w:autoSpaceDN w:val="0"/>
        <w:adjustRightInd w:val="0"/>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按照“两池一坝”的模式建设养殖尾水处理设施，即每个规模化养殖主体需建设并运行尾水收集管路系统、沉淀池、过滤坝、生态净化池，且需年水质检测</w:t>
      </w:r>
      <w:r>
        <w:rPr>
          <w:rFonts w:ascii="仿宋_GB2312" w:eastAsia="仿宋_GB2312" w:cs="仿宋_GB2312"/>
          <w:kern w:val="0"/>
          <w:sz w:val="32"/>
          <w:szCs w:val="32"/>
        </w:rPr>
        <w:t>2</w:t>
      </w:r>
      <w:r>
        <w:rPr>
          <w:rFonts w:hint="eastAsia" w:ascii="仿宋_GB2312" w:eastAsia="仿宋_GB2312" w:cs="仿宋_GB2312"/>
          <w:kern w:val="0"/>
          <w:sz w:val="32"/>
          <w:szCs w:val="32"/>
        </w:rPr>
        <w:t>次（含）以上且符合《淡水池塘养殖水排放要求》。</w:t>
      </w:r>
    </w:p>
    <w:p>
      <w:pPr>
        <w:autoSpaceDE w:val="0"/>
        <w:autoSpaceDN w:val="0"/>
        <w:adjustRightInd w:val="0"/>
        <w:ind w:firstLine="640" w:firstLineChars="200"/>
        <w:rPr>
          <w:rFonts w:ascii="仿宋_GB2312" w:eastAsia="仿宋_GB2312" w:cs="Times New Roman"/>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治理对象</w:t>
      </w:r>
    </w:p>
    <w:p>
      <w:pPr>
        <w:autoSpaceDE w:val="0"/>
        <w:autoSpaceDN w:val="0"/>
        <w:adjustRightInd w:val="0"/>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根据前期摸排的全区水产养殖池塘土地性质及所掌握的已建成养殖尾水处理设施，确定各相关乡镇街道和土地权属部门</w:t>
      </w:r>
      <w:r>
        <w:rPr>
          <w:rFonts w:hint="eastAsia" w:ascii="仿宋_GB2312" w:hAnsi="仿宋_GB2312" w:eastAsia="仿宋_GB2312" w:cs="仿宋_GB2312"/>
          <w:kern w:val="0"/>
          <w:sz w:val="32"/>
          <w:szCs w:val="32"/>
        </w:rPr>
        <w:t>需新建养殖尾水处理设施任务名单。</w:t>
      </w:r>
      <w:r>
        <w:rPr>
          <w:rFonts w:hint="eastAsia" w:ascii="仿宋_GB2312" w:eastAsia="仿宋_GB2312" w:cs="仿宋_GB2312"/>
          <w:kern w:val="0"/>
          <w:sz w:val="32"/>
          <w:szCs w:val="32"/>
        </w:rPr>
        <w:t>其中既涉及“非粮化”又涉及其它土地的养殖池塘，由乡镇街道根据实际情况灵活调整，</w:t>
      </w:r>
      <w:r>
        <w:rPr>
          <w:rFonts w:hint="eastAsia" w:eastAsia="仿宋_GB2312" w:cs="仿宋_GB2312"/>
          <w:kern w:val="0"/>
          <w:sz w:val="32"/>
          <w:szCs w:val="32"/>
        </w:rPr>
        <w:t>对已建成养殖尾水处理系统的养殖池塘，需作升级改造的，在经主管部门同意后，可享受补助政策。</w:t>
      </w:r>
    </w:p>
    <w:p>
      <w:pPr>
        <w:autoSpaceDE w:val="0"/>
        <w:autoSpaceDN w:val="0"/>
        <w:adjustRightInd w:val="0"/>
        <w:ind w:firstLine="640" w:firstLineChars="200"/>
        <w:rPr>
          <w:rFonts w:ascii="仿宋_GB2312" w:eastAsia="仿宋_GB2312" w:cs="Times New Roman"/>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治理时间</w:t>
      </w:r>
    </w:p>
    <w:p>
      <w:pPr>
        <w:autoSpaceDE w:val="0"/>
        <w:autoSpaceDN w:val="0"/>
        <w:adjustRightInd w:val="0"/>
        <w:ind w:firstLine="640" w:firstLineChars="200"/>
        <w:rPr>
          <w:rFonts w:eastAsia="仿宋_GB2312" w:cs="Times New Roman"/>
          <w:kern w:val="0"/>
          <w:sz w:val="32"/>
          <w:szCs w:val="32"/>
        </w:rPr>
      </w:pPr>
      <w:r>
        <w:rPr>
          <w:rFonts w:hint="eastAsia" w:eastAsia="仿宋_GB2312" w:cs="仿宋_GB2312"/>
          <w:kern w:val="0"/>
          <w:sz w:val="32"/>
          <w:szCs w:val="32"/>
        </w:rPr>
        <w:t>符合条件的水产养殖主体向所在地乡镇街道或土地权属部门提出建设申请表，所在地乡镇街道或土地权属部门经初审同意后于</w:t>
      </w:r>
      <w:r>
        <w:rPr>
          <w:rFonts w:eastAsia="仿宋_GB2312"/>
          <w:kern w:val="0"/>
          <w:sz w:val="32"/>
          <w:szCs w:val="32"/>
        </w:rPr>
        <w:t>6</w:t>
      </w:r>
      <w:r>
        <w:rPr>
          <w:rFonts w:hint="eastAsia" w:eastAsia="仿宋_GB2312" w:cs="仿宋_GB2312"/>
          <w:kern w:val="0"/>
          <w:sz w:val="32"/>
          <w:szCs w:val="32"/>
        </w:rPr>
        <w:t>月</w:t>
      </w:r>
      <w:r>
        <w:rPr>
          <w:rFonts w:eastAsia="仿宋_GB2312"/>
          <w:kern w:val="0"/>
          <w:sz w:val="32"/>
          <w:szCs w:val="32"/>
        </w:rPr>
        <w:t>30</w:t>
      </w:r>
      <w:r>
        <w:rPr>
          <w:rFonts w:hint="eastAsia" w:eastAsia="仿宋_GB2312" w:cs="仿宋_GB2312"/>
          <w:kern w:val="0"/>
          <w:sz w:val="32"/>
          <w:szCs w:val="32"/>
        </w:rPr>
        <w:t>日前上报区农业农村局，经区农业农村局定审同意后，水产养殖主体须于</w:t>
      </w:r>
      <w:r>
        <w:rPr>
          <w:rFonts w:eastAsia="仿宋_GB2312"/>
          <w:kern w:val="0"/>
          <w:sz w:val="32"/>
          <w:szCs w:val="32"/>
        </w:rPr>
        <w:t>9</w:t>
      </w:r>
      <w:r>
        <w:rPr>
          <w:rFonts w:hint="eastAsia" w:eastAsia="仿宋_GB2312" w:cs="仿宋_GB2312"/>
          <w:kern w:val="0"/>
          <w:sz w:val="32"/>
          <w:szCs w:val="32"/>
        </w:rPr>
        <w:t>月底前完成养殖尾水处理设施建设任务，建设</w:t>
      </w:r>
      <w:r>
        <w:rPr>
          <w:rFonts w:hint="eastAsia" w:ascii="仿宋_GB2312" w:eastAsia="仿宋_GB2312" w:cs="仿宋_GB2312"/>
          <w:kern w:val="0"/>
          <w:sz w:val="32"/>
          <w:szCs w:val="32"/>
        </w:rPr>
        <w:t>期间，</w:t>
      </w:r>
      <w:r>
        <w:rPr>
          <w:rFonts w:hint="eastAsia" w:eastAsia="仿宋_GB2312" w:cs="仿宋_GB2312"/>
          <w:kern w:val="0"/>
          <w:sz w:val="32"/>
          <w:szCs w:val="32"/>
        </w:rPr>
        <w:t>所在地乡镇街道或土地权属部门需做好技术指导工作。</w:t>
      </w:r>
    </w:p>
    <w:p>
      <w:pPr>
        <w:autoSpaceDE w:val="0"/>
        <w:autoSpaceDN w:val="0"/>
        <w:adjustRightInd w:val="0"/>
        <w:ind w:left="638" w:leftChars="304"/>
        <w:rPr>
          <w:rFonts w:eastAsia="仿宋_GB2312" w:cs="仿宋_GB2312"/>
          <w:kern w:val="0"/>
          <w:sz w:val="32"/>
          <w:szCs w:val="32"/>
        </w:rPr>
      </w:pPr>
      <w:r>
        <w:rPr>
          <w:rFonts w:hint="eastAsia" w:eastAsia="仿宋_GB2312" w:cs="仿宋_GB2312"/>
          <w:kern w:val="0"/>
          <w:sz w:val="32"/>
          <w:szCs w:val="32"/>
        </w:rPr>
        <w:t>联系人：区农业农村局水产技术推广中心吕泽平</w:t>
      </w:r>
    </w:p>
    <w:p>
      <w:pPr>
        <w:autoSpaceDE w:val="0"/>
        <w:autoSpaceDN w:val="0"/>
        <w:adjustRightInd w:val="0"/>
        <w:ind w:left="638" w:leftChars="304"/>
        <w:rPr>
          <w:rFonts w:eastAsia="仿宋_GB2312"/>
          <w:kern w:val="0"/>
          <w:sz w:val="32"/>
          <w:szCs w:val="32"/>
        </w:rPr>
      </w:pPr>
      <w:r>
        <w:rPr>
          <w:rFonts w:hint="eastAsia" w:eastAsia="仿宋_GB2312" w:cs="仿宋_GB2312"/>
          <w:kern w:val="0"/>
          <w:sz w:val="32"/>
          <w:szCs w:val="32"/>
        </w:rPr>
        <w:t>联系电话：</w:t>
      </w:r>
      <w:r>
        <w:rPr>
          <w:rFonts w:eastAsia="仿宋_GB2312"/>
          <w:kern w:val="0"/>
          <w:sz w:val="32"/>
          <w:szCs w:val="32"/>
        </w:rPr>
        <w:t>82128720</w:t>
      </w:r>
    </w:p>
    <w:p>
      <w:pPr>
        <w:rPr>
          <w:rFonts w:ascii="方正小标宋_GBK" w:hAnsi="仿宋" w:eastAsia="方正小标宋_GBK" w:cs="Times New Roman"/>
          <w:kern w:val="0"/>
          <w:sz w:val="36"/>
          <w:szCs w:val="36"/>
        </w:rPr>
      </w:pPr>
    </w:p>
    <w:p>
      <w:pPr>
        <w:jc w:val="center"/>
        <w:rPr>
          <w:rFonts w:ascii="方正小标宋_GBK" w:hAnsi="仿宋" w:eastAsia="方正小标宋_GBK" w:cs="Times New Roman"/>
          <w:kern w:val="0"/>
          <w:sz w:val="36"/>
          <w:szCs w:val="36"/>
        </w:rPr>
      </w:pPr>
      <w:r>
        <w:rPr>
          <w:rFonts w:hint="eastAsia" w:ascii="方正小标宋_GBK" w:hAnsi="仿宋" w:eastAsia="方正小标宋_GBK" w:cs="方正小标宋_GBK"/>
          <w:kern w:val="0"/>
          <w:sz w:val="36"/>
          <w:szCs w:val="36"/>
        </w:rPr>
        <w:t>绍兴市上虞区建设渔业养殖尾水处理设施申请表</w:t>
      </w:r>
    </w:p>
    <w:tbl>
      <w:tblPr>
        <w:tblStyle w:val="6"/>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2212"/>
        <w:gridCol w:w="1836"/>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114" w:type="dxa"/>
            <w:noWrap/>
            <w:vAlign w:val="center"/>
          </w:tcPr>
          <w:p>
            <w:pPr>
              <w:spacing w:line="400" w:lineRule="exact"/>
              <w:jc w:val="center"/>
              <w:rPr>
                <w:rFonts w:eastAsia="仿宋_GB2312" w:cs="Times New Roman"/>
                <w:sz w:val="28"/>
                <w:szCs w:val="28"/>
              </w:rPr>
            </w:pPr>
            <w:r>
              <w:rPr>
                <w:rFonts w:hint="eastAsia" w:eastAsia="仿宋_GB2312" w:cs="仿宋_GB2312"/>
                <w:sz w:val="28"/>
                <w:szCs w:val="28"/>
              </w:rPr>
              <w:t>养殖主体名称</w:t>
            </w:r>
          </w:p>
        </w:tc>
        <w:tc>
          <w:tcPr>
            <w:tcW w:w="6910" w:type="dxa"/>
            <w:gridSpan w:val="3"/>
            <w:noWrap/>
            <w:vAlign w:val="center"/>
          </w:tcPr>
          <w:p>
            <w:pPr>
              <w:spacing w:line="400" w:lineRule="exact"/>
              <w:jc w:val="center"/>
              <w:rPr>
                <w:rFonts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14" w:type="dxa"/>
            <w:noWrap/>
            <w:vAlign w:val="center"/>
          </w:tcPr>
          <w:p>
            <w:pPr>
              <w:spacing w:line="400" w:lineRule="exact"/>
              <w:jc w:val="center"/>
              <w:rPr>
                <w:rFonts w:eastAsia="仿宋_GB2312" w:cs="Times New Roman"/>
                <w:sz w:val="28"/>
                <w:szCs w:val="28"/>
              </w:rPr>
            </w:pPr>
            <w:r>
              <w:rPr>
                <w:rFonts w:hint="eastAsia" w:eastAsia="仿宋_GB2312" w:cs="仿宋_GB2312"/>
                <w:sz w:val="28"/>
                <w:szCs w:val="28"/>
              </w:rPr>
              <w:t>详细地址</w:t>
            </w:r>
          </w:p>
        </w:tc>
        <w:tc>
          <w:tcPr>
            <w:tcW w:w="6910" w:type="dxa"/>
            <w:gridSpan w:val="3"/>
            <w:noWrap/>
            <w:vAlign w:val="center"/>
          </w:tcPr>
          <w:p>
            <w:pPr>
              <w:spacing w:line="400" w:lineRule="exact"/>
              <w:jc w:val="center"/>
              <w:rPr>
                <w:rFonts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114" w:type="dxa"/>
            <w:noWrap/>
            <w:vAlign w:val="center"/>
          </w:tcPr>
          <w:p>
            <w:pPr>
              <w:spacing w:line="400" w:lineRule="exact"/>
              <w:jc w:val="center"/>
              <w:rPr>
                <w:rFonts w:eastAsia="仿宋_GB2312" w:cs="Times New Roman"/>
                <w:sz w:val="28"/>
                <w:szCs w:val="28"/>
              </w:rPr>
            </w:pPr>
            <w:r>
              <w:rPr>
                <w:rFonts w:hint="eastAsia" w:eastAsia="仿宋_GB2312" w:cs="仿宋_GB2312"/>
                <w:sz w:val="28"/>
                <w:szCs w:val="28"/>
              </w:rPr>
              <w:t>养殖面积（亩）</w:t>
            </w:r>
          </w:p>
        </w:tc>
        <w:tc>
          <w:tcPr>
            <w:tcW w:w="2212" w:type="dxa"/>
            <w:noWrap/>
            <w:vAlign w:val="center"/>
          </w:tcPr>
          <w:p>
            <w:pPr>
              <w:spacing w:line="400" w:lineRule="exact"/>
              <w:jc w:val="center"/>
              <w:rPr>
                <w:rFonts w:eastAsia="仿宋_GB2312" w:cs="Times New Roman"/>
                <w:sz w:val="28"/>
                <w:szCs w:val="28"/>
              </w:rPr>
            </w:pPr>
          </w:p>
        </w:tc>
        <w:tc>
          <w:tcPr>
            <w:tcW w:w="1836" w:type="dxa"/>
            <w:noWrap/>
            <w:vAlign w:val="center"/>
          </w:tcPr>
          <w:p>
            <w:pPr>
              <w:spacing w:line="400" w:lineRule="exact"/>
              <w:jc w:val="center"/>
              <w:rPr>
                <w:rFonts w:eastAsia="仿宋_GB2312" w:cs="Times New Roman"/>
                <w:sz w:val="28"/>
                <w:szCs w:val="28"/>
              </w:rPr>
            </w:pPr>
            <w:r>
              <w:rPr>
                <w:rFonts w:hint="eastAsia" w:eastAsia="仿宋_GB2312" w:cs="仿宋_GB2312"/>
                <w:sz w:val="28"/>
                <w:szCs w:val="28"/>
              </w:rPr>
              <w:t>养殖品种</w:t>
            </w:r>
          </w:p>
        </w:tc>
        <w:tc>
          <w:tcPr>
            <w:tcW w:w="2862" w:type="dxa"/>
            <w:noWrap/>
            <w:vAlign w:val="center"/>
          </w:tcPr>
          <w:p>
            <w:pPr>
              <w:spacing w:line="400" w:lineRule="exact"/>
              <w:jc w:val="center"/>
              <w:rPr>
                <w:rFonts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114" w:type="dxa"/>
            <w:noWrap/>
            <w:vAlign w:val="center"/>
          </w:tcPr>
          <w:p>
            <w:pPr>
              <w:spacing w:line="400" w:lineRule="exact"/>
              <w:jc w:val="center"/>
              <w:rPr>
                <w:rFonts w:eastAsia="仿宋_GB2312" w:cs="Times New Roman"/>
                <w:sz w:val="28"/>
                <w:szCs w:val="28"/>
              </w:rPr>
            </w:pPr>
            <w:r>
              <w:rPr>
                <w:rFonts w:hint="eastAsia" w:eastAsia="仿宋_GB2312" w:cs="仿宋_GB2312"/>
                <w:sz w:val="28"/>
                <w:szCs w:val="28"/>
              </w:rPr>
              <w:t>联系人</w:t>
            </w:r>
          </w:p>
        </w:tc>
        <w:tc>
          <w:tcPr>
            <w:tcW w:w="2212" w:type="dxa"/>
            <w:noWrap/>
            <w:vAlign w:val="center"/>
          </w:tcPr>
          <w:p>
            <w:pPr>
              <w:spacing w:line="400" w:lineRule="exact"/>
              <w:jc w:val="center"/>
              <w:rPr>
                <w:rFonts w:eastAsia="仿宋_GB2312" w:cs="Times New Roman"/>
                <w:sz w:val="28"/>
                <w:szCs w:val="28"/>
              </w:rPr>
            </w:pPr>
          </w:p>
        </w:tc>
        <w:tc>
          <w:tcPr>
            <w:tcW w:w="1836" w:type="dxa"/>
            <w:vAlign w:val="center"/>
          </w:tcPr>
          <w:p>
            <w:pPr>
              <w:spacing w:line="400" w:lineRule="exact"/>
              <w:jc w:val="center"/>
              <w:rPr>
                <w:rFonts w:eastAsia="仿宋_GB2312" w:cs="Times New Roman"/>
                <w:sz w:val="28"/>
                <w:szCs w:val="28"/>
              </w:rPr>
            </w:pPr>
            <w:r>
              <w:rPr>
                <w:rFonts w:hint="eastAsia" w:eastAsia="仿宋_GB2312" w:cs="仿宋_GB2312"/>
                <w:sz w:val="28"/>
                <w:szCs w:val="28"/>
              </w:rPr>
              <w:t>联系手机</w:t>
            </w:r>
          </w:p>
        </w:tc>
        <w:tc>
          <w:tcPr>
            <w:tcW w:w="2862" w:type="dxa"/>
            <w:vAlign w:val="center"/>
          </w:tcPr>
          <w:p>
            <w:pPr>
              <w:spacing w:line="400" w:lineRule="exact"/>
              <w:jc w:val="center"/>
              <w:rPr>
                <w:rFonts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2114" w:type="dxa"/>
            <w:noWrap/>
            <w:vAlign w:val="center"/>
          </w:tcPr>
          <w:p>
            <w:pPr>
              <w:spacing w:line="400" w:lineRule="exact"/>
              <w:jc w:val="center"/>
              <w:rPr>
                <w:rFonts w:eastAsia="仿宋_GB2312" w:cs="Times New Roman"/>
                <w:sz w:val="28"/>
                <w:szCs w:val="28"/>
              </w:rPr>
            </w:pPr>
            <w:r>
              <w:rPr>
                <w:rFonts w:hint="eastAsia" w:eastAsia="仿宋_GB2312" w:cs="仿宋_GB2312"/>
                <w:sz w:val="28"/>
                <w:szCs w:val="28"/>
              </w:rPr>
              <w:t>建设主要内容</w:t>
            </w:r>
          </w:p>
        </w:tc>
        <w:tc>
          <w:tcPr>
            <w:tcW w:w="6910" w:type="dxa"/>
            <w:gridSpan w:val="3"/>
            <w:noWrap/>
            <w:vAlign w:val="center"/>
          </w:tcPr>
          <w:p>
            <w:pPr>
              <w:spacing w:line="400" w:lineRule="exact"/>
              <w:jc w:val="right"/>
              <w:rPr>
                <w:rFonts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114" w:type="dxa"/>
            <w:noWrap/>
            <w:vAlign w:val="center"/>
          </w:tcPr>
          <w:p>
            <w:pPr>
              <w:spacing w:line="400" w:lineRule="exact"/>
              <w:jc w:val="center"/>
              <w:rPr>
                <w:rFonts w:eastAsia="仿宋_GB2312" w:cs="Times New Roman"/>
                <w:sz w:val="28"/>
                <w:szCs w:val="28"/>
              </w:rPr>
            </w:pPr>
            <w:r>
              <w:rPr>
                <w:rFonts w:hint="eastAsia" w:eastAsia="仿宋_GB2312" w:cs="仿宋_GB2312"/>
                <w:sz w:val="28"/>
                <w:szCs w:val="28"/>
              </w:rPr>
              <w:t>计划完成时间</w:t>
            </w:r>
          </w:p>
        </w:tc>
        <w:tc>
          <w:tcPr>
            <w:tcW w:w="6910" w:type="dxa"/>
            <w:gridSpan w:val="3"/>
            <w:noWrap/>
            <w:vAlign w:val="center"/>
          </w:tcPr>
          <w:p>
            <w:pPr>
              <w:spacing w:line="400" w:lineRule="exact"/>
              <w:jc w:val="right"/>
              <w:rPr>
                <w:rFonts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9024" w:type="dxa"/>
            <w:gridSpan w:val="4"/>
            <w:noWrap/>
          </w:tcPr>
          <w:p>
            <w:pPr>
              <w:spacing w:line="400" w:lineRule="exact"/>
              <w:jc w:val="left"/>
              <w:rPr>
                <w:rFonts w:eastAsia="仿宋_GB2312" w:cs="Times New Roman"/>
                <w:kern w:val="0"/>
                <w:sz w:val="28"/>
                <w:szCs w:val="28"/>
              </w:rPr>
            </w:pPr>
          </w:p>
          <w:p>
            <w:pPr>
              <w:spacing w:line="400" w:lineRule="exact"/>
              <w:ind w:firstLine="1680" w:firstLineChars="600"/>
              <w:jc w:val="left"/>
              <w:rPr>
                <w:rFonts w:eastAsia="仿宋_GB2312" w:cs="Times New Roman"/>
                <w:kern w:val="0"/>
                <w:sz w:val="28"/>
                <w:szCs w:val="28"/>
              </w:rPr>
            </w:pPr>
            <w:r>
              <w:rPr>
                <w:rFonts w:hint="eastAsia" w:eastAsia="仿宋_GB2312" w:cs="仿宋_GB2312"/>
                <w:kern w:val="0"/>
                <w:sz w:val="28"/>
                <w:szCs w:val="28"/>
              </w:rPr>
              <w:t>申请人签字：</w:t>
            </w:r>
          </w:p>
          <w:p>
            <w:pPr>
              <w:spacing w:line="400" w:lineRule="exact"/>
              <w:jc w:val="left"/>
              <w:rPr>
                <w:rFonts w:eastAsia="仿宋_GB2312" w:cs="Times New Roman"/>
                <w:kern w:val="0"/>
                <w:sz w:val="28"/>
                <w:szCs w:val="28"/>
              </w:rPr>
            </w:pPr>
          </w:p>
          <w:p>
            <w:pPr>
              <w:spacing w:line="400" w:lineRule="exact"/>
              <w:ind w:firstLine="5880" w:firstLineChars="2100"/>
              <w:jc w:val="left"/>
              <w:rPr>
                <w:rFonts w:eastAsia="仿宋_GB2312" w:cs="Times New Roman"/>
                <w:kern w:val="0"/>
                <w:sz w:val="28"/>
                <w:szCs w:val="28"/>
              </w:rPr>
            </w:pPr>
            <w:r>
              <w:rPr>
                <w:rFonts w:hint="eastAsia" w:eastAsia="仿宋_GB2312" w:cs="仿宋_GB2312"/>
                <w:kern w:val="0"/>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024" w:type="dxa"/>
            <w:gridSpan w:val="4"/>
            <w:noWrap/>
          </w:tcPr>
          <w:p>
            <w:pPr>
              <w:spacing w:line="400" w:lineRule="exact"/>
              <w:rPr>
                <w:rFonts w:eastAsia="仿宋_GB2312" w:cs="Times New Roman"/>
                <w:kern w:val="0"/>
                <w:sz w:val="28"/>
                <w:szCs w:val="28"/>
              </w:rPr>
            </w:pPr>
            <w:r>
              <w:rPr>
                <w:rFonts w:hint="eastAsia" w:eastAsia="仿宋_GB2312" w:cs="仿宋_GB2312"/>
                <w:kern w:val="0"/>
                <w:sz w:val="28"/>
                <w:szCs w:val="28"/>
              </w:rPr>
              <w:t>乡镇（街道）意见：</w:t>
            </w:r>
          </w:p>
          <w:p>
            <w:pPr>
              <w:spacing w:line="400" w:lineRule="exact"/>
              <w:rPr>
                <w:rFonts w:eastAsia="仿宋_GB2312" w:cs="Times New Roman"/>
                <w:kern w:val="0"/>
                <w:sz w:val="28"/>
                <w:szCs w:val="28"/>
              </w:rPr>
            </w:pPr>
          </w:p>
          <w:p>
            <w:pPr>
              <w:spacing w:line="240" w:lineRule="exact"/>
              <w:rPr>
                <w:rFonts w:eastAsia="仿宋_GB2312" w:cs="Times New Roman"/>
                <w:kern w:val="0"/>
                <w:sz w:val="28"/>
                <w:szCs w:val="28"/>
              </w:rPr>
            </w:pPr>
          </w:p>
          <w:p>
            <w:pPr>
              <w:spacing w:line="240" w:lineRule="exact"/>
              <w:rPr>
                <w:rFonts w:eastAsia="仿宋_GB2312" w:cs="Times New Roman"/>
                <w:kern w:val="0"/>
                <w:sz w:val="28"/>
                <w:szCs w:val="28"/>
              </w:rPr>
            </w:pPr>
          </w:p>
          <w:p>
            <w:pPr>
              <w:spacing w:line="240" w:lineRule="exact"/>
              <w:rPr>
                <w:rFonts w:eastAsia="仿宋_GB2312" w:cs="Times New Roman"/>
                <w:kern w:val="0"/>
                <w:sz w:val="28"/>
                <w:szCs w:val="28"/>
              </w:rPr>
            </w:pPr>
          </w:p>
          <w:p>
            <w:pPr>
              <w:spacing w:line="400" w:lineRule="exact"/>
              <w:ind w:firstLine="4340" w:firstLineChars="1550"/>
              <w:rPr>
                <w:rFonts w:eastAsia="仿宋_GB2312" w:cs="Times New Roman"/>
                <w:kern w:val="0"/>
                <w:sz w:val="28"/>
                <w:szCs w:val="28"/>
              </w:rPr>
            </w:pPr>
            <w:r>
              <w:rPr>
                <w:rFonts w:hint="eastAsia" w:eastAsia="仿宋_GB2312" w:cs="仿宋_GB2312"/>
                <w:kern w:val="0"/>
                <w:sz w:val="28"/>
                <w:szCs w:val="28"/>
              </w:rPr>
              <w:t>单位公章</w:t>
            </w:r>
          </w:p>
          <w:p>
            <w:pPr>
              <w:spacing w:line="400" w:lineRule="exact"/>
              <w:jc w:val="right"/>
              <w:rPr>
                <w:rFonts w:eastAsia="仿宋_GB2312" w:cs="Times New Roman"/>
                <w:kern w:val="0"/>
                <w:sz w:val="28"/>
                <w:szCs w:val="28"/>
              </w:rPr>
            </w:pPr>
            <w:r>
              <w:rPr>
                <w:rFonts w:hint="eastAsia" w:eastAsia="仿宋_GB2312" w:cs="仿宋_GB2312"/>
                <w:kern w:val="0"/>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024" w:type="dxa"/>
            <w:gridSpan w:val="4"/>
            <w:noWrap/>
          </w:tcPr>
          <w:p>
            <w:pPr>
              <w:spacing w:line="400" w:lineRule="exact"/>
              <w:rPr>
                <w:rFonts w:eastAsia="仿宋_GB2312" w:cs="Times New Roman"/>
                <w:kern w:val="0"/>
                <w:sz w:val="28"/>
                <w:szCs w:val="28"/>
              </w:rPr>
            </w:pPr>
            <w:r>
              <w:rPr>
                <w:rFonts w:hint="eastAsia" w:eastAsia="仿宋_GB2312" w:cs="仿宋_GB2312"/>
                <w:kern w:val="0"/>
                <w:sz w:val="28"/>
                <w:szCs w:val="28"/>
              </w:rPr>
              <w:t>区农业农村局意见：</w:t>
            </w:r>
          </w:p>
          <w:p>
            <w:pPr>
              <w:spacing w:line="400" w:lineRule="exact"/>
              <w:rPr>
                <w:rFonts w:eastAsia="仿宋_GB2312" w:cs="Times New Roman"/>
                <w:kern w:val="0"/>
                <w:sz w:val="28"/>
                <w:szCs w:val="28"/>
              </w:rPr>
            </w:pPr>
          </w:p>
          <w:p>
            <w:pPr>
              <w:spacing w:line="400" w:lineRule="exact"/>
              <w:rPr>
                <w:rFonts w:eastAsia="仿宋_GB2312" w:cs="Times New Roman"/>
                <w:kern w:val="0"/>
                <w:sz w:val="28"/>
                <w:szCs w:val="28"/>
              </w:rPr>
            </w:pPr>
          </w:p>
          <w:p>
            <w:pPr>
              <w:spacing w:line="400" w:lineRule="exact"/>
              <w:rPr>
                <w:rFonts w:eastAsia="仿宋_GB2312"/>
                <w:kern w:val="0"/>
                <w:sz w:val="28"/>
                <w:szCs w:val="28"/>
              </w:rPr>
            </w:pPr>
            <w:r>
              <w:rPr>
                <w:rFonts w:hint="eastAsia" w:eastAsia="仿宋_GB2312" w:cs="仿宋_GB2312"/>
                <w:kern w:val="0"/>
                <w:sz w:val="28"/>
                <w:szCs w:val="28"/>
              </w:rPr>
              <w:t>单位公章</w:t>
            </w:r>
          </w:p>
          <w:p>
            <w:pPr>
              <w:spacing w:line="400" w:lineRule="exact"/>
              <w:jc w:val="right"/>
              <w:rPr>
                <w:rFonts w:eastAsia="仿宋_GB2312" w:cs="Times New Roman"/>
                <w:kern w:val="0"/>
                <w:sz w:val="28"/>
                <w:szCs w:val="28"/>
              </w:rPr>
            </w:pPr>
            <w:r>
              <w:rPr>
                <w:rFonts w:hint="eastAsia" w:eastAsia="仿宋_GB2312" w:cs="仿宋_GB2312"/>
                <w:kern w:val="0"/>
                <w:sz w:val="28"/>
                <w:szCs w:val="28"/>
              </w:rPr>
              <w:t>年月日</w:t>
            </w:r>
          </w:p>
        </w:tc>
      </w:tr>
    </w:tbl>
    <w:p>
      <w:pPr>
        <w:autoSpaceDE w:val="0"/>
        <w:autoSpaceDN w:val="0"/>
        <w:adjustRightInd w:val="0"/>
        <w:ind w:firstLine="640" w:firstLineChars="200"/>
        <w:jc w:val="left"/>
        <w:rPr>
          <w:rFonts w:ascii="仿宋" w:hAnsi="仿宋" w:eastAsia="仿宋" w:cs="Times New Roman"/>
          <w:color w:val="333333"/>
          <w:sz w:val="32"/>
          <w:szCs w:val="32"/>
          <w:shd w:val="clear" w:color="auto" w:fill="FFFFFF"/>
        </w:rPr>
      </w:pPr>
    </w:p>
    <w:p>
      <w:pPr>
        <w:rPr>
          <w:rFonts w:cs="Times New Roman"/>
        </w:rPr>
      </w:pPr>
    </w:p>
    <w:p>
      <w:pPr>
        <w:rPr>
          <w:rFonts w:cs="Times New Roman"/>
        </w:rPr>
      </w:pPr>
    </w:p>
    <w:p>
      <w:pPr>
        <w:spacing w:line="520" w:lineRule="exact"/>
        <w:jc w:val="left"/>
        <w:rPr>
          <w:rFonts w:ascii="黑体" w:hAnsi="黑体" w:eastAsia="黑体" w:cs="Times New Roman"/>
          <w:kern w:val="0"/>
          <w:sz w:val="32"/>
          <w:szCs w:val="32"/>
        </w:rPr>
      </w:pPr>
      <w:r>
        <w:rPr>
          <w:rFonts w:hint="eastAsia" w:ascii="黑体" w:hAnsi="黑体" w:eastAsia="黑体" w:cs="仿宋_GB2312"/>
          <w:kern w:val="0"/>
          <w:sz w:val="32"/>
          <w:szCs w:val="32"/>
        </w:rPr>
        <w:t>附件</w:t>
      </w:r>
      <w:r>
        <w:rPr>
          <w:rFonts w:ascii="黑体" w:hAnsi="黑体" w:eastAsia="黑体" w:cs="仿宋_GB2312"/>
          <w:kern w:val="0"/>
          <w:sz w:val="32"/>
          <w:szCs w:val="32"/>
        </w:rPr>
        <w:t>3</w:t>
      </w:r>
    </w:p>
    <w:p>
      <w:pPr>
        <w:jc w:val="center"/>
        <w:rPr>
          <w:rFonts w:ascii="仿宋" w:hAnsi="仿宋" w:eastAsia="仿宋" w:cs="Times New Roman"/>
          <w:color w:val="333333"/>
          <w:sz w:val="32"/>
          <w:szCs w:val="32"/>
          <w:shd w:val="clear" w:color="auto" w:fill="FFFFFF"/>
        </w:rPr>
      </w:pPr>
      <w:r>
        <w:rPr>
          <w:rFonts w:hint="eastAsia" w:ascii="方正小标宋_GBK" w:hAnsi="仿宋" w:eastAsia="方正小标宋_GBK" w:cs="方正小标宋_GBK"/>
          <w:kern w:val="0"/>
          <w:sz w:val="36"/>
          <w:szCs w:val="36"/>
        </w:rPr>
        <w:t>绍兴市上虞区新建渔业养殖尾水处理设施任务名单</w:t>
      </w:r>
    </w:p>
    <w:tbl>
      <w:tblPr>
        <w:tblStyle w:val="6"/>
        <w:tblW w:w="8800" w:type="dxa"/>
        <w:tblInd w:w="-106" w:type="dxa"/>
        <w:tblLayout w:type="fixed"/>
        <w:tblCellMar>
          <w:top w:w="0" w:type="dxa"/>
          <w:left w:w="108" w:type="dxa"/>
          <w:bottom w:w="0" w:type="dxa"/>
          <w:right w:w="108" w:type="dxa"/>
        </w:tblCellMar>
      </w:tblPr>
      <w:tblGrid>
        <w:gridCol w:w="625"/>
        <w:gridCol w:w="1920"/>
        <w:gridCol w:w="2100"/>
        <w:gridCol w:w="1110"/>
        <w:gridCol w:w="1320"/>
        <w:gridCol w:w="1725"/>
      </w:tblGrid>
      <w:tr>
        <w:tblPrEx>
          <w:tblCellMar>
            <w:top w:w="0" w:type="dxa"/>
            <w:left w:w="108" w:type="dxa"/>
            <w:bottom w:w="0" w:type="dxa"/>
            <w:right w:w="108" w:type="dxa"/>
          </w:tblCellMar>
        </w:tblPrEx>
        <w:trPr>
          <w:trHeight w:val="810" w:hRule="atLeast"/>
          <w:tblHeader/>
        </w:trPr>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序号</w:t>
            </w:r>
          </w:p>
        </w:tc>
        <w:tc>
          <w:tcPr>
            <w:tcW w:w="192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主体名称</w:t>
            </w:r>
          </w:p>
        </w:tc>
        <w:tc>
          <w:tcPr>
            <w:tcW w:w="210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详细地址</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养殖面积（亩）</w:t>
            </w:r>
          </w:p>
        </w:tc>
        <w:tc>
          <w:tcPr>
            <w:tcW w:w="132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联系人姓名</w:t>
            </w:r>
          </w:p>
        </w:tc>
        <w:tc>
          <w:tcPr>
            <w:tcW w:w="172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所属乡镇（街道、部门）</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陈秀梅养殖户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海涂九六丘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1381</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陈秀梅</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综管办</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高建萍</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海涂九六丘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161.67</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高建萍</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综管办</w:t>
            </w:r>
          </w:p>
        </w:tc>
      </w:tr>
      <w:tr>
        <w:tblPrEx>
          <w:tblCellMar>
            <w:top w:w="0" w:type="dxa"/>
            <w:left w:w="108" w:type="dxa"/>
            <w:bottom w:w="0" w:type="dxa"/>
            <w:right w:w="108" w:type="dxa"/>
          </w:tblCellMar>
        </w:tblPrEx>
        <w:trPr>
          <w:trHeight w:val="81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绍兴市上虞区新农特种水产养殖场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海涂九六丘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290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陈建东</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综管办</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顾红海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海涂九六丘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127.75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顾红海</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综管办</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葛文龙</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海涂九六丘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142.51</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葛文龙</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综管办</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孙德明养殖户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海涂九六丘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145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孙德明</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综管办</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干福林养殖户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海涂九六丘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863.39</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干福林</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综管办</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8</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王立辉虾养殖场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丁泽村</w:t>
            </w:r>
            <w:r>
              <w:rPr>
                <w:rFonts w:ascii="宋体" w:cs="宋体"/>
                <w:color w:val="000000"/>
                <w:kern w:val="0"/>
                <w:sz w:val="22"/>
                <w:szCs w:val="22"/>
              </w:rPr>
              <w:t>-</w:t>
            </w:r>
            <w:r>
              <w:rPr>
                <w:rFonts w:hint="eastAsia" w:ascii="宋体" w:hAnsi="宋体" w:cs="宋体"/>
                <w:color w:val="000000"/>
                <w:kern w:val="0"/>
                <w:sz w:val="22"/>
                <w:szCs w:val="22"/>
              </w:rPr>
              <w:t>海涂</w:t>
            </w:r>
            <w:r>
              <w:rPr>
                <w:rFonts w:ascii="宋体" w:hAnsi="宋体" w:cs="宋体"/>
                <w:color w:val="000000"/>
                <w:kern w:val="0"/>
                <w:sz w:val="22"/>
                <w:szCs w:val="22"/>
              </w:rPr>
              <w:t>76</w:t>
            </w:r>
            <w:r>
              <w:rPr>
                <w:rFonts w:hint="eastAsia" w:ascii="宋体" w:hAnsi="宋体" w:cs="宋体"/>
                <w:color w:val="000000"/>
                <w:kern w:val="0"/>
                <w:sz w:val="22"/>
                <w:szCs w:val="22"/>
              </w:rPr>
              <w:t>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王立辉</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9</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陆新夫虾养殖场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丁泽村</w:t>
            </w:r>
            <w:r>
              <w:rPr>
                <w:rFonts w:ascii="宋体" w:cs="宋体"/>
                <w:color w:val="000000"/>
                <w:kern w:val="0"/>
                <w:sz w:val="22"/>
                <w:szCs w:val="22"/>
              </w:rPr>
              <w:t>-</w:t>
            </w:r>
            <w:r>
              <w:rPr>
                <w:rFonts w:hint="eastAsia" w:ascii="宋体" w:hAnsi="宋体" w:cs="宋体"/>
                <w:color w:val="000000"/>
                <w:kern w:val="0"/>
                <w:sz w:val="22"/>
                <w:szCs w:val="22"/>
              </w:rPr>
              <w:t>海涂</w:t>
            </w:r>
            <w:r>
              <w:rPr>
                <w:rFonts w:ascii="宋体" w:hAnsi="宋体" w:cs="宋体"/>
                <w:color w:val="000000"/>
                <w:kern w:val="0"/>
                <w:sz w:val="22"/>
                <w:szCs w:val="22"/>
              </w:rPr>
              <w:t>76</w:t>
            </w:r>
            <w:r>
              <w:rPr>
                <w:rFonts w:hint="eastAsia" w:ascii="宋体" w:hAnsi="宋体" w:cs="宋体"/>
                <w:color w:val="000000"/>
                <w:kern w:val="0"/>
                <w:sz w:val="22"/>
                <w:szCs w:val="22"/>
              </w:rPr>
              <w:t>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陆新夫</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10</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陆国千虾养殖场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丁泽村</w:t>
            </w:r>
            <w:r>
              <w:rPr>
                <w:rFonts w:ascii="宋体" w:cs="宋体"/>
                <w:color w:val="000000"/>
                <w:kern w:val="0"/>
                <w:sz w:val="22"/>
                <w:szCs w:val="22"/>
              </w:rPr>
              <w:t>-</w:t>
            </w:r>
            <w:bookmarkStart w:id="0" w:name="_GoBack"/>
            <w:bookmarkEnd w:id="0"/>
            <w:r>
              <w:rPr>
                <w:rFonts w:hint="eastAsia" w:ascii="宋体" w:hAnsi="宋体" w:cs="宋体"/>
                <w:color w:val="000000"/>
                <w:kern w:val="0"/>
                <w:sz w:val="22"/>
                <w:szCs w:val="22"/>
              </w:rPr>
              <w:t>海涂</w:t>
            </w:r>
            <w:r>
              <w:rPr>
                <w:rFonts w:ascii="宋体" w:hAnsi="宋体" w:cs="宋体"/>
                <w:color w:val="000000"/>
                <w:kern w:val="0"/>
                <w:sz w:val="22"/>
                <w:szCs w:val="22"/>
              </w:rPr>
              <w:t>76</w:t>
            </w:r>
            <w:r>
              <w:rPr>
                <w:rFonts w:hint="eastAsia" w:ascii="宋体" w:hAnsi="宋体" w:cs="宋体"/>
                <w:color w:val="000000"/>
                <w:kern w:val="0"/>
                <w:sz w:val="22"/>
                <w:szCs w:val="22"/>
              </w:rPr>
              <w:t>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陆国千</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81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11</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连杭军对虾养殖塘</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东上湖村</w:t>
            </w:r>
            <w:r>
              <w:rPr>
                <w:rFonts w:ascii="宋体" w:cs="宋体"/>
                <w:color w:val="000000"/>
                <w:kern w:val="0"/>
                <w:sz w:val="22"/>
                <w:szCs w:val="22"/>
              </w:rPr>
              <w:t>-</w:t>
            </w:r>
            <w:r>
              <w:rPr>
                <w:rFonts w:hint="eastAsia" w:ascii="宋体" w:hAnsi="宋体" w:cs="宋体"/>
                <w:color w:val="000000"/>
                <w:kern w:val="0"/>
                <w:sz w:val="22"/>
                <w:szCs w:val="22"/>
              </w:rPr>
              <w:t>海塗七六坵塘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240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连杭军</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81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12</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金国灿联海村对虾养殖场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联海村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254.5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金国灿</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81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13</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姜树忠草虾养殖场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雀嘴村</w:t>
            </w:r>
            <w:r>
              <w:rPr>
                <w:rFonts w:ascii="宋体" w:cs="宋体"/>
                <w:color w:val="000000"/>
                <w:kern w:val="0"/>
                <w:sz w:val="22"/>
                <w:szCs w:val="22"/>
              </w:rPr>
              <w:t>-</w:t>
            </w:r>
            <w:r>
              <w:rPr>
                <w:rFonts w:hint="eastAsia" w:ascii="宋体" w:hAnsi="宋体" w:cs="宋体"/>
                <w:color w:val="000000"/>
                <w:kern w:val="0"/>
                <w:sz w:val="22"/>
                <w:szCs w:val="22"/>
              </w:rPr>
              <w:t>海涂七六丘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姜树忠</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81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14</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姜忠云虾养殖场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雀嘴村</w:t>
            </w:r>
            <w:r>
              <w:rPr>
                <w:rFonts w:ascii="宋体" w:cs="宋体"/>
                <w:color w:val="000000"/>
                <w:kern w:val="0"/>
                <w:sz w:val="22"/>
                <w:szCs w:val="22"/>
              </w:rPr>
              <w:t>-</w:t>
            </w:r>
            <w:r>
              <w:rPr>
                <w:rFonts w:hint="eastAsia" w:ascii="宋体" w:hAnsi="宋体" w:cs="宋体"/>
                <w:color w:val="000000"/>
                <w:kern w:val="0"/>
                <w:sz w:val="22"/>
                <w:szCs w:val="22"/>
              </w:rPr>
              <w:t>海涂七六丘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130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姜忠云</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15</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王虎标养殖场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万胡村</w:t>
            </w:r>
            <w:r>
              <w:rPr>
                <w:rFonts w:ascii="宋体" w:cs="宋体"/>
                <w:color w:val="000000"/>
                <w:kern w:val="0"/>
                <w:sz w:val="22"/>
                <w:szCs w:val="22"/>
              </w:rPr>
              <w:t>-</w:t>
            </w:r>
            <w:r>
              <w:rPr>
                <w:rFonts w:hint="eastAsia" w:ascii="宋体" w:hAnsi="宋体" w:cs="宋体"/>
                <w:color w:val="000000"/>
                <w:kern w:val="0"/>
                <w:sz w:val="22"/>
                <w:szCs w:val="22"/>
              </w:rPr>
              <w:t>七六丘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100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王虎标</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16</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王火忠养殖场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万湖村</w:t>
            </w:r>
            <w:r>
              <w:rPr>
                <w:rFonts w:ascii="宋体" w:cs="宋体"/>
                <w:color w:val="000000"/>
                <w:kern w:val="0"/>
                <w:sz w:val="22"/>
                <w:szCs w:val="22"/>
              </w:rPr>
              <w:t>-</w:t>
            </w:r>
            <w:r>
              <w:rPr>
                <w:rFonts w:hint="eastAsia" w:ascii="宋体" w:hAnsi="宋体" w:cs="宋体"/>
                <w:color w:val="000000"/>
                <w:kern w:val="0"/>
                <w:sz w:val="22"/>
                <w:szCs w:val="22"/>
              </w:rPr>
              <w:t>七六丘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王火忠</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17</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杨培仙养殖场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严巷头</w:t>
            </w:r>
            <w:r>
              <w:rPr>
                <w:rFonts w:ascii="宋体" w:hAnsi="宋体" w:cs="宋体"/>
                <w:color w:val="000000"/>
                <w:kern w:val="0"/>
                <w:sz w:val="22"/>
                <w:szCs w:val="22"/>
              </w:rPr>
              <w:t>76</w:t>
            </w:r>
            <w:r>
              <w:rPr>
                <w:rFonts w:hint="eastAsia" w:ascii="宋体" w:hAnsi="宋体" w:cs="宋体"/>
                <w:color w:val="000000"/>
                <w:kern w:val="0"/>
                <w:sz w:val="22"/>
                <w:szCs w:val="22"/>
              </w:rPr>
              <w:t>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46</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杨培仙</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18</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何新校</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新光村</w:t>
            </w:r>
            <w:r>
              <w:rPr>
                <w:rFonts w:ascii="宋体" w:hAnsi="宋体" w:cs="宋体"/>
                <w:color w:val="000000"/>
                <w:kern w:val="0"/>
                <w:sz w:val="22"/>
                <w:szCs w:val="22"/>
              </w:rPr>
              <w:t>76</w:t>
            </w:r>
            <w:r>
              <w:rPr>
                <w:rFonts w:hint="eastAsia" w:ascii="宋体" w:hAnsi="宋体" w:cs="宋体"/>
                <w:color w:val="000000"/>
                <w:kern w:val="0"/>
                <w:sz w:val="22"/>
                <w:szCs w:val="22"/>
              </w:rPr>
              <w:t>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何新校</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27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19</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崔建坤</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七六丘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240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崔建坤</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20</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阮潮潮</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新下湖村</w:t>
            </w:r>
            <w:r>
              <w:rPr>
                <w:rFonts w:ascii="宋体" w:cs="宋体"/>
                <w:color w:val="000000"/>
                <w:kern w:val="0"/>
                <w:sz w:val="22"/>
                <w:szCs w:val="22"/>
              </w:rPr>
              <w:t>-</w:t>
            </w:r>
            <w:r>
              <w:rPr>
                <w:rFonts w:hint="eastAsia" w:ascii="宋体" w:hAnsi="宋体" w:cs="宋体"/>
                <w:color w:val="000000"/>
                <w:kern w:val="0"/>
                <w:sz w:val="22"/>
                <w:szCs w:val="22"/>
              </w:rPr>
              <w:t>七六丘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140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阮潮潮</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21</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郑冠云</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新下湖村</w:t>
            </w:r>
            <w:r>
              <w:rPr>
                <w:rFonts w:ascii="宋体" w:cs="宋体"/>
                <w:color w:val="000000"/>
                <w:kern w:val="0"/>
                <w:sz w:val="22"/>
                <w:szCs w:val="22"/>
              </w:rPr>
              <w:t>-</w:t>
            </w:r>
            <w:r>
              <w:rPr>
                <w:rFonts w:hint="eastAsia" w:ascii="宋体" w:hAnsi="宋体" w:cs="宋体"/>
                <w:color w:val="000000"/>
                <w:kern w:val="0"/>
                <w:sz w:val="22"/>
                <w:szCs w:val="22"/>
              </w:rPr>
              <w:t>七六丘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郑冠云</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22</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吴顺发养殖场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章黎村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82</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吴顺发</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23</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柳兴祥养殖户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镇属海涂</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89</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柳兴祥</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24</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陈卫江养殖户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镇属海涂</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陈卫江</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25</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胡树新养殖户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镇属海涂</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冯茶娟</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26</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孙白根养殖户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镇属海涂</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孙百根</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135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27</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新光村</w:t>
            </w:r>
            <w:r>
              <w:rPr>
                <w:rFonts w:ascii="宋体" w:cs="宋体"/>
                <w:color w:val="000000"/>
                <w:kern w:val="0"/>
                <w:sz w:val="22"/>
                <w:szCs w:val="22"/>
              </w:rPr>
              <w:t>-</w:t>
            </w:r>
            <w:r>
              <w:rPr>
                <w:rFonts w:hint="eastAsia" w:ascii="宋体" w:hAnsi="宋体" w:cs="宋体"/>
                <w:color w:val="000000"/>
                <w:kern w:val="0"/>
                <w:sz w:val="22"/>
                <w:szCs w:val="22"/>
              </w:rPr>
              <w:t>杨培仙养殖场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浙江省绍兴市上虞区崧厦镇新光村村属海涂</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98</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杨培仙</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81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28</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新光村</w:t>
            </w:r>
            <w:r>
              <w:rPr>
                <w:rFonts w:ascii="宋体" w:cs="宋体"/>
                <w:color w:val="000000"/>
                <w:kern w:val="0"/>
                <w:sz w:val="22"/>
                <w:szCs w:val="22"/>
              </w:rPr>
              <w:t>-</w:t>
            </w:r>
            <w:r>
              <w:rPr>
                <w:rFonts w:hint="eastAsia" w:ascii="宋体" w:hAnsi="宋体" w:cs="宋体"/>
                <w:color w:val="000000"/>
                <w:kern w:val="0"/>
                <w:sz w:val="22"/>
                <w:szCs w:val="22"/>
              </w:rPr>
              <w:t>严黎明养殖户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新光村村属海涂</w:t>
            </w:r>
            <w:r>
              <w:rPr>
                <w:rFonts w:ascii="宋体" w:hAnsi="宋体" w:cs="宋体"/>
                <w:color w:val="000000"/>
                <w:kern w:val="0"/>
                <w:sz w:val="22"/>
                <w:szCs w:val="22"/>
              </w:rPr>
              <w:t>-76</w:t>
            </w:r>
            <w:r>
              <w:rPr>
                <w:rFonts w:hint="eastAsia" w:ascii="宋体" w:hAnsi="宋体" w:cs="宋体"/>
                <w:color w:val="000000"/>
                <w:kern w:val="0"/>
                <w:sz w:val="22"/>
                <w:szCs w:val="22"/>
              </w:rPr>
              <w:t>丘</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52</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严黎明</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崧厦街道</w:t>
            </w:r>
          </w:p>
        </w:tc>
      </w:tr>
      <w:tr>
        <w:tblPrEx>
          <w:tblCellMar>
            <w:top w:w="0" w:type="dxa"/>
            <w:left w:w="108" w:type="dxa"/>
            <w:bottom w:w="0" w:type="dxa"/>
            <w:right w:w="108" w:type="dxa"/>
          </w:tblCellMar>
        </w:tblPrEx>
        <w:trPr>
          <w:trHeight w:val="27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29</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龚胜江鱼塘</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西溪湖村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96</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龚胜江</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丰惠镇</w:t>
            </w:r>
          </w:p>
        </w:tc>
      </w:tr>
      <w:tr>
        <w:tblPrEx>
          <w:tblCellMar>
            <w:top w:w="0" w:type="dxa"/>
            <w:left w:w="108" w:type="dxa"/>
            <w:bottom w:w="0" w:type="dxa"/>
            <w:right w:w="108" w:type="dxa"/>
          </w:tblCellMar>
        </w:tblPrEx>
        <w:trPr>
          <w:trHeight w:val="27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何华炎鱼塘</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西溪湖村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54.5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何华炎</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丰惠镇</w:t>
            </w:r>
          </w:p>
        </w:tc>
      </w:tr>
      <w:tr>
        <w:tblPrEx>
          <w:tblCellMar>
            <w:top w:w="0" w:type="dxa"/>
            <w:left w:w="108" w:type="dxa"/>
            <w:bottom w:w="0" w:type="dxa"/>
            <w:right w:w="108" w:type="dxa"/>
          </w:tblCellMar>
        </w:tblPrEx>
        <w:trPr>
          <w:trHeight w:val="27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31</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徐建江鱼塘</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通明村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32</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徐建江</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丰惠镇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32</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吴建荣养殖场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龙江村、大钱村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140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吴建荣</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33</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朱百坤养殖场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后早湖</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38</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朱百坤</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34</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戴锡明养殖场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管塘底</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戴锡明</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35</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石洪军养殖户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任叶村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石洪军</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36</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丁立强鱼塘养殖</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陈墩汤加畈</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丁立强</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37</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中新生态养殖场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灵运村（公益）</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100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杜庆森</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38</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公益大湖水产养殖</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灵运村（公益）</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谢月仁</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39</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杨伯忠养殖户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建设村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杨伯忠</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40</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朱成毛养殖场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新南村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216</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朱成毛</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41</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叶杏娟养殖场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新南村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108</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叶杏娟</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42</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许卫东养殖场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新南村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86.8</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许卫东</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43</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施小燕养殖场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新南村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126.5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施小燕</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44</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成秀林养殖场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新南村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53</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成秀林</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45</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丁原海水产养殖场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河浮村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丁原海</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46</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河浮村丁元根养殖户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河浮村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38</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丁元根</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81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47</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绍兴市上虞区裘彩琴家庭农场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泰山村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100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朱维鑫</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81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48</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张建军章镇灵运村养殖户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灵运村（八洞）</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张建军</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章镇镇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49</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沈沛柏养殖户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舜江村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31</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沈沛柏</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上浦镇</w:t>
            </w:r>
          </w:p>
        </w:tc>
      </w:tr>
      <w:tr>
        <w:tblPrEx>
          <w:tblCellMar>
            <w:top w:w="0" w:type="dxa"/>
            <w:left w:w="108" w:type="dxa"/>
            <w:bottom w:w="0" w:type="dxa"/>
            <w:right w:w="108" w:type="dxa"/>
          </w:tblCellMar>
        </w:tblPrEx>
        <w:trPr>
          <w:trHeight w:val="27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50</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董绍茂</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舜江村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32</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董绍茂</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上浦镇</w:t>
            </w:r>
          </w:p>
        </w:tc>
      </w:tr>
      <w:tr>
        <w:tblPrEx>
          <w:tblCellMar>
            <w:top w:w="0" w:type="dxa"/>
            <w:left w:w="108" w:type="dxa"/>
            <w:bottom w:w="0" w:type="dxa"/>
            <w:right w:w="108" w:type="dxa"/>
          </w:tblCellMar>
        </w:tblPrEx>
        <w:trPr>
          <w:trHeight w:val="27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51</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胡泉根</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舜江村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64</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胡泉根</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上浦镇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52</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夏月庆养殖户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夏家渠</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61</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夏月庆</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上浦镇</w:t>
            </w:r>
          </w:p>
        </w:tc>
      </w:tr>
      <w:tr>
        <w:tblPrEx>
          <w:tblCellMar>
            <w:top w:w="0" w:type="dxa"/>
            <w:left w:w="108" w:type="dxa"/>
            <w:bottom w:w="0" w:type="dxa"/>
            <w:right w:w="108" w:type="dxa"/>
          </w:tblCellMar>
        </w:tblPrEx>
        <w:trPr>
          <w:trHeight w:val="27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53</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李尧方</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冯浦村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李尧方</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上浦镇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54</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卢永江养殖户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九连村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卢永江</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上浦镇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55</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夏谷贤养殖户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九连村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80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夏谷贤</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上浦镇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56</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胡炳灿养殖户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四峰村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胡炳灿</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上浦镇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57</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徐开炎养殖户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东山村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58</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徐开炎</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上浦镇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58</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罗水桥养殖户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四峰村断江</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120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罗水桥</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上浦镇</w:t>
            </w:r>
          </w:p>
        </w:tc>
      </w:tr>
      <w:tr>
        <w:tblPrEx>
          <w:tblCellMar>
            <w:top w:w="0" w:type="dxa"/>
            <w:left w:w="108" w:type="dxa"/>
            <w:bottom w:w="0" w:type="dxa"/>
            <w:right w:w="108" w:type="dxa"/>
          </w:tblCellMar>
        </w:tblPrEx>
        <w:trPr>
          <w:trHeight w:val="33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59</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陈仁伟</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九连村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陈仁伟</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上浦镇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60</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樊鑫炜养殖户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凌江村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80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樊鑫炜</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东关街道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61</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丁水法养殖户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担山村银山湖旁边</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167</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丁水法</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东关街道</w:t>
            </w:r>
          </w:p>
        </w:tc>
      </w:tr>
      <w:tr>
        <w:tblPrEx>
          <w:tblCellMar>
            <w:top w:w="0" w:type="dxa"/>
            <w:left w:w="108" w:type="dxa"/>
            <w:bottom w:w="0" w:type="dxa"/>
            <w:right w:w="108" w:type="dxa"/>
          </w:tblCellMar>
        </w:tblPrEx>
        <w:trPr>
          <w:trHeight w:val="81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62</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徐后夫养殖户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担山村丰产桥、保驾山村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113</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徐后夫</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东关街道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63</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潘志芳养殖场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越东村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47.2</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潘志芳</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64</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薛惠良养殖场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越东村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53.82</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薛惠良</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65</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张忠良养殖场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张忠良</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小越街道</w:t>
            </w:r>
          </w:p>
        </w:tc>
      </w:tr>
      <w:tr>
        <w:tblPrEx>
          <w:tblCellMar>
            <w:top w:w="0" w:type="dxa"/>
            <w:left w:w="108" w:type="dxa"/>
            <w:bottom w:w="0" w:type="dxa"/>
            <w:right w:w="108" w:type="dxa"/>
          </w:tblCellMar>
        </w:tblPrEx>
        <w:trPr>
          <w:trHeight w:val="27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66</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姜如福虾塘</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胜桥村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姜如福</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小越街道</w:t>
            </w:r>
          </w:p>
        </w:tc>
      </w:tr>
      <w:tr>
        <w:tblPrEx>
          <w:tblCellMar>
            <w:top w:w="0" w:type="dxa"/>
            <w:left w:w="108" w:type="dxa"/>
            <w:bottom w:w="0" w:type="dxa"/>
            <w:right w:w="108" w:type="dxa"/>
          </w:tblCellMar>
        </w:tblPrEx>
        <w:trPr>
          <w:trHeight w:val="27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67</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建生养殖场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双堰村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陈建生</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小越街道</w:t>
            </w:r>
          </w:p>
        </w:tc>
      </w:tr>
      <w:tr>
        <w:tblPrEx>
          <w:tblCellMar>
            <w:top w:w="0" w:type="dxa"/>
            <w:left w:w="108" w:type="dxa"/>
            <w:bottom w:w="0" w:type="dxa"/>
            <w:right w:w="108" w:type="dxa"/>
          </w:tblCellMar>
        </w:tblPrEx>
        <w:trPr>
          <w:trHeight w:val="27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68</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建江养殖场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双堰村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44</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王建江</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69</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李明富河虾养殖</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小越湖村一家湾</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36</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李明富</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小越街道</w:t>
            </w:r>
          </w:p>
        </w:tc>
      </w:tr>
      <w:tr>
        <w:tblPrEx>
          <w:tblCellMar>
            <w:top w:w="0" w:type="dxa"/>
            <w:left w:w="108" w:type="dxa"/>
            <w:bottom w:w="0" w:type="dxa"/>
            <w:right w:w="108" w:type="dxa"/>
          </w:tblCellMar>
        </w:tblPrEx>
        <w:trPr>
          <w:trHeight w:val="81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70</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越中村</w:t>
            </w:r>
            <w:r>
              <w:rPr>
                <w:rFonts w:ascii="宋体" w:cs="宋体"/>
                <w:color w:val="000000"/>
                <w:kern w:val="0"/>
                <w:sz w:val="22"/>
                <w:szCs w:val="22"/>
              </w:rPr>
              <w:t>-</w:t>
            </w:r>
            <w:r>
              <w:rPr>
                <w:rFonts w:hint="eastAsia" w:ascii="宋体" w:hAnsi="宋体" w:cs="宋体"/>
                <w:color w:val="000000"/>
                <w:kern w:val="0"/>
                <w:sz w:val="22"/>
                <w:szCs w:val="22"/>
              </w:rPr>
              <w:t>罗小权甲鱼养殖场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越中村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32.6</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罗小权</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71</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何立君养殖场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罗家村前房</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31</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何立君</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72</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成亿农场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罗家村东新桥</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俞峰</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小越街道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73</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刘林琳养殖户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项家桥村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刘林琳</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永和镇</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74</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任关永虾养殖场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积山村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75</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任关永</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道墟街道</w:t>
            </w:r>
          </w:p>
        </w:tc>
      </w:tr>
      <w:tr>
        <w:tblPrEx>
          <w:tblCellMar>
            <w:top w:w="0" w:type="dxa"/>
            <w:left w:w="108" w:type="dxa"/>
            <w:bottom w:w="0" w:type="dxa"/>
            <w:right w:w="108" w:type="dxa"/>
          </w:tblCellMar>
        </w:tblPrEx>
        <w:trPr>
          <w:trHeight w:val="81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75</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陈立新养殖场</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蒿坝村蒿坝小学东侧</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陈立新</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曹娥街道</w:t>
            </w:r>
          </w:p>
        </w:tc>
      </w:tr>
      <w:tr>
        <w:tblPrEx>
          <w:tblCellMar>
            <w:top w:w="0" w:type="dxa"/>
            <w:left w:w="108" w:type="dxa"/>
            <w:bottom w:w="0" w:type="dxa"/>
            <w:right w:w="108" w:type="dxa"/>
          </w:tblCellMar>
        </w:tblPrEx>
        <w:trPr>
          <w:trHeight w:val="54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76</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陈国峰养殖户</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南三村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53.6</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陈国峰</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百官街道</w:t>
            </w:r>
          </w:p>
        </w:tc>
      </w:tr>
      <w:tr>
        <w:tblPrEx>
          <w:tblCellMar>
            <w:top w:w="0" w:type="dxa"/>
            <w:left w:w="108" w:type="dxa"/>
            <w:bottom w:w="0" w:type="dxa"/>
            <w:right w:w="108" w:type="dxa"/>
          </w:tblCellMar>
        </w:tblPrEx>
        <w:trPr>
          <w:trHeight w:val="189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77</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汤浦村村属养殖池塘（陈卫炎</w:t>
            </w:r>
            <w:r>
              <w:rPr>
                <w:rFonts w:ascii="宋体" w:hAnsi="宋体" w:cs="宋体"/>
                <w:color w:val="000000"/>
                <w:kern w:val="0"/>
                <w:sz w:val="22"/>
                <w:szCs w:val="22"/>
              </w:rPr>
              <w:t>1</w:t>
            </w:r>
            <w:r>
              <w:rPr>
                <w:rFonts w:hint="eastAsia" w:ascii="宋体" w:hAnsi="宋体" w:cs="宋体"/>
                <w:color w:val="000000"/>
                <w:kern w:val="0"/>
                <w:sz w:val="22"/>
                <w:szCs w:val="22"/>
              </w:rPr>
              <w:t>亩草鱼、吴云喜</w:t>
            </w:r>
            <w:r>
              <w:rPr>
                <w:rFonts w:ascii="宋体" w:hAnsi="宋体" w:cs="宋体"/>
                <w:color w:val="000000"/>
                <w:kern w:val="0"/>
                <w:sz w:val="22"/>
                <w:szCs w:val="22"/>
              </w:rPr>
              <w:t>20</w:t>
            </w:r>
            <w:r>
              <w:rPr>
                <w:rFonts w:hint="eastAsia" w:ascii="宋体" w:hAnsi="宋体" w:cs="宋体"/>
                <w:color w:val="000000"/>
                <w:kern w:val="0"/>
                <w:sz w:val="22"/>
                <w:szCs w:val="22"/>
              </w:rPr>
              <w:t>亩甲鱼、郑元苗</w:t>
            </w:r>
            <w:r>
              <w:rPr>
                <w:rFonts w:ascii="宋体" w:hAnsi="宋体" w:cs="宋体"/>
                <w:color w:val="000000"/>
                <w:kern w:val="0"/>
                <w:sz w:val="22"/>
                <w:szCs w:val="22"/>
              </w:rPr>
              <w:t>17</w:t>
            </w:r>
            <w:r>
              <w:rPr>
                <w:rFonts w:hint="eastAsia" w:ascii="宋体" w:hAnsi="宋体" w:cs="宋体"/>
                <w:color w:val="000000"/>
                <w:kern w:val="0"/>
                <w:sz w:val="22"/>
                <w:szCs w:val="22"/>
              </w:rPr>
              <w:t>亩草鱼）</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汤浦村</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38</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吴云喜</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汤浦镇</w:t>
            </w:r>
          </w:p>
        </w:tc>
      </w:tr>
      <w:tr>
        <w:tblPrEx>
          <w:tblCellMar>
            <w:top w:w="0" w:type="dxa"/>
            <w:left w:w="108" w:type="dxa"/>
            <w:bottom w:w="0" w:type="dxa"/>
            <w:right w:w="108" w:type="dxa"/>
          </w:tblCellMar>
        </w:tblPrEx>
        <w:trPr>
          <w:trHeight w:val="270" w:hRule="atLeast"/>
        </w:trPr>
        <w:tc>
          <w:tcPr>
            <w:tcW w:w="625"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78</w:t>
            </w:r>
          </w:p>
        </w:tc>
        <w:tc>
          <w:tcPr>
            <w:tcW w:w="19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董永祥</w:t>
            </w:r>
          </w:p>
        </w:tc>
        <w:tc>
          <w:tcPr>
            <w:tcW w:w="21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长塘上堡</w:t>
            </w:r>
          </w:p>
        </w:tc>
        <w:tc>
          <w:tcPr>
            <w:tcW w:w="111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40</w:t>
            </w:r>
          </w:p>
        </w:tc>
        <w:tc>
          <w:tcPr>
            <w:tcW w:w="132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董永祥</w:t>
            </w:r>
          </w:p>
        </w:tc>
        <w:tc>
          <w:tcPr>
            <w:tcW w:w="172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农业局</w:t>
            </w:r>
          </w:p>
        </w:tc>
      </w:tr>
    </w:tbl>
    <w:p>
      <w:pPr>
        <w:autoSpaceDE w:val="0"/>
        <w:autoSpaceDN w:val="0"/>
        <w:adjustRightInd w:val="0"/>
        <w:ind w:firstLine="480" w:firstLineChars="150"/>
        <w:jc w:val="left"/>
        <w:rPr>
          <w:rFonts w:eastAsia="仿宋_GB2312" w:cs="Times New Roman"/>
          <w:color w:val="000000"/>
          <w:kern w:val="0"/>
          <w:sz w:val="32"/>
          <w:szCs w:val="32"/>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tabs>
          <w:tab w:val="left" w:pos="921"/>
        </w:tabs>
        <w:jc w:val="left"/>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Y2MDgzY2Q5YjQ4NDJlOWYxYmY1ZGZiZjcwNThlNDQifQ=="/>
  </w:docVars>
  <w:rsids>
    <w:rsidRoot w:val="74D73B20"/>
    <w:rsid w:val="000F1075"/>
    <w:rsid w:val="001135D1"/>
    <w:rsid w:val="001317A2"/>
    <w:rsid w:val="00154427"/>
    <w:rsid w:val="0015630B"/>
    <w:rsid w:val="001C7398"/>
    <w:rsid w:val="00225949"/>
    <w:rsid w:val="002629B7"/>
    <w:rsid w:val="002B11AC"/>
    <w:rsid w:val="003616DF"/>
    <w:rsid w:val="003759DB"/>
    <w:rsid w:val="004A3998"/>
    <w:rsid w:val="00564C09"/>
    <w:rsid w:val="00627F0E"/>
    <w:rsid w:val="00632B06"/>
    <w:rsid w:val="00663129"/>
    <w:rsid w:val="006D18DF"/>
    <w:rsid w:val="007126CF"/>
    <w:rsid w:val="007D1825"/>
    <w:rsid w:val="009B57BF"/>
    <w:rsid w:val="009C3219"/>
    <w:rsid w:val="009D31A8"/>
    <w:rsid w:val="00AE54BB"/>
    <w:rsid w:val="00B03C3D"/>
    <w:rsid w:val="00B232DE"/>
    <w:rsid w:val="00B4182E"/>
    <w:rsid w:val="00BE0700"/>
    <w:rsid w:val="00C030A2"/>
    <w:rsid w:val="00C209AB"/>
    <w:rsid w:val="00C653D3"/>
    <w:rsid w:val="00C70FC5"/>
    <w:rsid w:val="00C82DAC"/>
    <w:rsid w:val="00CD3AA9"/>
    <w:rsid w:val="00CF4DDC"/>
    <w:rsid w:val="00DA19EC"/>
    <w:rsid w:val="00EC45D4"/>
    <w:rsid w:val="00FC2088"/>
    <w:rsid w:val="00FF00C2"/>
    <w:rsid w:val="01126847"/>
    <w:rsid w:val="013C776D"/>
    <w:rsid w:val="02445A7A"/>
    <w:rsid w:val="044B3156"/>
    <w:rsid w:val="056C25EF"/>
    <w:rsid w:val="07C341F2"/>
    <w:rsid w:val="0D5153DC"/>
    <w:rsid w:val="0E6D368D"/>
    <w:rsid w:val="10E8616A"/>
    <w:rsid w:val="11E6103C"/>
    <w:rsid w:val="11E830CE"/>
    <w:rsid w:val="14CB44CC"/>
    <w:rsid w:val="168F6E9E"/>
    <w:rsid w:val="16E85B0E"/>
    <w:rsid w:val="17620A2A"/>
    <w:rsid w:val="180C3222"/>
    <w:rsid w:val="183A219B"/>
    <w:rsid w:val="1A076EC2"/>
    <w:rsid w:val="1AFD629C"/>
    <w:rsid w:val="1B912B2A"/>
    <w:rsid w:val="1E75507A"/>
    <w:rsid w:val="21A72F06"/>
    <w:rsid w:val="2334631A"/>
    <w:rsid w:val="25FE6646"/>
    <w:rsid w:val="278152A8"/>
    <w:rsid w:val="28A95F83"/>
    <w:rsid w:val="28B16F58"/>
    <w:rsid w:val="28F7524B"/>
    <w:rsid w:val="29D30DE6"/>
    <w:rsid w:val="2B1437C7"/>
    <w:rsid w:val="2F9B2CC4"/>
    <w:rsid w:val="30973FCC"/>
    <w:rsid w:val="31650E01"/>
    <w:rsid w:val="32167ECE"/>
    <w:rsid w:val="33437DA6"/>
    <w:rsid w:val="35C27C6B"/>
    <w:rsid w:val="38254418"/>
    <w:rsid w:val="403B3200"/>
    <w:rsid w:val="405301A8"/>
    <w:rsid w:val="41035DCC"/>
    <w:rsid w:val="451E04DF"/>
    <w:rsid w:val="479504C9"/>
    <w:rsid w:val="4867233E"/>
    <w:rsid w:val="4A8F1BB5"/>
    <w:rsid w:val="4B850518"/>
    <w:rsid w:val="4BEE3262"/>
    <w:rsid w:val="4DF95F29"/>
    <w:rsid w:val="50096B88"/>
    <w:rsid w:val="52E247A0"/>
    <w:rsid w:val="53BC4136"/>
    <w:rsid w:val="55AC24FA"/>
    <w:rsid w:val="55E87AE5"/>
    <w:rsid w:val="5F1310D4"/>
    <w:rsid w:val="63D23CCE"/>
    <w:rsid w:val="63E10A36"/>
    <w:rsid w:val="64F35DE6"/>
    <w:rsid w:val="66211B66"/>
    <w:rsid w:val="684B14DA"/>
    <w:rsid w:val="6A6E5EFA"/>
    <w:rsid w:val="6B8645B9"/>
    <w:rsid w:val="6BB02AE8"/>
    <w:rsid w:val="6BC4233A"/>
    <w:rsid w:val="6CB35E13"/>
    <w:rsid w:val="6F877408"/>
    <w:rsid w:val="713E7E51"/>
    <w:rsid w:val="71AA5D77"/>
    <w:rsid w:val="732671A0"/>
    <w:rsid w:val="74AE0F39"/>
    <w:rsid w:val="74B120D0"/>
    <w:rsid w:val="74D73B20"/>
    <w:rsid w:val="7B170503"/>
    <w:rsid w:val="7B3543B0"/>
    <w:rsid w:val="7BA34AC4"/>
    <w:rsid w:val="7CE726C3"/>
    <w:rsid w:val="7DFA760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szCs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3"/>
    <w:qFormat/>
    <w:locked/>
    <w:uiPriority w:val="99"/>
    <w:rPr>
      <w:rFonts w:ascii="Calibri" w:hAnsi="Calibri" w:eastAsia="宋体" w:cs="Calibri"/>
      <w:kern w:val="2"/>
      <w:sz w:val="18"/>
      <w:szCs w:val="18"/>
    </w:rPr>
  </w:style>
  <w:style w:type="character" w:customStyle="1" w:styleId="10">
    <w:name w:val="页眉 Char"/>
    <w:basedOn w:val="8"/>
    <w:link w:val="4"/>
    <w:qFormat/>
    <w:locked/>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6776</Words>
  <Characters>7888</Characters>
  <Lines>62</Lines>
  <Paragraphs>17</Paragraphs>
  <TotalTime>34</TotalTime>
  <ScaleCrop>false</ScaleCrop>
  <LinksUpToDate>false</LinksUpToDate>
  <CharactersWithSpaces>7967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2020-07-02T00:39:00Z</dcterms:created>
  <dc:creator>徐小燕</dc:creator>
  <cp:lastModifiedBy>徐小燕</cp:lastModifiedBy>
  <cp:lastPrinted>2022-06-07T03:26:00Z</cp:lastPrinted>
  <dcterms:modified xsi:type="dcterms:W3CDTF">2022-07-21T02:24:40Z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BD8799946D2A448FBE2E3CA3AFC8194A</vt:lpwstr>
  </property>
</Properties>
</file>