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仿宋" w:eastAsia="方正小标宋简体" w:cs="仿宋"/>
          <w:sz w:val="44"/>
          <w:szCs w:val="44"/>
          <w:lang w:val="en-US" w:eastAsia="zh-CN"/>
        </w:rPr>
      </w:pPr>
      <w:r>
        <w:rPr>
          <w:rFonts w:hint="eastAsia" w:ascii="方正小标宋简体" w:hAnsi="仿宋" w:eastAsia="方正小标宋简体" w:cs="仿宋"/>
          <w:sz w:val="44"/>
          <w:szCs w:val="44"/>
          <w:lang w:val="en-US" w:eastAsia="zh-CN"/>
        </w:rPr>
        <w:t>关于涉企不良信息修复的指导意见</w:t>
      </w:r>
    </w:p>
    <w:p>
      <w:pPr>
        <w:spacing w:line="580" w:lineRule="exact"/>
        <w:jc w:val="center"/>
        <w:rPr>
          <w:rFonts w:hint="eastAsia" w:ascii="方正小标宋简体" w:hAnsi="仿宋" w:eastAsia="方正小标宋简体" w:cs="仿宋"/>
          <w:sz w:val="44"/>
          <w:szCs w:val="44"/>
          <w:lang w:val="en-US" w:eastAsia="zh-CN"/>
        </w:rPr>
      </w:pPr>
    </w:p>
    <w:p>
      <w:pPr>
        <w:keepNext w:val="0"/>
        <w:keepLines w:val="0"/>
        <w:widowControl/>
        <w:suppressLineNumbers w:val="0"/>
        <w:ind w:firstLine="640" w:firstLineChars="200"/>
        <w:jc w:val="left"/>
        <w:rPr>
          <w:rFonts w:hint="eastAsia" w:ascii="仿宋_GB2312" w:hAnsi="宋体" w:eastAsia="仿宋_GB2312" w:cs="仿宋_GB2312"/>
          <w:color w:val="000000"/>
          <w:kern w:val="0"/>
          <w:sz w:val="31"/>
          <w:szCs w:val="31"/>
          <w:lang w:val="en-US" w:eastAsia="zh-CN" w:bidi="ar"/>
        </w:rPr>
      </w:pPr>
      <w:r>
        <w:rPr>
          <w:rFonts w:hint="eastAsia" w:ascii="仿宋" w:hAnsi="仿宋" w:eastAsia="仿宋"/>
          <w:sz w:val="32"/>
          <w:szCs w:val="32"/>
          <w:lang w:val="en-US" w:eastAsia="zh-CN"/>
        </w:rPr>
        <w:t>为深入贯彻国务院《优化营商环境条例》，</w:t>
      </w:r>
      <w:r>
        <w:rPr>
          <w:rFonts w:ascii="仿宋_GB2312" w:hAnsi="宋体" w:eastAsia="仿宋_GB2312" w:cs="仿宋_GB2312"/>
          <w:color w:val="000000"/>
          <w:kern w:val="0"/>
          <w:sz w:val="31"/>
          <w:szCs w:val="31"/>
          <w:lang w:val="en-US" w:eastAsia="zh-CN" w:bidi="ar"/>
        </w:rPr>
        <w:t>根据《浙江省公共信用信息管理条例》《浙江省公共信用修</w:t>
      </w:r>
      <w:r>
        <w:rPr>
          <w:rFonts w:hint="default" w:ascii="仿宋_GB2312" w:hAnsi="宋体" w:eastAsia="仿宋_GB2312" w:cs="仿宋_GB2312"/>
          <w:color w:val="000000"/>
          <w:kern w:val="0"/>
          <w:sz w:val="31"/>
          <w:szCs w:val="31"/>
          <w:lang w:val="en-US" w:eastAsia="zh-CN" w:bidi="ar"/>
        </w:rPr>
        <w:t>复管理暂行办法》等有关规定</w:t>
      </w:r>
      <w:r>
        <w:rPr>
          <w:rFonts w:hint="eastAsia" w:ascii="仿宋_GB2312" w:hAnsi="宋体" w:eastAsia="仿宋_GB2312" w:cs="仿宋_GB2312"/>
          <w:color w:val="000000"/>
          <w:kern w:val="0"/>
          <w:sz w:val="31"/>
          <w:szCs w:val="31"/>
          <w:lang w:val="en-US" w:eastAsia="zh-CN" w:bidi="ar"/>
        </w:rPr>
        <w:t>，结合我市实际，现就涉企不良信息修复</w:t>
      </w:r>
      <w:r>
        <w:rPr>
          <w:rFonts w:hint="default" w:ascii="仿宋_GB2312" w:hAnsi="宋体" w:eastAsia="仿宋_GB2312" w:cs="仿宋_GB2312"/>
          <w:color w:val="000000"/>
          <w:kern w:val="0"/>
          <w:sz w:val="31"/>
          <w:szCs w:val="31"/>
          <w:lang w:val="en-US" w:eastAsia="zh-CN" w:bidi="ar"/>
        </w:rPr>
        <w:t>工作</w:t>
      </w:r>
      <w:r>
        <w:rPr>
          <w:rFonts w:hint="eastAsia" w:ascii="仿宋_GB2312" w:hAnsi="宋体" w:eastAsia="仿宋_GB2312" w:cs="仿宋_GB2312"/>
          <w:color w:val="000000"/>
          <w:kern w:val="0"/>
          <w:sz w:val="31"/>
          <w:szCs w:val="31"/>
          <w:lang w:val="en-US" w:eastAsia="zh-CN" w:bidi="ar"/>
        </w:rPr>
        <w:t>提出如下指导意见。</w:t>
      </w:r>
    </w:p>
    <w:p>
      <w:pPr>
        <w:adjustRightInd w:val="0"/>
        <w:snapToGrid w:val="0"/>
        <w:spacing w:line="600" w:lineRule="exact"/>
        <w:ind w:firstLine="645"/>
        <w:rPr>
          <w:rFonts w:hint="default" w:ascii="黑体" w:hAnsi="黑体" w:eastAsia="黑体"/>
          <w:sz w:val="32"/>
          <w:szCs w:val="32"/>
          <w:lang w:val="en-US" w:eastAsia="zh-CN"/>
        </w:rPr>
      </w:pPr>
      <w:r>
        <w:rPr>
          <w:rFonts w:hint="eastAsia" w:ascii="黑体" w:hAnsi="黑体" w:eastAsia="黑体"/>
          <w:sz w:val="32"/>
          <w:szCs w:val="32"/>
          <w:lang w:val="en-US" w:eastAsia="zh-CN"/>
        </w:rPr>
        <w:t>一、工作目标</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为持续优化我市法治化营商环境，创新柔性执法方式，主动帮助企业及时修复不良信息，消除负面影响，提升企业的信用水平，激发企业活力，助力企业发展，</w:t>
      </w:r>
      <w:r>
        <w:rPr>
          <w:rFonts w:hint="eastAsia" w:ascii="仿宋_GB2312" w:hAnsi="宋体" w:eastAsia="仿宋_GB2312" w:cs="仿宋_GB2312"/>
          <w:color w:val="000000"/>
          <w:kern w:val="0"/>
          <w:sz w:val="31"/>
          <w:szCs w:val="31"/>
          <w:lang w:bidi="ar"/>
        </w:rPr>
        <w:t>加快打造市场化、法治化、国际化营商环境，</w:t>
      </w:r>
      <w:r>
        <w:rPr>
          <w:rFonts w:hint="eastAsia" w:ascii="仿宋_GB2312" w:hAnsi="宋体" w:eastAsia="仿宋_GB2312" w:cs="仿宋_GB2312"/>
          <w:color w:val="000000"/>
          <w:kern w:val="0"/>
          <w:sz w:val="31"/>
          <w:szCs w:val="31"/>
          <w:lang w:val="en-US" w:eastAsia="zh-CN" w:bidi="ar"/>
        </w:rPr>
        <w:t>助推我市“两个健康”先行区创建和全国民营经济示范城市建设。</w:t>
      </w:r>
    </w:p>
    <w:p>
      <w:pPr>
        <w:adjustRightInd w:val="0"/>
        <w:snapToGrid w:val="0"/>
        <w:spacing w:line="600" w:lineRule="exact"/>
        <w:ind w:firstLine="645"/>
        <w:rPr>
          <w:rFonts w:hint="eastAsia" w:ascii="黑体" w:hAnsi="黑体" w:eastAsia="黑体"/>
          <w:sz w:val="32"/>
          <w:szCs w:val="32"/>
          <w:lang w:val="en-US" w:eastAsia="zh-CN"/>
        </w:rPr>
      </w:pPr>
      <w:r>
        <w:rPr>
          <w:rFonts w:hint="eastAsia" w:ascii="黑体" w:hAnsi="黑体" w:eastAsia="黑体"/>
          <w:sz w:val="32"/>
          <w:szCs w:val="32"/>
          <w:lang w:val="en-US" w:eastAsia="zh-CN"/>
        </w:rPr>
        <w:t>二、基本原则</w:t>
      </w:r>
    </w:p>
    <w:p>
      <w:pPr>
        <w:keepNext w:val="0"/>
        <w:keepLines w:val="0"/>
        <w:widowControl/>
        <w:numPr>
          <w:ilvl w:val="0"/>
          <w:numId w:val="0"/>
        </w:numPr>
        <w:suppressLineNumbers w:val="0"/>
        <w:jc w:val="left"/>
        <w:rPr>
          <w:rFonts w:hint="eastAsia" w:ascii="楷体" w:hAnsi="楷体" w:eastAsia="楷体"/>
          <w:b/>
          <w:sz w:val="32"/>
          <w:szCs w:val="32"/>
          <w:lang w:val="en-US" w:eastAsia="zh-CN"/>
        </w:rPr>
      </w:pPr>
      <w:r>
        <w:rPr>
          <w:rFonts w:hint="eastAsia" w:ascii="仿宋_GB2312" w:hAnsi="宋体" w:eastAsia="仿宋_GB2312" w:cs="仿宋_GB2312"/>
          <w:b/>
          <w:bCs/>
          <w:color w:val="000000"/>
          <w:kern w:val="0"/>
          <w:sz w:val="31"/>
          <w:szCs w:val="31"/>
          <w:lang w:val="en-US" w:eastAsia="zh-CN" w:bidi="ar"/>
        </w:rPr>
        <w:t xml:space="preserve">  </w:t>
      </w:r>
      <w:r>
        <w:rPr>
          <w:rFonts w:hint="eastAsia" w:ascii="楷体" w:hAnsi="楷体" w:eastAsia="楷体"/>
          <w:b/>
          <w:sz w:val="32"/>
          <w:szCs w:val="32"/>
          <w:lang w:val="en-US" w:eastAsia="zh-CN"/>
        </w:rPr>
        <w:t xml:space="preserve"> （一）合法处置原则</w:t>
      </w:r>
    </w:p>
    <w:p>
      <w:pPr>
        <w:keepNext w:val="0"/>
        <w:keepLines w:val="0"/>
        <w:widowControl/>
        <w:numPr>
          <w:ilvl w:val="0"/>
          <w:numId w:val="0"/>
        </w:numPr>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val="0"/>
          <w:bCs w:val="0"/>
          <w:color w:val="000000"/>
          <w:kern w:val="0"/>
          <w:sz w:val="31"/>
          <w:szCs w:val="31"/>
          <w:lang w:val="en-US" w:eastAsia="zh-CN" w:bidi="ar"/>
        </w:rPr>
        <w:t>在</w:t>
      </w:r>
      <w:r>
        <w:rPr>
          <w:rFonts w:hint="eastAsia" w:ascii="仿宋" w:hAnsi="仿宋" w:eastAsia="仿宋"/>
          <w:sz w:val="32"/>
          <w:szCs w:val="32"/>
          <w:lang w:val="en-US" w:eastAsia="zh-CN"/>
        </w:rPr>
        <w:t>《优化营商环境条例》</w:t>
      </w:r>
      <w:r>
        <w:rPr>
          <w:rFonts w:ascii="仿宋_GB2312" w:hAnsi="宋体" w:eastAsia="仿宋_GB2312" w:cs="仿宋_GB2312"/>
          <w:color w:val="000000"/>
          <w:kern w:val="0"/>
          <w:sz w:val="31"/>
          <w:szCs w:val="31"/>
          <w:lang w:val="en-US" w:eastAsia="zh-CN" w:bidi="ar"/>
        </w:rPr>
        <w:t>《浙江省公共信用信息管理条例》《浙江省公共信用修</w:t>
      </w:r>
      <w:r>
        <w:rPr>
          <w:rFonts w:hint="default" w:ascii="仿宋_GB2312" w:hAnsi="宋体" w:eastAsia="仿宋_GB2312" w:cs="仿宋_GB2312"/>
          <w:color w:val="000000"/>
          <w:kern w:val="0"/>
          <w:sz w:val="31"/>
          <w:szCs w:val="31"/>
          <w:lang w:val="en-US" w:eastAsia="zh-CN" w:bidi="ar"/>
        </w:rPr>
        <w:t>复管理暂行办法》等</w:t>
      </w:r>
      <w:r>
        <w:rPr>
          <w:rFonts w:hint="eastAsia" w:ascii="仿宋_GB2312" w:hAnsi="宋体" w:eastAsia="仿宋_GB2312" w:cs="仿宋_GB2312"/>
          <w:color w:val="000000"/>
          <w:kern w:val="0"/>
          <w:sz w:val="31"/>
          <w:szCs w:val="31"/>
          <w:lang w:val="en-US" w:eastAsia="zh-CN" w:bidi="ar"/>
        </w:rPr>
        <w:t>有关法律法规规章的范畴内开展涉企</w:t>
      </w:r>
      <w:r>
        <w:rPr>
          <w:rFonts w:ascii="仿宋_GB2312" w:hAnsi="宋体" w:eastAsia="仿宋_GB2312" w:cs="仿宋_GB2312"/>
          <w:color w:val="000000"/>
          <w:kern w:val="0"/>
          <w:sz w:val="31"/>
          <w:szCs w:val="31"/>
          <w:lang w:val="en-US" w:eastAsia="zh-CN" w:bidi="ar"/>
        </w:rPr>
        <w:t>不良信息</w:t>
      </w:r>
      <w:r>
        <w:rPr>
          <w:rFonts w:hint="eastAsia" w:ascii="仿宋_GB2312" w:hAnsi="宋体" w:eastAsia="仿宋_GB2312" w:cs="仿宋_GB2312"/>
          <w:color w:val="000000"/>
          <w:kern w:val="0"/>
          <w:sz w:val="31"/>
          <w:szCs w:val="31"/>
          <w:lang w:val="en-US" w:eastAsia="zh-CN" w:bidi="ar"/>
        </w:rPr>
        <w:t>修复工作，不得与现行法律、法规和规章相抵触。</w:t>
      </w:r>
    </w:p>
    <w:p>
      <w:pPr>
        <w:keepNext w:val="0"/>
        <w:keepLines w:val="0"/>
        <w:widowControl/>
        <w:numPr>
          <w:ilvl w:val="0"/>
          <w:numId w:val="0"/>
        </w:numPr>
        <w:suppressLineNumbers w:val="0"/>
        <w:jc w:val="left"/>
        <w:rPr>
          <w:rFonts w:hint="eastAsia" w:ascii="楷体" w:hAnsi="楷体" w:eastAsia="楷体"/>
          <w:b/>
          <w:sz w:val="32"/>
          <w:szCs w:val="32"/>
          <w:lang w:val="en-US" w:eastAsia="zh-CN"/>
        </w:rPr>
      </w:pPr>
      <w:r>
        <w:rPr>
          <w:rFonts w:hint="eastAsia" w:ascii="仿宋_GB2312" w:hAnsi="宋体" w:eastAsia="仿宋_GB2312" w:cs="仿宋_GB2312"/>
          <w:color w:val="000000"/>
          <w:kern w:val="0"/>
          <w:sz w:val="31"/>
          <w:szCs w:val="31"/>
          <w:lang w:val="en-US" w:eastAsia="zh-CN" w:bidi="ar"/>
        </w:rPr>
        <w:t xml:space="preserve">  </w:t>
      </w:r>
      <w:r>
        <w:rPr>
          <w:rFonts w:hint="eastAsia" w:ascii="楷体" w:hAnsi="楷体" w:eastAsia="楷体"/>
          <w:b/>
          <w:sz w:val="32"/>
          <w:szCs w:val="32"/>
          <w:lang w:val="en-US" w:eastAsia="zh-CN"/>
        </w:rPr>
        <w:t xml:space="preserve"> （二）主动服务原则</w:t>
      </w:r>
    </w:p>
    <w:p>
      <w:pPr>
        <w:keepNext w:val="0"/>
        <w:keepLines w:val="0"/>
        <w:widowControl/>
        <w:numPr>
          <w:ilvl w:val="0"/>
          <w:numId w:val="0"/>
        </w:numPr>
        <w:suppressLineNumbers w:val="0"/>
        <w:ind w:firstLine="620" w:firstLineChars="200"/>
        <w:jc w:val="left"/>
        <w:rPr>
          <w:rFonts w:hint="eastAsia" w:ascii="仿宋_GB2312" w:hAnsi="宋体" w:eastAsia="仿宋_GB2312" w:cs="仿宋_GB2312"/>
          <w:b w:val="0"/>
          <w:bCs w:val="0"/>
          <w:color w:val="000000"/>
          <w:kern w:val="0"/>
          <w:sz w:val="31"/>
          <w:szCs w:val="31"/>
          <w:lang w:val="en-US" w:eastAsia="zh-CN" w:bidi="ar"/>
        </w:rPr>
      </w:pPr>
      <w:r>
        <w:rPr>
          <w:rFonts w:hint="eastAsia" w:ascii="仿宋_GB2312" w:hAnsi="宋体" w:eastAsia="仿宋_GB2312" w:cs="仿宋_GB2312"/>
          <w:b w:val="0"/>
          <w:bCs w:val="0"/>
          <w:color w:val="000000"/>
          <w:kern w:val="0"/>
          <w:sz w:val="31"/>
          <w:szCs w:val="31"/>
          <w:lang w:val="en-US" w:eastAsia="zh-CN" w:bidi="ar"/>
        </w:rPr>
        <w:t>各不良信息提供单位要增强服务意识，切实转变工作作风，主动为企业不良信息修复提供帮助，改变由企业申请修复为主向作出不良信息的主体主动协助修复转变，为企业提供规范、便利、高效的政务服务。</w:t>
      </w:r>
    </w:p>
    <w:p>
      <w:pPr>
        <w:keepNext w:val="0"/>
        <w:keepLines w:val="0"/>
        <w:widowControl/>
        <w:numPr>
          <w:ilvl w:val="0"/>
          <w:numId w:val="0"/>
        </w:numPr>
        <w:suppressLineNumbers w:val="0"/>
        <w:ind w:firstLine="643" w:firstLineChars="200"/>
        <w:jc w:val="left"/>
        <w:rPr>
          <w:rFonts w:hint="eastAsia" w:ascii="楷体" w:hAnsi="楷体" w:eastAsia="楷体"/>
          <w:b/>
          <w:sz w:val="32"/>
          <w:szCs w:val="32"/>
          <w:lang w:val="en-US" w:eastAsia="zh-CN"/>
        </w:rPr>
      </w:pPr>
      <w:r>
        <w:rPr>
          <w:rFonts w:hint="eastAsia" w:ascii="楷体" w:hAnsi="楷体" w:eastAsia="楷体"/>
          <w:b/>
          <w:sz w:val="32"/>
          <w:szCs w:val="32"/>
          <w:lang w:val="en-US" w:eastAsia="zh-CN"/>
        </w:rPr>
        <w:t>（三）主管牵头原则</w:t>
      </w:r>
    </w:p>
    <w:p>
      <w:pPr>
        <w:keepNext w:val="0"/>
        <w:keepLines w:val="0"/>
        <w:widowControl/>
        <w:numPr>
          <w:ilvl w:val="0"/>
          <w:numId w:val="0"/>
        </w:numPr>
        <w:suppressLineNumbers w:val="0"/>
        <w:jc w:val="left"/>
        <w:rPr>
          <w:rFonts w:hint="default" w:ascii="仿宋_GB2312" w:hAnsi="宋体" w:eastAsia="仿宋_GB2312" w:cs="仿宋_GB2312"/>
          <w:b w:val="0"/>
          <w:bCs w:val="0"/>
          <w:color w:val="000000"/>
          <w:kern w:val="0"/>
          <w:sz w:val="31"/>
          <w:szCs w:val="31"/>
          <w:lang w:val="en-US" w:eastAsia="zh-CN" w:bidi="ar"/>
        </w:rPr>
      </w:pPr>
      <w:r>
        <w:rPr>
          <w:rFonts w:hint="eastAsia" w:ascii="楷体" w:hAnsi="楷体" w:eastAsia="楷体"/>
          <w:b/>
          <w:sz w:val="32"/>
          <w:szCs w:val="32"/>
          <w:lang w:val="en-US" w:eastAsia="zh-CN"/>
        </w:rPr>
        <w:t xml:space="preserve">    </w:t>
      </w:r>
      <w:r>
        <w:rPr>
          <w:rFonts w:hint="eastAsia" w:ascii="仿宋_GB2312" w:hAnsi="宋体" w:eastAsia="仿宋_GB2312" w:cs="仿宋_GB2312"/>
          <w:b w:val="0"/>
          <w:bCs w:val="0"/>
          <w:color w:val="000000"/>
          <w:kern w:val="0"/>
          <w:sz w:val="31"/>
          <w:szCs w:val="31"/>
          <w:lang w:val="en-US" w:eastAsia="zh-CN" w:bidi="ar"/>
        </w:rPr>
        <w:t>按照“谁主管谁负责”的原则，依申请或依职权修复企业不良信息，均由各不良信息提供单位牵头开展工作，负责企业不良信息修复的受理、确认和异议处理，并与省、市发展和改革部门（信用办）做好衔接处置和综合协调工作。</w:t>
      </w:r>
    </w:p>
    <w:p>
      <w:pPr>
        <w:adjustRightInd w:val="0"/>
        <w:snapToGrid w:val="0"/>
        <w:spacing w:line="600" w:lineRule="exact"/>
        <w:ind w:firstLine="645"/>
        <w:rPr>
          <w:rFonts w:hint="eastAsia" w:ascii="黑体" w:hAnsi="黑体" w:eastAsia="黑体"/>
          <w:sz w:val="32"/>
          <w:szCs w:val="32"/>
          <w:lang w:val="en-US" w:eastAsia="zh-CN"/>
        </w:rPr>
      </w:pPr>
      <w:r>
        <w:rPr>
          <w:rFonts w:hint="eastAsia" w:ascii="黑体" w:hAnsi="黑体" w:eastAsia="黑体"/>
          <w:sz w:val="32"/>
          <w:szCs w:val="32"/>
          <w:lang w:val="en-US" w:eastAsia="zh-CN"/>
        </w:rPr>
        <w:t>三、具体举措</w:t>
      </w:r>
    </w:p>
    <w:p>
      <w:pPr>
        <w:keepNext w:val="0"/>
        <w:keepLines w:val="0"/>
        <w:widowControl/>
        <w:numPr>
          <w:ilvl w:val="0"/>
          <w:numId w:val="0"/>
        </w:numPr>
        <w:suppressLineNumbers w:val="0"/>
        <w:ind w:firstLine="643" w:firstLineChars="200"/>
        <w:jc w:val="left"/>
        <w:rPr>
          <w:rFonts w:hint="eastAsia" w:ascii="仿宋_GB2312" w:hAnsi="宋体" w:eastAsia="仿宋_GB2312" w:cs="仿宋_GB2312"/>
          <w:b w:val="0"/>
          <w:bCs w:val="0"/>
          <w:color w:val="000000"/>
          <w:kern w:val="0"/>
          <w:sz w:val="31"/>
          <w:szCs w:val="31"/>
          <w:lang w:val="en-US" w:eastAsia="zh-CN" w:bidi="ar"/>
        </w:rPr>
      </w:pPr>
      <w:r>
        <w:rPr>
          <w:rFonts w:hint="eastAsia" w:ascii="楷体" w:hAnsi="楷体" w:eastAsia="楷体"/>
          <w:b/>
          <w:sz w:val="32"/>
          <w:szCs w:val="32"/>
          <w:lang w:val="en-US" w:eastAsia="zh-CN"/>
        </w:rPr>
        <w:t>（一）精准排摸，实施销号管理。</w:t>
      </w:r>
      <w:r>
        <w:rPr>
          <w:rFonts w:hint="eastAsia" w:ascii="仿宋_GB2312" w:hAnsi="宋体" w:eastAsia="仿宋_GB2312" w:cs="仿宋_GB2312"/>
          <w:b w:val="0"/>
          <w:bCs w:val="0"/>
          <w:color w:val="000000"/>
          <w:kern w:val="0"/>
          <w:sz w:val="31"/>
          <w:szCs w:val="31"/>
          <w:lang w:val="en-US" w:eastAsia="zh-CN" w:bidi="ar"/>
        </w:rPr>
        <w:t>各不良信息提供单位要根据《浙江省公共信用信息目录》逐条逐项对涉企不良信息进行排摸梳理，精准区分一般不良信息和严重不良信息类别，并根据企业的实际情况区别对待，制定个性化修复方案，实行清单化管理，修复一个</w:t>
      </w:r>
      <w:r>
        <w:rPr>
          <w:rFonts w:hint="eastAsia" w:ascii="仿宋_GB2312" w:hAnsi="宋体" w:eastAsia="仿宋_GB2312" w:cs="仿宋_GB2312"/>
          <w:b w:val="0"/>
          <w:bCs w:val="0"/>
          <w:color w:val="000000"/>
          <w:kern w:val="0"/>
          <w:sz w:val="31"/>
          <w:szCs w:val="31"/>
          <w:u w:val="none"/>
          <w:lang w:val="en-US" w:eastAsia="zh-CN" w:bidi="ar"/>
        </w:rPr>
        <w:t>销号一个，</w:t>
      </w:r>
      <w:r>
        <w:rPr>
          <w:rFonts w:hint="eastAsia" w:ascii="仿宋_GB2312" w:hAnsi="宋体" w:eastAsia="仿宋_GB2312" w:cs="仿宋_GB2312"/>
          <w:b w:val="0"/>
          <w:bCs w:val="0"/>
          <w:color w:val="000000"/>
          <w:kern w:val="0"/>
          <w:sz w:val="31"/>
          <w:szCs w:val="31"/>
          <w:lang w:val="en-US" w:eastAsia="zh-CN" w:bidi="ar"/>
        </w:rPr>
        <w:t>动态调整，及时更新，快速消除企业因不良信息造成的负面影响。</w:t>
      </w:r>
    </w:p>
    <w:p>
      <w:pPr>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60" w:lineRule="auto"/>
        <w:ind w:right="0" w:rightChars="0" w:firstLine="622" w:firstLineChars="200"/>
        <w:jc w:val="both"/>
        <w:textAlignment w:val="baseline"/>
        <w:outlineLvl w:val="9"/>
        <w:rPr>
          <w:rFonts w:hint="default" w:ascii="仿宋_GB2312" w:hAnsi="宋体" w:eastAsia="仿宋_GB2312" w:cs="仿宋_GB2312"/>
          <w:b w:val="0"/>
          <w:bCs w:val="0"/>
          <w:color w:val="000000"/>
          <w:kern w:val="0"/>
          <w:sz w:val="31"/>
          <w:szCs w:val="31"/>
          <w:lang w:val="en-US" w:eastAsia="zh-CN" w:bidi="ar"/>
        </w:rPr>
      </w:pPr>
      <w:r>
        <w:rPr>
          <w:rFonts w:hint="eastAsia" w:ascii="楷体" w:hAnsi="楷体" w:eastAsia="楷体" w:cs="楷体"/>
          <w:b/>
          <w:bCs/>
          <w:color w:val="000000"/>
          <w:kern w:val="0"/>
          <w:sz w:val="31"/>
          <w:szCs w:val="31"/>
          <w:lang w:val="en-US" w:eastAsia="zh-CN" w:bidi="ar"/>
        </w:rPr>
        <w:t>（二）精准施策，分类分批处置。</w:t>
      </w:r>
      <w:r>
        <w:rPr>
          <w:rFonts w:hint="eastAsia" w:ascii="仿宋_GB2312" w:hAnsi="宋体" w:eastAsia="仿宋_GB2312" w:cs="仿宋_GB2312"/>
          <w:b w:val="0"/>
          <w:bCs w:val="0"/>
          <w:color w:val="000000"/>
          <w:kern w:val="0"/>
          <w:sz w:val="31"/>
          <w:szCs w:val="31"/>
          <w:lang w:val="en-US" w:eastAsia="zh-CN" w:bidi="ar"/>
        </w:rPr>
        <w:t>对于因新旧法律法规规章变更修订，企业不良信息产生于行为实施时被认定为违法行为所形成的，而新的法律规范对同一行为不认定为违法</w:t>
      </w:r>
      <w:bookmarkStart w:id="0" w:name="_GoBack"/>
      <w:bookmarkEnd w:id="0"/>
      <w:r>
        <w:rPr>
          <w:rFonts w:hint="eastAsia" w:ascii="仿宋_GB2312" w:hAnsi="宋体" w:eastAsia="仿宋_GB2312" w:cs="仿宋_GB2312"/>
          <w:b w:val="0"/>
          <w:bCs w:val="0"/>
          <w:color w:val="000000"/>
          <w:kern w:val="0"/>
          <w:sz w:val="31"/>
          <w:szCs w:val="31"/>
          <w:lang w:val="en-US" w:eastAsia="zh-CN" w:bidi="ar"/>
        </w:rPr>
        <w:t>行为而不会形成企业不良信息的,该不良信息不再做为企业信用惩戒和限制依据，应及时予以修复标注。在“涉企免罚清单”推出前，企业因轻微违法被行政处罚所形成的不良信息，而该违法行为属“涉企免罚清单”规定的事项的，且作出行政处罚决定超一年的，应当及时予以修复标注或不再作为负面信息使用。企业若有证据证明不良信息为错误认定及记入的，经异议处理程序应当予以删除。不良信息提供单位认为涉企不良信息存在错误的，应当予以删除。</w:t>
      </w:r>
    </w:p>
    <w:p>
      <w:pPr>
        <w:keepNext w:val="0"/>
        <w:keepLines w:val="0"/>
        <w:widowControl/>
        <w:numPr>
          <w:ilvl w:val="0"/>
          <w:numId w:val="0"/>
        </w:numPr>
        <w:suppressLineNumbers w:val="0"/>
        <w:ind w:firstLine="643" w:firstLineChars="200"/>
        <w:jc w:val="left"/>
        <w:rPr>
          <w:rFonts w:hint="default" w:ascii="仿宋_GB2312" w:hAnsi="宋体" w:eastAsia="仿宋_GB2312" w:cs="仿宋_GB2312"/>
          <w:b w:val="0"/>
          <w:bCs w:val="0"/>
          <w:color w:val="000000"/>
          <w:kern w:val="0"/>
          <w:sz w:val="31"/>
          <w:szCs w:val="31"/>
          <w:lang w:val="en-US" w:eastAsia="zh-CN" w:bidi="ar"/>
        </w:rPr>
      </w:pPr>
      <w:r>
        <w:rPr>
          <w:rFonts w:hint="eastAsia" w:ascii="楷体" w:hAnsi="楷体" w:eastAsia="楷体"/>
          <w:b/>
          <w:sz w:val="32"/>
          <w:szCs w:val="32"/>
          <w:lang w:val="en-US" w:eastAsia="zh-CN"/>
        </w:rPr>
        <w:t>（三）精准服务，重塑企业信用。</w:t>
      </w:r>
      <w:r>
        <w:rPr>
          <w:rFonts w:hint="eastAsia" w:ascii="仿宋_GB2312" w:hAnsi="宋体" w:eastAsia="仿宋_GB2312" w:cs="仿宋_GB2312"/>
          <w:b w:val="0"/>
          <w:bCs w:val="0"/>
          <w:color w:val="000000"/>
          <w:kern w:val="0"/>
          <w:sz w:val="31"/>
          <w:szCs w:val="31"/>
          <w:lang w:val="en-US" w:eastAsia="zh-CN" w:bidi="ar"/>
        </w:rPr>
        <w:t>对符合修复标准的企业,各不良信息提供单位要主动联系企业，告知失信后果，将信用修复的标准、流程、要求以及相关法规政策及时告知企业，指导其填写申请表、签订信用修复承诺书等；各不良信息提供单位受理企业不良信息修复申请后，须定期进行“诚信约谈”，听取纠正整改情况，敦促其诚信守法。对符合修复标准的企业要及时作出修复决定。</w:t>
      </w:r>
    </w:p>
    <w:p>
      <w:pPr>
        <w:adjustRightInd w:val="0"/>
        <w:snapToGrid w:val="0"/>
        <w:spacing w:line="600" w:lineRule="exact"/>
        <w:ind w:firstLine="645"/>
        <w:rPr>
          <w:rFonts w:hint="eastAsia" w:ascii="黑体" w:hAnsi="黑体" w:eastAsia="黑体"/>
          <w:sz w:val="32"/>
          <w:szCs w:val="32"/>
          <w:lang w:val="en-US" w:eastAsia="zh-CN"/>
        </w:rPr>
      </w:pPr>
      <w:r>
        <w:rPr>
          <w:rFonts w:hint="eastAsia" w:ascii="黑体" w:hAnsi="黑体" w:eastAsia="黑体"/>
          <w:sz w:val="32"/>
          <w:szCs w:val="32"/>
          <w:lang w:val="en-US" w:eastAsia="zh-CN"/>
        </w:rPr>
        <w:t>四、主体、范围、条件和程序</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both"/>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不良信息提供单位是指我市行政区域内的</w:t>
      </w:r>
      <w:r>
        <w:rPr>
          <w:rFonts w:hint="eastAsia" w:ascii="仿宋_GB2312" w:hAnsi="宋体" w:eastAsia="仿宋_GB2312" w:cs="仿宋_GB2312"/>
          <w:color w:val="000000"/>
          <w:kern w:val="0"/>
          <w:sz w:val="31"/>
          <w:szCs w:val="31"/>
          <w:lang w:bidi="ar"/>
        </w:rPr>
        <w:t>国家机关、法律法规规章授权的具有管理公共事务职能的组织以及群团组织等。</w:t>
      </w:r>
      <w:r>
        <w:rPr>
          <w:rFonts w:hint="eastAsia" w:ascii="仿宋_GB2312" w:hAnsi="宋体" w:eastAsia="仿宋_GB2312" w:cs="仿宋_GB2312"/>
          <w:color w:val="000000"/>
          <w:kern w:val="0"/>
          <w:sz w:val="31"/>
          <w:szCs w:val="31"/>
          <w:lang w:eastAsia="zh-CN" w:bidi="ar"/>
        </w:rPr>
        <w:t>不良信息修复的</w:t>
      </w:r>
      <w:r>
        <w:rPr>
          <w:rFonts w:hint="eastAsia" w:ascii="仿宋_GB2312" w:hAnsi="宋体" w:eastAsia="仿宋_GB2312" w:cs="仿宋_GB2312"/>
          <w:color w:val="000000"/>
          <w:kern w:val="0"/>
          <w:sz w:val="31"/>
          <w:szCs w:val="31"/>
          <w:lang w:val="en-US" w:eastAsia="zh-CN" w:bidi="ar"/>
        </w:rPr>
        <w:t>范围是指企业在本市行政区域内由各不良信息提供单位确认且记入信用档案的不良信息。涉企不良信息修复的条件和程序参照</w:t>
      </w:r>
      <w:r>
        <w:rPr>
          <w:rFonts w:ascii="仿宋_GB2312" w:hAnsi="宋体" w:eastAsia="仿宋_GB2312" w:cs="仿宋_GB2312"/>
          <w:color w:val="000000"/>
          <w:kern w:val="0"/>
          <w:sz w:val="31"/>
          <w:szCs w:val="31"/>
          <w:lang w:val="en-US" w:eastAsia="zh-CN" w:bidi="ar"/>
        </w:rPr>
        <w:t>《浙江省公共信用修</w:t>
      </w:r>
      <w:r>
        <w:rPr>
          <w:rFonts w:hint="default" w:ascii="仿宋_GB2312" w:hAnsi="宋体" w:eastAsia="仿宋_GB2312" w:cs="仿宋_GB2312"/>
          <w:color w:val="000000"/>
          <w:kern w:val="0"/>
          <w:sz w:val="31"/>
          <w:szCs w:val="31"/>
          <w:lang w:val="en-US" w:eastAsia="zh-CN" w:bidi="ar"/>
        </w:rPr>
        <w:t>复管理暂行办法》</w:t>
      </w:r>
      <w:r>
        <w:rPr>
          <w:rFonts w:hint="eastAsia" w:ascii="仿宋_GB2312" w:hAnsi="宋体" w:eastAsia="仿宋_GB2312" w:cs="仿宋_GB2312"/>
          <w:color w:val="000000"/>
          <w:kern w:val="0"/>
          <w:sz w:val="31"/>
          <w:szCs w:val="31"/>
          <w:lang w:val="en-US" w:eastAsia="zh-CN" w:bidi="ar"/>
        </w:rPr>
        <w:t>以及省级各不良信息提供单位制定的本行业（领域）信用修复认定的标准和程序执行。</w:t>
      </w:r>
    </w:p>
    <w:p>
      <w:pPr>
        <w:adjustRightInd w:val="0"/>
        <w:snapToGrid w:val="0"/>
        <w:spacing w:line="600" w:lineRule="exact"/>
        <w:ind w:firstLine="645"/>
        <w:rPr>
          <w:rFonts w:hint="eastAsia" w:ascii="黑体" w:hAnsi="黑体" w:eastAsia="黑体"/>
          <w:sz w:val="32"/>
          <w:szCs w:val="32"/>
          <w:lang w:val="en-US" w:eastAsia="zh-CN"/>
        </w:rPr>
      </w:pPr>
      <w:r>
        <w:rPr>
          <w:rFonts w:hint="eastAsia" w:ascii="黑体" w:hAnsi="黑体" w:eastAsia="黑体"/>
          <w:sz w:val="32"/>
          <w:szCs w:val="32"/>
          <w:lang w:val="en-US" w:eastAsia="zh-CN"/>
        </w:rPr>
        <w:t>五、工作要求</w:t>
      </w:r>
    </w:p>
    <w:p>
      <w:pPr>
        <w:keepNext w:val="0"/>
        <w:keepLines w:val="0"/>
        <w:widowControl/>
        <w:numPr>
          <w:ilvl w:val="0"/>
          <w:numId w:val="0"/>
        </w:numPr>
        <w:suppressLineNumbers w:val="0"/>
        <w:ind w:firstLine="643" w:firstLineChars="200"/>
        <w:jc w:val="both"/>
        <w:rPr>
          <w:rFonts w:hint="eastAsia" w:ascii="仿宋_GB2312" w:hAnsi="宋体" w:eastAsia="仿宋_GB2312" w:cs="仿宋_GB2312"/>
          <w:color w:val="000000"/>
          <w:kern w:val="0"/>
          <w:sz w:val="31"/>
          <w:szCs w:val="31"/>
          <w:lang w:val="en-US" w:eastAsia="zh-CN" w:bidi="ar"/>
        </w:rPr>
      </w:pPr>
      <w:r>
        <w:rPr>
          <w:rFonts w:hint="eastAsia" w:ascii="楷体" w:hAnsi="楷体" w:eastAsia="楷体"/>
          <w:b/>
          <w:sz w:val="32"/>
          <w:szCs w:val="32"/>
          <w:lang w:val="en-US" w:eastAsia="zh-CN"/>
        </w:rPr>
        <w:t>一要加强协作配合。</w:t>
      </w:r>
      <w:r>
        <w:rPr>
          <w:rFonts w:hint="eastAsia" w:ascii="仿宋_GB2312" w:hAnsi="宋体" w:eastAsia="仿宋_GB2312" w:cs="仿宋_GB2312"/>
          <w:color w:val="000000"/>
          <w:kern w:val="0"/>
          <w:sz w:val="31"/>
          <w:szCs w:val="31"/>
          <w:lang w:val="en-US" w:eastAsia="zh-CN" w:bidi="ar"/>
        </w:rPr>
        <w:t>全市各级不良信息提供单位要加强与市、县（市、区）人民政府确定的信用建设综合部门的协作配合，要与省发展和改革部门（信用办）无缝衔接，做到横向快速联动，纵向及时响应，确保不良信息修复工作有序开展。</w:t>
      </w:r>
    </w:p>
    <w:p>
      <w:pPr>
        <w:keepNext w:val="0"/>
        <w:keepLines w:val="0"/>
        <w:widowControl/>
        <w:numPr>
          <w:ilvl w:val="0"/>
          <w:numId w:val="0"/>
        </w:numPr>
        <w:suppressLineNumbers w:val="0"/>
        <w:ind w:firstLine="643" w:firstLineChars="200"/>
        <w:jc w:val="left"/>
        <w:rPr>
          <w:rFonts w:hint="eastAsia" w:ascii="楷体" w:hAnsi="楷体" w:eastAsia="楷体"/>
          <w:b/>
          <w:sz w:val="32"/>
          <w:szCs w:val="32"/>
          <w:lang w:val="en-US" w:eastAsia="zh-CN"/>
        </w:rPr>
      </w:pPr>
      <w:r>
        <w:rPr>
          <w:rFonts w:hint="eastAsia" w:ascii="楷体" w:hAnsi="楷体" w:eastAsia="楷体"/>
          <w:b/>
          <w:sz w:val="32"/>
          <w:szCs w:val="32"/>
          <w:lang w:val="en-US" w:eastAsia="zh-CN"/>
        </w:rPr>
        <w:t>二要完善工作机制。</w:t>
      </w:r>
      <w:r>
        <w:rPr>
          <w:rFonts w:hint="eastAsia" w:ascii="仿宋_GB2312" w:hAnsi="宋体" w:eastAsia="仿宋_GB2312" w:cs="仿宋_GB2312"/>
          <w:color w:val="000000"/>
          <w:kern w:val="0"/>
          <w:sz w:val="31"/>
          <w:szCs w:val="31"/>
          <w:lang w:val="en-US" w:eastAsia="zh-CN" w:bidi="ar"/>
        </w:rPr>
        <w:t>全市各级不良信息提供单位要建立健全不良信息修复的受理、确认和异议处理机制，探索建立不良信息修复激励惩戒制度，明确救济途径，优化处置流程，互认修复结果，将企业不良信息修复工作制度化、常态化、规范化。</w:t>
      </w:r>
    </w:p>
    <w:p>
      <w:pPr>
        <w:keepNext w:val="0"/>
        <w:keepLines w:val="0"/>
        <w:widowControl/>
        <w:numPr>
          <w:ilvl w:val="0"/>
          <w:numId w:val="0"/>
        </w:numPr>
        <w:suppressLineNumbers w:val="0"/>
        <w:ind w:firstLine="643" w:firstLineChars="200"/>
        <w:jc w:val="left"/>
        <w:rPr>
          <w:rFonts w:hint="eastAsia" w:ascii="仿宋_GB2312" w:hAnsi="宋体" w:eastAsia="仿宋_GB2312" w:cs="仿宋_GB2312"/>
          <w:color w:val="000000"/>
          <w:kern w:val="0"/>
          <w:sz w:val="31"/>
          <w:szCs w:val="31"/>
          <w:lang w:val="en-US" w:eastAsia="zh-CN" w:bidi="ar"/>
        </w:rPr>
      </w:pPr>
      <w:r>
        <w:rPr>
          <w:rFonts w:hint="eastAsia" w:ascii="楷体" w:hAnsi="楷体" w:eastAsia="楷体"/>
          <w:b/>
          <w:sz w:val="32"/>
          <w:szCs w:val="32"/>
          <w:lang w:val="en-US" w:eastAsia="zh-CN"/>
        </w:rPr>
        <w:t>三要明确职责任务。</w:t>
      </w:r>
      <w:r>
        <w:rPr>
          <w:rFonts w:hint="eastAsia" w:ascii="仿宋_GB2312" w:hAnsi="宋体" w:eastAsia="仿宋_GB2312" w:cs="仿宋_GB2312"/>
          <w:color w:val="000000"/>
          <w:kern w:val="0"/>
          <w:sz w:val="31"/>
          <w:szCs w:val="31"/>
          <w:lang w:val="en-US" w:eastAsia="zh-CN" w:bidi="ar"/>
        </w:rPr>
        <w:t>全市各不良信息提供单位和市、县（市、区）人民政府确定的信用建设综合部门要提高思想认识，开展专题部署，认真贯彻落实，明确工作职责、任务和标准，责任到人，将工作抓深抓细抓实，敢于担当作为，夯实“重要窗口”的温州信用基础。</w:t>
      </w:r>
    </w:p>
    <w:p>
      <w:pPr>
        <w:keepNext w:val="0"/>
        <w:keepLines w:val="0"/>
        <w:widowControl/>
        <w:numPr>
          <w:ilvl w:val="0"/>
          <w:numId w:val="0"/>
        </w:numPr>
        <w:suppressLineNumbers w:val="0"/>
        <w:ind w:firstLine="622" w:firstLineChars="200"/>
        <w:jc w:val="left"/>
        <w:rPr>
          <w:rFonts w:hint="default" w:ascii="仿宋_GB2312" w:hAnsi="宋体" w:eastAsia="仿宋_GB2312" w:cs="仿宋_GB2312"/>
          <w:color w:val="000000"/>
          <w:kern w:val="0"/>
          <w:sz w:val="31"/>
          <w:szCs w:val="31"/>
          <w:lang w:val="en-US" w:eastAsia="zh-CN" w:bidi="ar"/>
        </w:rPr>
      </w:pPr>
      <w:r>
        <w:rPr>
          <w:rFonts w:hint="eastAsia" w:ascii="楷体" w:hAnsi="楷体" w:eastAsia="楷体" w:cs="楷体"/>
          <w:b/>
          <w:bCs/>
          <w:color w:val="000000"/>
          <w:kern w:val="0"/>
          <w:sz w:val="31"/>
          <w:szCs w:val="31"/>
          <w:lang w:val="en-US" w:eastAsia="zh-CN" w:bidi="ar"/>
        </w:rPr>
        <w:t>四要强化督查考核。</w:t>
      </w:r>
      <w:r>
        <w:rPr>
          <w:rFonts w:hint="eastAsia" w:ascii="仿宋_GB2312" w:hAnsi="宋体" w:eastAsia="仿宋_GB2312" w:cs="仿宋_GB2312"/>
          <w:color w:val="000000"/>
          <w:kern w:val="0"/>
          <w:sz w:val="31"/>
          <w:szCs w:val="31"/>
          <w:lang w:val="en-US" w:eastAsia="zh-CN" w:bidi="ar"/>
        </w:rPr>
        <w:t>全市各不良信息提供单位对本单位修复不良信息情况进行汇总，每季度上报给市两个“健康办”和市司法局。市司法局要加强对各不良信息提供单位修复企业不良信息工作情况开展监督检查，监督检查结果要纳入“万人双评议”和年度依法治市（法治政府）考核。</w:t>
      </w:r>
    </w:p>
    <w:p>
      <w:pPr>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60" w:lineRule="auto"/>
        <w:ind w:right="0" w:rightChars="0" w:firstLine="420" w:firstLineChars="200"/>
        <w:jc w:val="both"/>
        <w:textAlignment w:val="baseline"/>
        <w:outlineLvl w:val="9"/>
        <w:rPr>
          <w:rFonts w:hint="eastAsia" w:eastAsiaTheme="minorEastAsia"/>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E1F0B"/>
    <w:rsid w:val="009D71B4"/>
    <w:rsid w:val="04AA16BC"/>
    <w:rsid w:val="05B048AB"/>
    <w:rsid w:val="07753607"/>
    <w:rsid w:val="0BB3707B"/>
    <w:rsid w:val="0F5E34FE"/>
    <w:rsid w:val="0FD96DDB"/>
    <w:rsid w:val="126503D9"/>
    <w:rsid w:val="136C7261"/>
    <w:rsid w:val="13AB6AAF"/>
    <w:rsid w:val="16EF2387"/>
    <w:rsid w:val="19422D08"/>
    <w:rsid w:val="1C714156"/>
    <w:rsid w:val="1D033232"/>
    <w:rsid w:val="1D21160E"/>
    <w:rsid w:val="253E3A20"/>
    <w:rsid w:val="2743399E"/>
    <w:rsid w:val="2A3C6F60"/>
    <w:rsid w:val="2EC7219B"/>
    <w:rsid w:val="2F5C0453"/>
    <w:rsid w:val="310946C2"/>
    <w:rsid w:val="318D1601"/>
    <w:rsid w:val="32DA15CE"/>
    <w:rsid w:val="356F459C"/>
    <w:rsid w:val="384D63AD"/>
    <w:rsid w:val="3D2C0562"/>
    <w:rsid w:val="3E4E3E09"/>
    <w:rsid w:val="3F692B94"/>
    <w:rsid w:val="3FD97B08"/>
    <w:rsid w:val="41FD21C2"/>
    <w:rsid w:val="4225349B"/>
    <w:rsid w:val="4636043E"/>
    <w:rsid w:val="47CA1884"/>
    <w:rsid w:val="4A944461"/>
    <w:rsid w:val="4C6244C5"/>
    <w:rsid w:val="4D0A457C"/>
    <w:rsid w:val="4D953450"/>
    <w:rsid w:val="4EBB0C6E"/>
    <w:rsid w:val="521774C2"/>
    <w:rsid w:val="5825221F"/>
    <w:rsid w:val="58C6488E"/>
    <w:rsid w:val="59F820DA"/>
    <w:rsid w:val="5BBD7508"/>
    <w:rsid w:val="5DEC3C30"/>
    <w:rsid w:val="5E0E6875"/>
    <w:rsid w:val="60BE1F0B"/>
    <w:rsid w:val="639B4055"/>
    <w:rsid w:val="67A94EFD"/>
    <w:rsid w:val="6BEC7CD2"/>
    <w:rsid w:val="6C06568C"/>
    <w:rsid w:val="6E4F370C"/>
    <w:rsid w:val="768163F9"/>
    <w:rsid w:val="7A547955"/>
    <w:rsid w:val="7DF32338"/>
    <w:rsid w:val="7F9F2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2020-09-11T00:50:00Z</dcterms:created>
  <dc:creator>ibm</dc:creator>
  <cp:lastModifiedBy>木易水心</cp:lastModifiedBy>
  <dcterms:modified xsi:type="dcterms:W3CDTF">2020-09-14T03:22:07Z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