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《关于调整灵活就业社保补贴政策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有关事宜的通知》起草说明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2006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，为配合国企改革，有效解决下岗失业人员就业问题，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我市按照国务院和省政府有关文件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，对实施了大龄失业人员灵活就业社保补贴政策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经多次政策完善，补贴对象调整为就业困难人员（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失业登记满6个月的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距法定退休年龄不足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5年人员、低保家庭登记失业人员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）和毕业两年内高校毕业生，上述人员从事灵活就业且参加职工基本养老、医疗、失业保险的，按不超过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个人应缴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费</w:t>
      </w:r>
      <w:r>
        <w:rPr>
          <w:rFonts w:hint="eastAsia" w:ascii="仿宋_GB2312" w:hAnsi="仿宋_GB2312" w:eastAsia="仿宋_GB2312" w:cs="仿宋_GB2312"/>
          <w:sz w:val="32"/>
          <w:szCs w:val="32"/>
        </w:rPr>
        <w:t>最低标准之和的2/3给予补贴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市辖各区补贴标准调整为个人应缴社会保险费最低标准之和的</w:t>
      </w:r>
      <w:r>
        <w:rPr>
          <w:rFonts w:hint="eastAsia" w:ascii="仿宋_GB2312" w:hAnsi="仿宋_GB2312" w:eastAsia="仿宋_GB2312" w:cs="仿宋_GB2312"/>
          <w:sz w:val="32"/>
          <w:szCs w:val="32"/>
        </w:rPr>
        <w:t>2/3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，补贴期限不超过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3年，初次核定时距法定退休年龄不足5年人员可延长至退休。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2019年1月1日起，为顺应户籍制度改革，优化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就业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资金支出结构，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我市将符合条件的原本市农村户籍人员纳入灵活就业社保补贴范围，市辖各区</w:t>
      </w:r>
      <w:r>
        <w:rPr>
          <w:rFonts w:hint="eastAsia" w:ascii="仿宋_GB2312" w:hAnsi="仿宋_GB2312" w:eastAsia="仿宋_GB2312" w:cs="仿宋_GB2312"/>
          <w:sz w:val="32"/>
          <w:szCs w:val="32"/>
        </w:rPr>
        <w:t>补贴标准调整为每人每月450元，奉化区及各县（市）结合实际参照确定补贴标准。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二、政策调整背景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（一）国家、省完善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社会保险管理体制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需要。一是贯彻落实新修订《浙江省失业保险条例》。《条例》规定，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企业、事业单位、社会团体、民办非企业单位、有雇工的个体工商户及与其形成劳动关系的职工、雇工应当依照规定参加失业保险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我市是全省唯一允许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灵活就业社保补贴享受人员以个人身份参加失业保险的地市。二是失业保险省级统筹工作需要。全省将统一失业保险政策，即统一参保对象、统一费率和缴费基数核定、统一失业保险待遇。三是全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统一社会保险费征收模式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需要。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统一社会保险费征收模式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将于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2023年1月实施，需按条例规定开展失业保险费征缴。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（二）现有政策不利于促进就业。部分灵活就业社保补贴人员存在为享受失业保险待遇而主动失业，不利于促进就业，也增加了失业保险基金压力。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三、政策调整内容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2022年12月起，我市灵活就业社保补贴享受条件从按规定办理灵活就业登记，缴纳职工基本养老保险、职工基本医疗保险费、失业保险费，调整为按规定办理灵活就业登记、缴纳职工基本养老保险、职工基本医疗保险费，停止缴纳失业保险费，补贴标准不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灵活就业人员通过用人单位就业并缴纳失业保险费的，失业保险缴费年限累计计算。灵活就业人员累计缴纳失业保险费不足12个月，且未通过用人单位就业续缴失业保险费的，可申请一次性退还灵活就业期间缴纳的失业保险费，退还后相应核减失业保险缴费年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三、以灵活就业人员身份缴纳失业保险费有欠缴的人员，应在2022年12月31日前完成补缴；未完成补缴的，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欠缴月份不享受灵活就业社保补贴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不作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为失业保险缴费年限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保留。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四、有关说明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一）关于发文方式。建议以行政规范性文件形式，经市政府同意后，以市人力社保局、市财政局、市税务局三家联合发文。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关于政策衔接。政策调整后，对继续从事灵活就业人员可按原补贴标准继续享受至政策期满；对被用人单位招用并缴纳失业保险费的，失业保险缴费年限累计计算；对失业登记且符合失业保险待遇条件的，按规定落实失业保险待遇；对累计缴纳失业保险费不足12个月，且未通过用人单位就业续缴失业保险费的，可申请一次性退还灵活就业期间缴纳的失业保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A73494"/>
    <w:rsid w:val="FEA7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spacing w:val="0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60" w:lineRule="exact"/>
      <w:textAlignment w:val="auto"/>
      <w:outlineLvl w:val="0"/>
    </w:pPr>
    <w:rPr>
      <w:rFonts w:ascii="仿宋_GB2312" w:hAnsi="仿宋_GB2312" w:eastAsia="仿宋_GB2312" w:cs="Times New Roman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Char"/>
    <w:basedOn w:val="1"/>
    <w:qFormat/>
    <w:uiPriority w:val="99"/>
    <w:pPr>
      <w:tabs>
        <w:tab w:val="left" w:pos="0"/>
      </w:tabs>
      <w:adjustRightInd w:val="0"/>
      <w:snapToGrid w:val="0"/>
      <w:spacing w:before="150" w:beforeLines="150" w:after="100" w:afterLines="100" w:line="360" w:lineRule="auto"/>
      <w:ind w:firstLine="192" w:firstLineChars="192"/>
    </w:pPr>
    <w:rPr>
      <w:rFonts w:ascii="Calibri" w:hAnsi="Calibri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2022-10-27T10:33:00Z</dcterms:created>
  <dc:creator>User</dc:creator>
  <cp:lastModifiedBy>User</cp:lastModifiedBy>
  <dcterms:modified xsi:type="dcterms:W3CDTF">2022-10-27T10:34:30Z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