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EC" w:rsidRDefault="001456EC" w:rsidP="00127827">
      <w:pPr>
        <w:spacing w:line="720" w:lineRule="exact"/>
        <w:jc w:val="center"/>
        <w:rPr>
          <w:rFonts w:ascii="华文中宋" w:eastAsia="华文中宋" w:hAnsi="华文中宋" w:cs="华文中宋"/>
          <w:sz w:val="44"/>
          <w:szCs w:val="44"/>
        </w:rPr>
      </w:pPr>
      <w:r w:rsidRPr="00D330EB">
        <w:rPr>
          <w:rFonts w:ascii="华文中宋" w:eastAsia="华文中宋" w:hAnsi="华文中宋" w:cs="华文中宋" w:hint="eastAsia"/>
          <w:sz w:val="44"/>
          <w:szCs w:val="44"/>
        </w:rPr>
        <w:t>关于</w:t>
      </w:r>
      <w:r w:rsidR="001C7C31">
        <w:rPr>
          <w:rFonts w:ascii="华文中宋" w:eastAsia="华文中宋" w:hAnsi="华文中宋" w:cs="华文中宋" w:hint="eastAsia"/>
          <w:sz w:val="44"/>
          <w:szCs w:val="44"/>
        </w:rPr>
        <w:t>持续</w:t>
      </w:r>
      <w:r w:rsidRPr="00D330EB">
        <w:rPr>
          <w:rFonts w:ascii="华文中宋" w:eastAsia="华文中宋" w:hAnsi="华文中宋" w:cs="华文中宋" w:hint="eastAsia"/>
          <w:sz w:val="44"/>
          <w:szCs w:val="44"/>
        </w:rPr>
        <w:t>推进绿色建筑和建筑工业化发展的</w:t>
      </w:r>
      <w:r w:rsidR="001C7C31">
        <w:rPr>
          <w:rFonts w:ascii="华文中宋" w:eastAsia="华文中宋" w:hAnsi="华文中宋" w:cs="华文中宋" w:hint="eastAsia"/>
          <w:sz w:val="44"/>
          <w:szCs w:val="44"/>
        </w:rPr>
        <w:t>实施</w:t>
      </w:r>
      <w:r w:rsidRPr="00D330EB">
        <w:rPr>
          <w:rFonts w:ascii="华文中宋" w:eastAsia="华文中宋" w:hAnsi="华文中宋" w:cs="华文中宋" w:hint="eastAsia"/>
          <w:sz w:val="44"/>
          <w:szCs w:val="44"/>
        </w:rPr>
        <w:t>意见</w:t>
      </w:r>
      <w:r w:rsidRPr="00CE686F">
        <w:rPr>
          <w:rFonts w:ascii="华文中宋" w:eastAsia="华文中宋" w:hAnsi="华文中宋" w:cs="华文中宋" w:hint="eastAsia"/>
          <w:sz w:val="32"/>
          <w:szCs w:val="32"/>
        </w:rPr>
        <w:t>（</w:t>
      </w:r>
      <w:r w:rsidR="005B6D5A">
        <w:rPr>
          <w:rFonts w:ascii="华文中宋" w:eastAsia="华文中宋" w:hAnsi="华文中宋" w:cs="华文中宋" w:hint="eastAsia"/>
          <w:sz w:val="32"/>
          <w:szCs w:val="32"/>
        </w:rPr>
        <w:t>征求意见</w:t>
      </w:r>
      <w:r w:rsidR="001C7C31">
        <w:rPr>
          <w:rFonts w:ascii="华文中宋" w:eastAsia="华文中宋" w:hAnsi="华文中宋" w:cs="华文中宋" w:hint="eastAsia"/>
          <w:sz w:val="32"/>
          <w:szCs w:val="32"/>
        </w:rPr>
        <w:t>稿</w:t>
      </w:r>
      <w:r w:rsidRPr="00CE686F">
        <w:rPr>
          <w:rFonts w:ascii="华文中宋" w:eastAsia="华文中宋" w:hAnsi="华文中宋" w:cs="华文中宋" w:hint="eastAsia"/>
          <w:sz w:val="32"/>
          <w:szCs w:val="32"/>
        </w:rPr>
        <w:t>）</w:t>
      </w:r>
    </w:p>
    <w:p w:rsidR="00EE6413" w:rsidRPr="00EE6413" w:rsidRDefault="00EE6413" w:rsidP="00EE6413">
      <w:pPr>
        <w:spacing w:line="540" w:lineRule="exact"/>
        <w:jc w:val="center"/>
        <w:rPr>
          <w:rFonts w:ascii="华文中宋" w:eastAsia="华文中宋" w:hAnsi="华文中宋" w:cs="Times New Roman"/>
          <w:sz w:val="44"/>
          <w:szCs w:val="44"/>
        </w:rPr>
      </w:pPr>
    </w:p>
    <w:p w:rsidR="001456EC" w:rsidRPr="00D330EB" w:rsidRDefault="001456EC" w:rsidP="00EE6413">
      <w:pPr>
        <w:spacing w:line="540" w:lineRule="exact"/>
        <w:rPr>
          <w:rFonts w:cs="Times New Roman"/>
          <w:sz w:val="32"/>
          <w:szCs w:val="32"/>
        </w:rPr>
      </w:pPr>
      <w:r w:rsidRPr="00D330EB">
        <w:rPr>
          <w:rFonts w:eastAsia="仿宋_GB2312" w:cs="仿宋_GB2312" w:hint="eastAsia"/>
          <w:sz w:val="32"/>
          <w:szCs w:val="32"/>
        </w:rPr>
        <w:t>各县（市、区）人民政府，市直属各单位：</w:t>
      </w:r>
    </w:p>
    <w:p w:rsidR="001456EC" w:rsidRPr="00264E85" w:rsidRDefault="003A20B2" w:rsidP="00EE6413">
      <w:pPr>
        <w:spacing w:line="54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2016年以来，我市</w:t>
      </w:r>
      <w:r w:rsidR="001456EC" w:rsidRPr="00D330EB">
        <w:rPr>
          <w:rFonts w:ascii="仿宋_GB2312" w:eastAsia="仿宋_GB2312" w:hAnsi="Times New Roman" w:cs="仿宋_GB2312" w:hint="eastAsia"/>
          <w:sz w:val="32"/>
          <w:szCs w:val="32"/>
        </w:rPr>
        <w:t>贯彻中央和省委省政府、市委市政府城市工作会议精神，</w:t>
      </w:r>
      <w:r>
        <w:rPr>
          <w:rFonts w:ascii="仿宋_GB2312" w:eastAsia="仿宋_GB2312" w:hAnsi="Times New Roman" w:cs="仿宋_GB2312" w:hint="eastAsia"/>
          <w:sz w:val="32"/>
          <w:szCs w:val="32"/>
        </w:rPr>
        <w:t>全力贯彻</w:t>
      </w:r>
      <w:r w:rsidR="00404F4A">
        <w:rPr>
          <w:rFonts w:ascii="仿宋_GB2312" w:eastAsia="仿宋_GB2312" w:hAnsi="Times New Roman" w:cs="仿宋_GB2312" w:hint="eastAsia"/>
          <w:sz w:val="32"/>
          <w:szCs w:val="32"/>
        </w:rPr>
        <w:t>落实</w:t>
      </w:r>
      <w:r w:rsidR="00740F79">
        <w:rPr>
          <w:rFonts w:ascii="仿宋_GB2312" w:eastAsia="仿宋_GB2312" w:hAnsi="Times New Roman" w:cs="仿宋_GB2312" w:hint="eastAsia"/>
          <w:sz w:val="32"/>
          <w:szCs w:val="32"/>
        </w:rPr>
        <w:t>《浙江省绿色建筑条例》</w:t>
      </w:r>
      <w:r>
        <w:rPr>
          <w:rFonts w:ascii="仿宋_GB2312" w:eastAsia="仿宋_GB2312" w:hAnsi="Times New Roman" w:cs="仿宋_GB2312" w:hint="eastAsia"/>
          <w:sz w:val="32"/>
          <w:szCs w:val="32"/>
        </w:rPr>
        <w:t>及</w:t>
      </w:r>
      <w:r w:rsidR="001456EC" w:rsidRPr="00D330EB">
        <w:rPr>
          <w:rFonts w:ascii="仿宋_GB2312" w:eastAsia="仿宋_GB2312" w:hAnsi="Times New Roman" w:cs="仿宋_GB2312" w:hint="eastAsia"/>
          <w:sz w:val="32"/>
          <w:szCs w:val="32"/>
        </w:rPr>
        <w:t>浙江省人民政府关于推进绿色建筑和建筑工业化发展的</w:t>
      </w:r>
      <w:r>
        <w:rPr>
          <w:rFonts w:ascii="仿宋_GB2312" w:eastAsia="仿宋_GB2312" w:hAnsi="Times New Roman" w:cs="仿宋_GB2312" w:hint="eastAsia"/>
          <w:sz w:val="32"/>
          <w:szCs w:val="32"/>
        </w:rPr>
        <w:t>政策</w:t>
      </w:r>
      <w:r w:rsidR="00264E85">
        <w:rPr>
          <w:rFonts w:ascii="仿宋_GB2312" w:eastAsia="仿宋_GB2312" w:hAnsi="Times New Roman" w:cs="仿宋_GB2312" w:hint="eastAsia"/>
          <w:sz w:val="32"/>
          <w:szCs w:val="32"/>
        </w:rPr>
        <w:t>精神</w:t>
      </w:r>
      <w:r w:rsidR="001456EC" w:rsidRPr="00D330EB">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取得了一定成效。为</w:t>
      </w:r>
      <w:r w:rsidR="00AC6F9A">
        <w:rPr>
          <w:rFonts w:ascii="仿宋_GB2312" w:eastAsia="仿宋_GB2312" w:hAnsi="Times New Roman" w:cs="仿宋_GB2312" w:hint="eastAsia"/>
          <w:sz w:val="32"/>
          <w:szCs w:val="32"/>
        </w:rPr>
        <w:t>保持政策延续性，</w:t>
      </w:r>
      <w:r>
        <w:rPr>
          <w:rFonts w:ascii="仿宋_GB2312" w:eastAsia="仿宋_GB2312" w:hAnsi="Times New Roman" w:cs="仿宋_GB2312" w:hint="eastAsia"/>
          <w:sz w:val="32"/>
          <w:szCs w:val="32"/>
        </w:rPr>
        <w:t>持续</w:t>
      </w:r>
      <w:r w:rsidR="001456EC" w:rsidRPr="00D330EB">
        <w:rPr>
          <w:rFonts w:ascii="仿宋_GB2312" w:eastAsia="仿宋_GB2312" w:hAnsi="Times New Roman" w:cs="仿宋_GB2312" w:hint="eastAsia"/>
          <w:sz w:val="32"/>
          <w:szCs w:val="32"/>
        </w:rPr>
        <w:t>推进</w:t>
      </w:r>
      <w:r>
        <w:rPr>
          <w:rFonts w:ascii="仿宋_GB2312" w:eastAsia="仿宋_GB2312" w:hAnsi="Times New Roman" w:cs="仿宋_GB2312" w:hint="eastAsia"/>
          <w:sz w:val="32"/>
          <w:szCs w:val="32"/>
        </w:rPr>
        <w:t>我市</w:t>
      </w:r>
      <w:r w:rsidR="001456EC" w:rsidRPr="00D330EB">
        <w:rPr>
          <w:rFonts w:ascii="仿宋_GB2312" w:eastAsia="仿宋_GB2312" w:hAnsi="Times New Roman" w:cs="仿宋_GB2312" w:hint="eastAsia"/>
          <w:sz w:val="32"/>
          <w:szCs w:val="32"/>
        </w:rPr>
        <w:t>绿色建筑和建筑工业化</w:t>
      </w:r>
      <w:r w:rsidR="001456EC">
        <w:rPr>
          <w:rFonts w:ascii="仿宋_GB2312" w:eastAsia="仿宋_GB2312" w:hAnsi="Times New Roman" w:cs="仿宋_GB2312" w:hint="eastAsia"/>
          <w:sz w:val="32"/>
          <w:szCs w:val="32"/>
        </w:rPr>
        <w:t>、住宅全装修</w:t>
      </w:r>
      <w:r w:rsidR="001456EC" w:rsidRPr="00D330EB">
        <w:rPr>
          <w:rFonts w:ascii="仿宋_GB2312" w:eastAsia="仿宋_GB2312" w:hAnsi="Times New Roman" w:cs="仿宋_GB2312" w:hint="eastAsia"/>
          <w:sz w:val="32"/>
          <w:szCs w:val="32"/>
        </w:rPr>
        <w:t>发展，</w:t>
      </w:r>
      <w:r w:rsidR="00264E85">
        <w:rPr>
          <w:rFonts w:ascii="仿宋_GB2312" w:eastAsia="仿宋_GB2312" w:hAnsi="Times New Roman" w:cs="仿宋_GB2312" w:hint="eastAsia"/>
          <w:sz w:val="32"/>
          <w:szCs w:val="32"/>
        </w:rPr>
        <w:t>推进城市高质量发展和</w:t>
      </w:r>
      <w:r w:rsidR="00264E85" w:rsidRPr="00264E85">
        <w:rPr>
          <w:rFonts w:ascii="仿宋_GB2312" w:eastAsia="仿宋_GB2312" w:hAnsi="Times New Roman" w:cs="仿宋_GB2312" w:hint="eastAsia"/>
          <w:sz w:val="32"/>
          <w:szCs w:val="32"/>
        </w:rPr>
        <w:t>建筑业转型升级，</w:t>
      </w:r>
      <w:r w:rsidR="00CE686F" w:rsidRPr="00264E85">
        <w:rPr>
          <w:rFonts w:ascii="仿宋_GB2312" w:eastAsia="仿宋_GB2312" w:hAnsi="Times New Roman" w:cs="仿宋_GB2312" w:hint="eastAsia"/>
          <w:sz w:val="32"/>
          <w:szCs w:val="32"/>
        </w:rPr>
        <w:t>经市政府同意，</w:t>
      </w:r>
      <w:r w:rsidR="001456EC" w:rsidRPr="00D330EB">
        <w:rPr>
          <w:rFonts w:ascii="仿宋_GB2312" w:eastAsia="仿宋_GB2312" w:hAnsi="Times New Roman" w:cs="仿宋_GB2312" w:hint="eastAsia"/>
          <w:sz w:val="32"/>
          <w:szCs w:val="32"/>
        </w:rPr>
        <w:t>现提出如下实施意见</w:t>
      </w:r>
      <w:r w:rsidR="00404F4A">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请认真</w:t>
      </w:r>
      <w:r w:rsidR="00404F4A">
        <w:rPr>
          <w:rFonts w:ascii="仿宋_GB2312" w:eastAsia="仿宋_GB2312" w:hAnsi="Times New Roman" w:cs="仿宋_GB2312" w:hint="eastAsia"/>
          <w:sz w:val="32"/>
          <w:szCs w:val="32"/>
        </w:rPr>
        <w:t>贯彻执行</w:t>
      </w:r>
      <w:r w:rsidR="001456EC" w:rsidRPr="00D330EB">
        <w:rPr>
          <w:rFonts w:ascii="仿宋_GB2312" w:eastAsia="仿宋_GB2312" w:hAnsi="Times New Roman" w:cs="仿宋_GB2312" w:hint="eastAsia"/>
          <w:sz w:val="32"/>
          <w:szCs w:val="32"/>
        </w:rPr>
        <w:t>：</w:t>
      </w:r>
    </w:p>
    <w:p w:rsidR="001456EC" w:rsidRPr="00D330EB" w:rsidRDefault="001456EC" w:rsidP="00EE6413">
      <w:pPr>
        <w:spacing w:line="540" w:lineRule="exact"/>
        <w:ind w:firstLineChars="200" w:firstLine="640"/>
        <w:rPr>
          <w:rFonts w:ascii="黑体" w:eastAsia="黑体" w:hAnsi="黑体" w:cs="Times New Roman"/>
          <w:sz w:val="32"/>
          <w:szCs w:val="32"/>
        </w:rPr>
      </w:pPr>
      <w:r w:rsidRPr="00D330EB">
        <w:rPr>
          <w:rFonts w:ascii="黑体" w:eastAsia="黑体" w:hAnsi="黑体" w:cs="黑体" w:hint="eastAsia"/>
          <w:sz w:val="32"/>
          <w:szCs w:val="32"/>
        </w:rPr>
        <w:t>一、</w:t>
      </w:r>
      <w:r w:rsidR="003A20B2">
        <w:rPr>
          <w:rFonts w:ascii="黑体" w:eastAsia="黑体" w:hAnsi="黑体" w:cs="黑体" w:hint="eastAsia"/>
          <w:sz w:val="32"/>
          <w:szCs w:val="32"/>
        </w:rPr>
        <w:t>基本原则</w:t>
      </w:r>
    </w:p>
    <w:p w:rsidR="00780471" w:rsidRDefault="003F3CA0" w:rsidP="00EE6413">
      <w:pPr>
        <w:spacing w:line="540" w:lineRule="exact"/>
        <w:ind w:firstLineChars="200" w:firstLine="640"/>
        <w:rPr>
          <w:rFonts w:ascii="仿宋_GB2312" w:eastAsia="仿宋_GB2312" w:hAnsi="Times New Roman" w:cs="仿宋_GB2312"/>
          <w:sz w:val="32"/>
          <w:szCs w:val="32"/>
        </w:rPr>
      </w:pPr>
      <w:r w:rsidRPr="00A02319">
        <w:rPr>
          <w:rFonts w:ascii="楷体_GB2312" w:eastAsia="楷体_GB2312" w:hAnsi="Times New Roman" w:cs="楷体_GB2312" w:hint="eastAsia"/>
          <w:sz w:val="32"/>
          <w:szCs w:val="32"/>
        </w:rPr>
        <w:t>（</w:t>
      </w:r>
      <w:r w:rsidR="00523DFA">
        <w:rPr>
          <w:rFonts w:ascii="楷体_GB2312" w:eastAsia="楷体_GB2312" w:hAnsi="Times New Roman" w:cs="楷体_GB2312" w:hint="eastAsia"/>
          <w:sz w:val="32"/>
          <w:szCs w:val="32"/>
        </w:rPr>
        <w:t>一</w:t>
      </w:r>
      <w:r w:rsidRPr="00A02319">
        <w:rPr>
          <w:rFonts w:ascii="楷体_GB2312" w:eastAsia="楷体_GB2312" w:hAnsi="Times New Roman" w:cs="楷体_GB2312" w:hint="eastAsia"/>
          <w:sz w:val="32"/>
          <w:szCs w:val="32"/>
        </w:rPr>
        <w:t>）</w:t>
      </w:r>
      <w:r w:rsidR="00780471" w:rsidRPr="00A02319">
        <w:rPr>
          <w:rFonts w:ascii="楷体_GB2312" w:eastAsia="楷体_GB2312" w:hAnsi="Times New Roman" w:cs="楷体_GB2312" w:hint="eastAsia"/>
          <w:sz w:val="32"/>
          <w:szCs w:val="32"/>
        </w:rPr>
        <w:t>坚持规划</w:t>
      </w:r>
      <w:r w:rsidR="000271B7">
        <w:rPr>
          <w:rFonts w:ascii="楷体_GB2312" w:eastAsia="楷体_GB2312" w:hAnsi="Times New Roman" w:cs="楷体_GB2312" w:hint="eastAsia"/>
          <w:sz w:val="32"/>
          <w:szCs w:val="32"/>
        </w:rPr>
        <w:t>实施</w:t>
      </w:r>
      <w:r w:rsidR="00267F7C">
        <w:rPr>
          <w:rFonts w:ascii="楷体_GB2312" w:eastAsia="楷体_GB2312" w:hAnsi="Times New Roman" w:cs="楷体_GB2312" w:hint="eastAsia"/>
          <w:sz w:val="32"/>
          <w:szCs w:val="32"/>
        </w:rPr>
        <w:t>和工程</w:t>
      </w:r>
      <w:r w:rsidR="000271B7">
        <w:rPr>
          <w:rFonts w:ascii="楷体_GB2312" w:eastAsia="楷体_GB2312" w:hAnsi="Times New Roman" w:cs="楷体_GB2312" w:hint="eastAsia"/>
          <w:sz w:val="32"/>
          <w:szCs w:val="32"/>
        </w:rPr>
        <w:t>建设相</w:t>
      </w:r>
      <w:r w:rsidR="00267F7C">
        <w:rPr>
          <w:rFonts w:ascii="楷体_GB2312" w:eastAsia="楷体_GB2312" w:hAnsi="Times New Roman" w:cs="楷体_GB2312" w:hint="eastAsia"/>
          <w:sz w:val="32"/>
          <w:szCs w:val="32"/>
        </w:rPr>
        <w:t>结合</w:t>
      </w:r>
      <w:r w:rsidR="00780471" w:rsidRPr="00A02319">
        <w:rPr>
          <w:rFonts w:ascii="楷体_GB2312" w:eastAsia="楷体_GB2312" w:hAnsi="Times New Roman" w:cs="楷体_GB2312" w:hint="eastAsia"/>
          <w:sz w:val="32"/>
          <w:szCs w:val="32"/>
        </w:rPr>
        <w:t>。</w:t>
      </w:r>
      <w:r w:rsidR="00780471" w:rsidRPr="005D3667">
        <w:rPr>
          <w:rFonts w:ascii="仿宋_GB2312" w:eastAsia="仿宋_GB2312" w:hAnsi="Times New Roman" w:cs="仿宋_GB2312" w:hint="eastAsia"/>
          <w:sz w:val="32"/>
          <w:szCs w:val="32"/>
        </w:rPr>
        <w:t>各地应</w:t>
      </w:r>
      <w:r w:rsidR="000271B7">
        <w:rPr>
          <w:rFonts w:ascii="仿宋_GB2312" w:eastAsia="仿宋_GB2312" w:hAnsi="Times New Roman" w:cs="仿宋_GB2312" w:hint="eastAsia"/>
          <w:sz w:val="32"/>
          <w:szCs w:val="32"/>
        </w:rPr>
        <w:t>根据</w:t>
      </w:r>
      <w:r w:rsidR="00856D03" w:rsidRPr="005D3667">
        <w:rPr>
          <w:rFonts w:ascii="仿宋_GB2312" w:eastAsia="仿宋_GB2312" w:hAnsi="Times New Roman" w:cs="仿宋_GB2312" w:hint="eastAsia"/>
          <w:sz w:val="32"/>
          <w:szCs w:val="32"/>
        </w:rPr>
        <w:t>绿色建筑专项规划</w:t>
      </w:r>
      <w:r w:rsidR="000271B7">
        <w:rPr>
          <w:rFonts w:ascii="仿宋_GB2312" w:eastAsia="仿宋_GB2312" w:hAnsi="Times New Roman" w:cs="仿宋_GB2312" w:hint="eastAsia"/>
          <w:sz w:val="32"/>
          <w:szCs w:val="32"/>
        </w:rPr>
        <w:t>目标，</w:t>
      </w:r>
      <w:r w:rsidR="00780471">
        <w:rPr>
          <w:rFonts w:ascii="仿宋_GB2312" w:eastAsia="仿宋_GB2312" w:hAnsi="Times New Roman" w:cs="仿宋_GB2312" w:hint="eastAsia"/>
          <w:sz w:val="32"/>
          <w:szCs w:val="32"/>
        </w:rPr>
        <w:t>将</w:t>
      </w:r>
      <w:r w:rsidR="00264E85">
        <w:rPr>
          <w:rFonts w:ascii="仿宋_GB2312" w:eastAsia="仿宋_GB2312" w:hAnsi="Times New Roman" w:cs="仿宋_GB2312" w:hint="eastAsia"/>
          <w:sz w:val="32"/>
          <w:szCs w:val="32"/>
        </w:rPr>
        <w:t>高</w:t>
      </w:r>
      <w:r w:rsidR="00780471" w:rsidRPr="00D330EB">
        <w:rPr>
          <w:rFonts w:ascii="仿宋_GB2312" w:eastAsia="仿宋_GB2312" w:hAnsi="Times New Roman" w:cs="仿宋_GB2312" w:hint="eastAsia"/>
          <w:sz w:val="32"/>
          <w:szCs w:val="32"/>
        </w:rPr>
        <w:t>星级绿色建筑、装配式建造</w:t>
      </w:r>
      <w:r w:rsidR="000271B7">
        <w:rPr>
          <w:rFonts w:ascii="仿宋_GB2312" w:eastAsia="仿宋_GB2312" w:hAnsi="Times New Roman" w:cs="仿宋_GB2312" w:hint="eastAsia"/>
          <w:sz w:val="32"/>
          <w:szCs w:val="32"/>
        </w:rPr>
        <w:t>等控制性</w:t>
      </w:r>
      <w:r w:rsidR="00780471">
        <w:rPr>
          <w:rFonts w:ascii="仿宋_GB2312" w:eastAsia="仿宋_GB2312" w:hAnsi="Times New Roman" w:cs="仿宋_GB2312" w:hint="eastAsia"/>
          <w:sz w:val="32"/>
          <w:szCs w:val="32"/>
        </w:rPr>
        <w:t>指标</w:t>
      </w:r>
      <w:r w:rsidR="00264E85">
        <w:rPr>
          <w:rFonts w:ascii="仿宋_GB2312" w:eastAsia="仿宋_GB2312" w:hAnsi="Times New Roman" w:cs="仿宋_GB2312" w:hint="eastAsia"/>
          <w:sz w:val="32"/>
          <w:szCs w:val="32"/>
        </w:rPr>
        <w:t>分解</w:t>
      </w:r>
      <w:r w:rsidR="00780471">
        <w:rPr>
          <w:rFonts w:ascii="仿宋_GB2312" w:eastAsia="仿宋_GB2312" w:hAnsi="Times New Roman" w:cs="仿宋_GB2312" w:hint="eastAsia"/>
          <w:sz w:val="32"/>
          <w:szCs w:val="32"/>
        </w:rPr>
        <w:t>落实到具体工程</w:t>
      </w:r>
      <w:r w:rsidR="000271B7">
        <w:rPr>
          <w:rFonts w:ascii="仿宋_GB2312" w:eastAsia="仿宋_GB2312" w:hAnsi="Times New Roman" w:cs="仿宋_GB2312" w:hint="eastAsia"/>
          <w:sz w:val="32"/>
          <w:szCs w:val="32"/>
        </w:rPr>
        <w:t>建设项目上，强化建设过程</w:t>
      </w:r>
      <w:r w:rsidR="00780471">
        <w:rPr>
          <w:rFonts w:ascii="仿宋_GB2312" w:eastAsia="仿宋_GB2312" w:hAnsi="Times New Roman" w:cs="仿宋_GB2312" w:hint="eastAsia"/>
          <w:sz w:val="32"/>
          <w:szCs w:val="32"/>
        </w:rPr>
        <w:t>管控</w:t>
      </w:r>
      <w:r w:rsidR="00856D03">
        <w:rPr>
          <w:rFonts w:ascii="仿宋_GB2312" w:eastAsia="仿宋_GB2312" w:hAnsi="Times New Roman" w:cs="仿宋_GB2312" w:hint="eastAsia"/>
          <w:sz w:val="32"/>
          <w:szCs w:val="32"/>
        </w:rPr>
        <w:t>，确保规划切实落地</w:t>
      </w:r>
      <w:r w:rsidR="00780471">
        <w:rPr>
          <w:rFonts w:ascii="仿宋_GB2312" w:eastAsia="仿宋_GB2312" w:hAnsi="Times New Roman" w:cs="仿宋_GB2312" w:hint="eastAsia"/>
          <w:sz w:val="32"/>
          <w:szCs w:val="32"/>
        </w:rPr>
        <w:t>。</w:t>
      </w:r>
      <w:r w:rsidR="00BB11A7">
        <w:rPr>
          <w:rFonts w:ascii="仿宋_GB2312" w:eastAsia="仿宋_GB2312" w:hAnsi="Times New Roman" w:cs="仿宋_GB2312" w:hint="eastAsia"/>
          <w:sz w:val="32"/>
          <w:szCs w:val="32"/>
        </w:rPr>
        <w:t>同时各地应</w:t>
      </w:r>
      <w:r w:rsidR="00DF2316">
        <w:rPr>
          <w:rFonts w:ascii="仿宋_GB2312" w:eastAsia="仿宋_GB2312" w:cs="仿宋_GB2312" w:hint="eastAsia"/>
          <w:sz w:val="32"/>
          <w:szCs w:val="32"/>
        </w:rPr>
        <w:t>适时</w:t>
      </w:r>
      <w:r w:rsidR="00DF2316">
        <w:rPr>
          <w:rFonts w:ascii="仿宋_GB2312" w:eastAsia="仿宋_GB2312" w:hAnsi="Times New Roman" w:cs="仿宋_GB2312" w:hint="eastAsia"/>
          <w:sz w:val="32"/>
          <w:szCs w:val="32"/>
        </w:rPr>
        <w:t>对</w:t>
      </w:r>
      <w:r w:rsidR="00E157D6">
        <w:rPr>
          <w:rFonts w:ascii="仿宋_GB2312" w:eastAsia="仿宋_GB2312" w:cs="仿宋_GB2312" w:hint="eastAsia"/>
          <w:sz w:val="32"/>
          <w:szCs w:val="32"/>
        </w:rPr>
        <w:t>本地</w:t>
      </w:r>
      <w:r w:rsidR="00E157D6" w:rsidRPr="005D3667">
        <w:rPr>
          <w:rFonts w:ascii="仿宋_GB2312" w:eastAsia="仿宋_GB2312" w:hAnsi="Times New Roman" w:cs="仿宋_GB2312" w:hint="eastAsia"/>
          <w:sz w:val="32"/>
          <w:szCs w:val="32"/>
        </w:rPr>
        <w:t>绿色建筑</w:t>
      </w:r>
      <w:r w:rsidR="00E157D6">
        <w:rPr>
          <w:rFonts w:ascii="仿宋_GB2312" w:eastAsia="仿宋_GB2312" w:cs="仿宋_GB2312" w:hint="eastAsia"/>
          <w:sz w:val="32"/>
          <w:szCs w:val="32"/>
        </w:rPr>
        <w:t>专项规划</w:t>
      </w:r>
      <w:r w:rsidR="00DF2316">
        <w:rPr>
          <w:rFonts w:ascii="仿宋_GB2312" w:eastAsia="仿宋_GB2312" w:cs="仿宋_GB2312" w:hint="eastAsia"/>
          <w:sz w:val="32"/>
          <w:szCs w:val="32"/>
        </w:rPr>
        <w:t>实施情况进行评估，并</w:t>
      </w:r>
      <w:r w:rsidR="00264E85">
        <w:rPr>
          <w:rFonts w:ascii="仿宋_GB2312" w:eastAsia="仿宋_GB2312" w:cs="仿宋_GB2312" w:hint="eastAsia"/>
          <w:sz w:val="32"/>
          <w:szCs w:val="32"/>
        </w:rPr>
        <w:t>根据经济和社会发展情况</w:t>
      </w:r>
      <w:bookmarkStart w:id="0" w:name="_GoBack"/>
      <w:bookmarkEnd w:id="0"/>
      <w:r w:rsidR="00BB11A7">
        <w:rPr>
          <w:rFonts w:ascii="仿宋_GB2312" w:eastAsia="仿宋_GB2312" w:cs="仿宋_GB2312" w:hint="eastAsia"/>
          <w:sz w:val="32"/>
          <w:szCs w:val="32"/>
        </w:rPr>
        <w:t>调整完善</w:t>
      </w:r>
      <w:r w:rsidR="00264E85">
        <w:rPr>
          <w:rFonts w:ascii="仿宋_GB2312" w:eastAsia="仿宋_GB2312" w:cs="仿宋_GB2312" w:hint="eastAsia"/>
          <w:sz w:val="32"/>
          <w:szCs w:val="32"/>
        </w:rPr>
        <w:t>。</w:t>
      </w:r>
    </w:p>
    <w:p w:rsidR="003F3CA0" w:rsidRDefault="00264E85" w:rsidP="00EE6413">
      <w:pPr>
        <w:spacing w:line="54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w:t>
      </w:r>
      <w:r w:rsidR="00523DFA">
        <w:rPr>
          <w:rFonts w:ascii="楷体_GB2312" w:eastAsia="楷体_GB2312" w:hAnsi="Times New Roman" w:cs="楷体_GB2312" w:hint="eastAsia"/>
          <w:sz w:val="32"/>
          <w:szCs w:val="32"/>
        </w:rPr>
        <w:t>二</w:t>
      </w:r>
      <w:r w:rsidRPr="00A02319">
        <w:rPr>
          <w:rFonts w:ascii="楷体_GB2312" w:eastAsia="楷体_GB2312" w:hAnsi="Times New Roman" w:cs="楷体_GB2312" w:hint="eastAsia"/>
          <w:sz w:val="32"/>
          <w:szCs w:val="32"/>
        </w:rPr>
        <w:t>）</w:t>
      </w:r>
      <w:r w:rsidR="003F3CA0" w:rsidRPr="00A02319">
        <w:rPr>
          <w:rFonts w:ascii="楷体_GB2312" w:eastAsia="楷体_GB2312" w:hAnsi="Times New Roman" w:cs="楷体_GB2312" w:hint="eastAsia"/>
          <w:sz w:val="32"/>
          <w:szCs w:val="32"/>
        </w:rPr>
        <w:t>坚持政府引导与市场主导相结合。</w:t>
      </w:r>
      <w:r w:rsidR="003F3CA0" w:rsidRPr="003F3CA0">
        <w:rPr>
          <w:rFonts w:ascii="仿宋_GB2312" w:eastAsia="仿宋_GB2312" w:hAnsi="Times New Roman" w:cs="仿宋_GB2312" w:hint="eastAsia"/>
          <w:sz w:val="32"/>
          <w:szCs w:val="32"/>
        </w:rPr>
        <w:t>要注重企业和市场培育，发挥企业主体作用。通过土地、财政、税收、金融等方面的激励政策，提高实施主体的积极性。通过政府引导、市场主导，逐步推进绿色建筑、建筑工业化发展，同时加强监管，保障工程质量</w:t>
      </w:r>
      <w:r w:rsidR="00780471">
        <w:rPr>
          <w:rFonts w:ascii="仿宋_GB2312" w:eastAsia="仿宋_GB2312" w:hAnsi="Times New Roman" w:cs="仿宋_GB2312" w:hint="eastAsia"/>
          <w:sz w:val="32"/>
          <w:szCs w:val="32"/>
        </w:rPr>
        <w:t>和</w:t>
      </w:r>
      <w:r w:rsidR="003F3CA0" w:rsidRPr="003F3CA0">
        <w:rPr>
          <w:rFonts w:ascii="仿宋_GB2312" w:eastAsia="仿宋_GB2312" w:hAnsi="Times New Roman" w:cs="仿宋_GB2312" w:hint="eastAsia"/>
          <w:sz w:val="32"/>
          <w:szCs w:val="32"/>
        </w:rPr>
        <w:t>安全。</w:t>
      </w:r>
    </w:p>
    <w:p w:rsidR="00C45718" w:rsidRDefault="00C45718" w:rsidP="003A5FA5">
      <w:pPr>
        <w:spacing w:line="540" w:lineRule="exact"/>
        <w:ind w:firstLineChars="200" w:firstLine="640"/>
        <w:rPr>
          <w:rFonts w:ascii="仿宋_GB2312" w:eastAsia="仿宋_GB2312" w:hAnsi="Times New Roman" w:cs="仿宋_GB2312"/>
          <w:sz w:val="32"/>
          <w:szCs w:val="32"/>
        </w:rPr>
      </w:pPr>
      <w:r w:rsidRPr="00695487">
        <w:rPr>
          <w:rFonts w:ascii="楷体_GB2312" w:eastAsia="楷体_GB2312" w:hAnsi="Times New Roman" w:cs="楷体_GB2312" w:hint="eastAsia"/>
          <w:sz w:val="32"/>
          <w:szCs w:val="32"/>
        </w:rPr>
        <w:t>（三）</w:t>
      </w:r>
      <w:r w:rsidR="004351AC" w:rsidRPr="00695487">
        <w:rPr>
          <w:rFonts w:ascii="楷体_GB2312" w:eastAsia="楷体_GB2312" w:hAnsi="Times New Roman" w:cs="楷体_GB2312" w:hint="eastAsia"/>
          <w:sz w:val="32"/>
          <w:szCs w:val="32"/>
        </w:rPr>
        <w:t>坚持试点示范与全面推进相结合。</w:t>
      </w:r>
      <w:r w:rsidR="004351AC" w:rsidRPr="003A5FA5">
        <w:rPr>
          <w:rFonts w:ascii="仿宋_GB2312" w:eastAsia="仿宋_GB2312" w:hAnsi="Times New Roman" w:cs="仿宋_GB2312" w:hint="eastAsia"/>
          <w:sz w:val="32"/>
          <w:szCs w:val="32"/>
        </w:rPr>
        <w:t>对于三星级绿色建筑、高等级装配式建筑、钢结构住宅、装配式装修等实</w:t>
      </w:r>
      <w:r w:rsidR="004351AC" w:rsidRPr="003A5FA5">
        <w:rPr>
          <w:rFonts w:ascii="仿宋_GB2312" w:eastAsia="仿宋_GB2312" w:hAnsi="Times New Roman" w:cs="仿宋_GB2312" w:hint="eastAsia"/>
          <w:sz w:val="32"/>
          <w:szCs w:val="32"/>
        </w:rPr>
        <w:lastRenderedPageBreak/>
        <w:t>施难度大，全面推行尚有困难的指标任务，可先在局部选择项目进行试点，</w:t>
      </w:r>
      <w:r w:rsidR="003A5FA5" w:rsidRPr="003A5FA5">
        <w:rPr>
          <w:rFonts w:ascii="仿宋_GB2312" w:eastAsia="仿宋_GB2312" w:hAnsi="Times New Roman" w:cs="仿宋_GB2312" w:hint="eastAsia"/>
          <w:sz w:val="32"/>
          <w:szCs w:val="32"/>
        </w:rPr>
        <w:t>政府投资的大中型工程项目率先</w:t>
      </w:r>
      <w:r w:rsidR="003A5FA5">
        <w:rPr>
          <w:rFonts w:ascii="仿宋_GB2312" w:eastAsia="仿宋_GB2312" w:hAnsi="Times New Roman" w:cs="仿宋_GB2312" w:hint="eastAsia"/>
          <w:sz w:val="32"/>
          <w:szCs w:val="32"/>
        </w:rPr>
        <w:t>应用</w:t>
      </w:r>
      <w:r w:rsidR="003A5FA5" w:rsidRPr="003A5FA5">
        <w:rPr>
          <w:rFonts w:ascii="仿宋_GB2312" w:eastAsia="仿宋_GB2312" w:hAnsi="Times New Roman" w:cs="仿宋_GB2312" w:hint="eastAsia"/>
          <w:sz w:val="32"/>
          <w:szCs w:val="32"/>
        </w:rPr>
        <w:t>，</w:t>
      </w:r>
      <w:r w:rsidR="004351AC" w:rsidRPr="003A5FA5">
        <w:rPr>
          <w:rFonts w:ascii="仿宋_GB2312" w:eastAsia="仿宋_GB2312" w:hAnsi="Times New Roman" w:cs="仿宋_GB2312" w:hint="eastAsia"/>
          <w:sz w:val="32"/>
          <w:szCs w:val="32"/>
        </w:rPr>
        <w:t>发挥示范带动作用，时机成熟后</w:t>
      </w:r>
      <w:r w:rsidR="003A5FA5">
        <w:rPr>
          <w:rFonts w:ascii="仿宋_GB2312" w:eastAsia="仿宋_GB2312" w:hAnsi="Times New Roman" w:cs="仿宋_GB2312" w:hint="eastAsia"/>
          <w:sz w:val="32"/>
          <w:szCs w:val="32"/>
        </w:rPr>
        <w:t>逐步</w:t>
      </w:r>
      <w:r w:rsidR="004351AC" w:rsidRPr="003A5FA5">
        <w:rPr>
          <w:rFonts w:ascii="仿宋_GB2312" w:eastAsia="仿宋_GB2312" w:hAnsi="Times New Roman" w:cs="仿宋_GB2312" w:hint="eastAsia"/>
          <w:sz w:val="32"/>
          <w:szCs w:val="32"/>
        </w:rPr>
        <w:t>推广。</w:t>
      </w:r>
      <w:r w:rsidR="003A5FA5" w:rsidRPr="003A5FA5">
        <w:rPr>
          <w:rFonts w:ascii="仿宋_GB2312" w:eastAsia="仿宋_GB2312" w:hAnsi="Times New Roman" w:cs="仿宋_GB2312" w:hint="eastAsia"/>
          <w:sz w:val="32"/>
          <w:szCs w:val="32"/>
        </w:rPr>
        <w:t>对于实施条件已经成熟的指标任务，坚持全面推进，</w:t>
      </w:r>
      <w:r w:rsidR="003A5FA5">
        <w:rPr>
          <w:rFonts w:ascii="仿宋_GB2312" w:eastAsia="仿宋_GB2312" w:hAnsi="Times New Roman" w:cs="仿宋_GB2312" w:hint="eastAsia"/>
          <w:sz w:val="32"/>
          <w:szCs w:val="32"/>
        </w:rPr>
        <w:t>带</w:t>
      </w:r>
      <w:r w:rsidRPr="003A5FA5">
        <w:rPr>
          <w:rFonts w:ascii="仿宋_GB2312" w:eastAsia="仿宋_GB2312" w:hAnsi="Times New Roman" w:cs="仿宋_GB2312" w:hint="eastAsia"/>
          <w:sz w:val="32"/>
          <w:szCs w:val="32"/>
        </w:rPr>
        <w:t>动建筑业转型升级。</w:t>
      </w:r>
    </w:p>
    <w:p w:rsidR="00264E85" w:rsidRPr="00A02319" w:rsidRDefault="00264E85" w:rsidP="00264E85">
      <w:pPr>
        <w:spacing w:line="540" w:lineRule="exact"/>
        <w:ind w:firstLineChars="200" w:firstLine="640"/>
        <w:rPr>
          <w:rFonts w:ascii="黑体" w:eastAsia="黑体" w:hAnsi="黑体" w:cs="黑体"/>
          <w:sz w:val="32"/>
          <w:szCs w:val="32"/>
        </w:rPr>
      </w:pPr>
      <w:r w:rsidRPr="00A02319">
        <w:rPr>
          <w:rFonts w:ascii="黑体" w:eastAsia="黑体" w:hAnsi="黑体" w:cs="黑体" w:hint="eastAsia"/>
          <w:sz w:val="32"/>
          <w:szCs w:val="32"/>
        </w:rPr>
        <w:t>二、总体目标</w:t>
      </w:r>
    </w:p>
    <w:p w:rsidR="00DA1251" w:rsidRPr="00D330EB" w:rsidRDefault="00DA1251" w:rsidP="00DA1251">
      <w:pPr>
        <w:spacing w:line="540" w:lineRule="exact"/>
        <w:ind w:firstLineChars="200" w:firstLine="640"/>
        <w:rPr>
          <w:rFonts w:ascii="仿宋_GB2312" w:eastAsia="仿宋_GB2312" w:hAnsi="Times New Roman" w:cs="Times New Roman"/>
          <w:sz w:val="32"/>
          <w:szCs w:val="32"/>
        </w:rPr>
      </w:pPr>
      <w:r w:rsidRPr="00D330EB">
        <w:rPr>
          <w:rFonts w:ascii="楷体_GB2312" w:eastAsia="楷体_GB2312" w:hAnsi="Times New Roman" w:cs="楷体_GB2312" w:hint="eastAsia"/>
          <w:sz w:val="32"/>
          <w:szCs w:val="32"/>
        </w:rPr>
        <w:t>（一）</w:t>
      </w:r>
      <w:r>
        <w:rPr>
          <w:rFonts w:ascii="楷体_GB2312" w:eastAsia="楷体_GB2312" w:hAnsi="Times New Roman" w:cs="楷体_GB2312" w:hint="eastAsia"/>
          <w:sz w:val="32"/>
          <w:szCs w:val="32"/>
        </w:rPr>
        <w:t>坚持</w:t>
      </w:r>
      <w:r w:rsidRPr="00D330EB">
        <w:rPr>
          <w:rFonts w:ascii="楷体_GB2312" w:eastAsia="楷体_GB2312" w:hAnsi="Times New Roman" w:cs="楷体_GB2312" w:hint="eastAsia"/>
          <w:sz w:val="32"/>
          <w:szCs w:val="32"/>
        </w:rPr>
        <w:t>绿色建筑全覆盖。</w:t>
      </w:r>
      <w:r w:rsidRPr="00D330EB">
        <w:rPr>
          <w:rFonts w:ascii="仿宋_GB2312" w:eastAsia="仿宋_GB2312" w:hAnsi="Times New Roman" w:cs="仿宋_GB2312" w:hint="eastAsia"/>
          <w:sz w:val="32"/>
          <w:szCs w:val="32"/>
        </w:rPr>
        <w:t>按照适用、经济、绿色、美观的建筑方针，</w:t>
      </w:r>
      <w:r>
        <w:rPr>
          <w:rFonts w:ascii="仿宋_GB2312" w:eastAsia="仿宋_GB2312" w:hAnsi="Times New Roman" w:cs="仿宋_GB2312" w:hint="eastAsia"/>
          <w:sz w:val="32"/>
          <w:szCs w:val="32"/>
        </w:rPr>
        <w:t>坚持</w:t>
      </w:r>
      <w:r w:rsidRPr="00D330EB">
        <w:rPr>
          <w:rFonts w:ascii="仿宋_GB2312" w:eastAsia="仿宋_GB2312" w:hAnsi="Times New Roman" w:cs="仿宋_GB2312" w:hint="eastAsia"/>
          <w:sz w:val="32"/>
          <w:szCs w:val="32"/>
        </w:rPr>
        <w:t>全市城镇地区新建建筑绿色建筑全覆盖，</w:t>
      </w:r>
      <w:r>
        <w:rPr>
          <w:rFonts w:ascii="仿宋_GB2312" w:eastAsia="仿宋_GB2312" w:hAnsi="Times New Roman" w:cs="仿宋_GB2312" w:hint="eastAsia"/>
          <w:sz w:val="32"/>
          <w:szCs w:val="32"/>
        </w:rPr>
        <w:t>并不断提升</w:t>
      </w:r>
      <w:r w:rsidRPr="00D330EB">
        <w:rPr>
          <w:rFonts w:ascii="仿宋_GB2312" w:eastAsia="仿宋_GB2312" w:hAnsi="Times New Roman" w:cs="仿宋_GB2312" w:hint="eastAsia"/>
          <w:sz w:val="32"/>
          <w:szCs w:val="32"/>
        </w:rPr>
        <w:t>建筑使用功能以及节能、节水、节地、节材和环保</w:t>
      </w:r>
      <w:r>
        <w:rPr>
          <w:rFonts w:ascii="仿宋_GB2312" w:eastAsia="仿宋_GB2312" w:hAnsi="Times New Roman" w:cs="仿宋_GB2312" w:hint="eastAsia"/>
          <w:sz w:val="32"/>
          <w:szCs w:val="32"/>
        </w:rPr>
        <w:t>建设</w:t>
      </w:r>
      <w:r w:rsidRPr="00D330EB">
        <w:rPr>
          <w:rFonts w:ascii="仿宋_GB2312" w:eastAsia="仿宋_GB2312" w:hAnsi="Times New Roman" w:cs="仿宋_GB2312" w:hint="eastAsia"/>
          <w:sz w:val="32"/>
          <w:szCs w:val="32"/>
        </w:rPr>
        <w:t>水平</w:t>
      </w:r>
      <w:r>
        <w:rPr>
          <w:rFonts w:ascii="仿宋_GB2312" w:eastAsia="仿宋_GB2312" w:hAnsi="Times New Roman" w:cs="仿宋_GB2312" w:hint="eastAsia"/>
          <w:sz w:val="32"/>
          <w:szCs w:val="32"/>
        </w:rPr>
        <w:t>，</w:t>
      </w:r>
      <w:r w:rsidR="00076261">
        <w:rPr>
          <w:rFonts w:ascii="仿宋_GB2312" w:eastAsia="仿宋_GB2312" w:hAnsi="Times New Roman" w:cs="仿宋_GB2312" w:hint="eastAsia"/>
          <w:sz w:val="32"/>
          <w:szCs w:val="32"/>
        </w:rPr>
        <w:t>提升</w:t>
      </w:r>
      <w:r w:rsidR="00AC6F9A">
        <w:rPr>
          <w:rFonts w:ascii="仿宋_GB2312" w:eastAsia="仿宋_GB2312" w:hAnsi="Times New Roman" w:cs="仿宋_GB2312" w:hint="eastAsia"/>
          <w:sz w:val="32"/>
          <w:szCs w:val="32"/>
        </w:rPr>
        <w:t>可再生能源建筑应用</w:t>
      </w:r>
      <w:r w:rsidR="00076261">
        <w:rPr>
          <w:rFonts w:ascii="仿宋_GB2312" w:eastAsia="仿宋_GB2312" w:hAnsi="Times New Roman" w:cs="仿宋_GB2312" w:hint="eastAsia"/>
          <w:sz w:val="32"/>
          <w:szCs w:val="32"/>
        </w:rPr>
        <w:t>水平</w:t>
      </w:r>
      <w:r w:rsidR="00AC6F9A">
        <w:rPr>
          <w:rFonts w:ascii="仿宋_GB2312" w:eastAsia="仿宋_GB2312" w:hAnsi="Times New Roman" w:cs="仿宋_GB2312" w:hint="eastAsia"/>
          <w:sz w:val="32"/>
          <w:szCs w:val="32"/>
        </w:rPr>
        <w:t>，</w:t>
      </w:r>
      <w:r w:rsidRPr="00D330EB">
        <w:rPr>
          <w:rFonts w:ascii="仿宋_GB2312" w:eastAsia="仿宋_GB2312" w:hAnsi="Times New Roman" w:cs="仿宋_GB2312" w:hint="eastAsia"/>
          <w:sz w:val="32"/>
          <w:szCs w:val="32"/>
        </w:rPr>
        <w:t>提升</w:t>
      </w:r>
      <w:r>
        <w:rPr>
          <w:rFonts w:ascii="仿宋_GB2312" w:eastAsia="仿宋_GB2312" w:hAnsi="Times New Roman" w:cs="仿宋_GB2312" w:hint="eastAsia"/>
          <w:sz w:val="32"/>
          <w:szCs w:val="32"/>
        </w:rPr>
        <w:t>高</w:t>
      </w:r>
      <w:r w:rsidRPr="00D330EB">
        <w:rPr>
          <w:rFonts w:ascii="仿宋_GB2312" w:eastAsia="仿宋_GB2312" w:hAnsi="Times New Roman" w:cs="仿宋_GB2312" w:hint="eastAsia"/>
          <w:sz w:val="32"/>
          <w:szCs w:val="32"/>
        </w:rPr>
        <w:t>星级绿色建筑</w:t>
      </w:r>
      <w:r>
        <w:rPr>
          <w:rFonts w:ascii="仿宋_GB2312" w:eastAsia="仿宋_GB2312" w:hAnsi="Times New Roman" w:cs="仿宋_GB2312" w:hint="eastAsia"/>
          <w:sz w:val="32"/>
          <w:szCs w:val="32"/>
        </w:rPr>
        <w:t>比例，</w:t>
      </w:r>
      <w:r w:rsidR="00856D03">
        <w:rPr>
          <w:rFonts w:ascii="仿宋_GB2312" w:eastAsia="仿宋_GB2312" w:hAnsi="Times New Roman" w:cs="仿宋_GB2312" w:hint="eastAsia"/>
          <w:sz w:val="32"/>
          <w:szCs w:val="32"/>
        </w:rPr>
        <w:t>2025年</w:t>
      </w:r>
      <w:r>
        <w:rPr>
          <w:rFonts w:ascii="仿宋_GB2312" w:eastAsia="仿宋_GB2312" w:hAnsi="Times New Roman" w:cs="仿宋_GB2312" w:hint="eastAsia"/>
          <w:sz w:val="32"/>
          <w:szCs w:val="32"/>
        </w:rPr>
        <w:t>实现市区</w:t>
      </w:r>
      <w:r w:rsidR="00856D03">
        <w:rPr>
          <w:rFonts w:ascii="仿宋_GB2312" w:eastAsia="仿宋_GB2312" w:hAnsi="Times New Roman" w:cs="仿宋_GB2312" w:hint="eastAsia"/>
          <w:sz w:val="32"/>
          <w:szCs w:val="32"/>
        </w:rPr>
        <w:t>高</w:t>
      </w:r>
      <w:r w:rsidR="00856D03" w:rsidRPr="00D330EB">
        <w:rPr>
          <w:rFonts w:ascii="仿宋_GB2312" w:eastAsia="仿宋_GB2312" w:hAnsi="Times New Roman" w:cs="仿宋_GB2312" w:hint="eastAsia"/>
          <w:sz w:val="32"/>
          <w:szCs w:val="32"/>
        </w:rPr>
        <w:t>星级绿色建筑</w:t>
      </w:r>
      <w:r w:rsidR="00856D03">
        <w:rPr>
          <w:rFonts w:ascii="仿宋_GB2312" w:eastAsia="仿宋_GB2312" w:hAnsi="Times New Roman" w:cs="仿宋_GB2312" w:hint="eastAsia"/>
          <w:sz w:val="32"/>
          <w:szCs w:val="32"/>
        </w:rPr>
        <w:t>占</w:t>
      </w:r>
      <w:r w:rsidRPr="00D330EB">
        <w:rPr>
          <w:rFonts w:ascii="仿宋_GB2312" w:eastAsia="仿宋_GB2312" w:hAnsi="Times New Roman" w:cs="仿宋_GB2312" w:hint="eastAsia"/>
          <w:sz w:val="32"/>
          <w:szCs w:val="32"/>
        </w:rPr>
        <w:t>新建建筑</w:t>
      </w:r>
      <w:r>
        <w:rPr>
          <w:rFonts w:ascii="仿宋_GB2312" w:eastAsia="仿宋_GB2312" w:hAnsi="Times New Roman" w:cs="仿宋_GB2312" w:hint="eastAsia"/>
          <w:sz w:val="32"/>
          <w:szCs w:val="32"/>
        </w:rPr>
        <w:t>比例</w:t>
      </w:r>
      <w:r w:rsidR="00856D03">
        <w:rPr>
          <w:rFonts w:ascii="仿宋_GB2312" w:eastAsia="仿宋_GB2312" w:hAnsi="Times New Roman" w:cs="仿宋_GB2312" w:hint="eastAsia"/>
          <w:sz w:val="32"/>
          <w:szCs w:val="32"/>
        </w:rPr>
        <w:t>达</w:t>
      </w:r>
      <w:r>
        <w:rPr>
          <w:rFonts w:ascii="仿宋_GB2312" w:eastAsia="仿宋_GB2312" w:hAnsi="Times New Roman" w:cs="仿宋_GB2312" w:hint="eastAsia"/>
          <w:sz w:val="32"/>
          <w:szCs w:val="32"/>
        </w:rPr>
        <w:t>20%以上，其他县市比例12%以上。</w:t>
      </w:r>
    </w:p>
    <w:p w:rsidR="00DA1251" w:rsidRPr="005D3667" w:rsidRDefault="00DA1251" w:rsidP="00DA1251">
      <w:pPr>
        <w:spacing w:line="540" w:lineRule="exact"/>
        <w:ind w:firstLineChars="200" w:firstLine="640"/>
        <w:rPr>
          <w:rFonts w:ascii="仿宋_GB2312" w:eastAsia="仿宋_GB2312" w:hAnsi="Times New Roman" w:cs="Times New Roman"/>
          <w:sz w:val="32"/>
          <w:szCs w:val="32"/>
        </w:rPr>
      </w:pPr>
      <w:r w:rsidRPr="00D330EB">
        <w:rPr>
          <w:rFonts w:ascii="楷体_GB2312" w:eastAsia="楷体_GB2312" w:hAnsi="Times New Roman" w:cs="楷体_GB2312" w:hint="eastAsia"/>
          <w:sz w:val="32"/>
          <w:szCs w:val="32"/>
        </w:rPr>
        <w:t>（二）</w:t>
      </w:r>
      <w:r>
        <w:rPr>
          <w:rFonts w:ascii="楷体_GB2312" w:eastAsia="楷体_GB2312" w:hAnsi="Times New Roman" w:cs="楷体_GB2312" w:hint="eastAsia"/>
          <w:sz w:val="32"/>
          <w:szCs w:val="32"/>
        </w:rPr>
        <w:t>坚持</w:t>
      </w:r>
      <w:r w:rsidR="000271B7">
        <w:rPr>
          <w:rFonts w:ascii="楷体_GB2312" w:eastAsia="楷体_GB2312" w:hAnsi="Times New Roman" w:cs="楷体_GB2312" w:hint="eastAsia"/>
          <w:sz w:val="32"/>
          <w:szCs w:val="32"/>
        </w:rPr>
        <w:t>推行</w:t>
      </w:r>
      <w:r w:rsidRPr="00D330EB">
        <w:rPr>
          <w:rFonts w:ascii="楷体_GB2312" w:eastAsia="楷体_GB2312" w:hAnsi="Times New Roman" w:cs="楷体_GB2312" w:hint="eastAsia"/>
          <w:sz w:val="32"/>
          <w:szCs w:val="32"/>
        </w:rPr>
        <w:t>装配式建筑。</w:t>
      </w:r>
      <w:r w:rsidRPr="00D330EB">
        <w:rPr>
          <w:rFonts w:ascii="仿宋_GB2312" w:eastAsia="仿宋_GB2312" w:hAnsi="Times New Roman" w:cs="仿宋_GB2312" w:hint="eastAsia"/>
          <w:sz w:val="32"/>
          <w:szCs w:val="32"/>
        </w:rPr>
        <w:t>政府投资工程</w:t>
      </w:r>
      <w:r w:rsidR="001D29DC" w:rsidRPr="00D330EB">
        <w:rPr>
          <w:rFonts w:ascii="仿宋_GB2312" w:eastAsia="仿宋_GB2312" w:hAnsi="Times New Roman" w:cs="仿宋_GB2312" w:hint="eastAsia"/>
          <w:sz w:val="32"/>
          <w:szCs w:val="32"/>
        </w:rPr>
        <w:t>建设</w:t>
      </w:r>
      <w:r w:rsidRPr="00D330EB">
        <w:rPr>
          <w:rFonts w:ascii="仿宋_GB2312" w:eastAsia="仿宋_GB2312" w:hAnsi="Times New Roman" w:cs="仿宋_GB2312" w:hint="eastAsia"/>
          <w:sz w:val="32"/>
          <w:szCs w:val="32"/>
        </w:rPr>
        <w:t>全面应用装配式技术</w:t>
      </w:r>
      <w:r>
        <w:rPr>
          <w:rFonts w:ascii="仿宋_GB2312" w:eastAsia="仿宋_GB2312" w:hAnsi="Times New Roman" w:cs="仿宋_GB2312" w:hint="eastAsia"/>
          <w:sz w:val="32"/>
          <w:szCs w:val="32"/>
        </w:rPr>
        <w:t>，</w:t>
      </w:r>
      <w:r w:rsidR="00B948EC">
        <w:rPr>
          <w:rFonts w:ascii="仿宋_GB2312" w:eastAsia="仿宋_GB2312" w:hAnsi="Times New Roman" w:cs="仿宋_GB2312" w:hint="eastAsia"/>
          <w:sz w:val="32"/>
          <w:szCs w:val="32"/>
        </w:rPr>
        <w:t>除</w:t>
      </w:r>
      <w:r w:rsidR="00C45718">
        <w:rPr>
          <w:rFonts w:ascii="仿宋_GB2312" w:eastAsia="仿宋_GB2312" w:hAnsi="Times New Roman" w:cs="仿宋_GB2312" w:hint="eastAsia"/>
          <w:sz w:val="32"/>
          <w:szCs w:val="32"/>
        </w:rPr>
        <w:t>国家技术标准规定的超过最大适用高度等不适宜</w:t>
      </w:r>
      <w:r w:rsidR="003A5FA5">
        <w:rPr>
          <w:rFonts w:ascii="仿宋_GB2312" w:eastAsia="仿宋_GB2312" w:hAnsi="Times New Roman" w:cs="仿宋_GB2312" w:hint="eastAsia"/>
          <w:sz w:val="32"/>
          <w:szCs w:val="32"/>
        </w:rPr>
        <w:t>装配式建造</w:t>
      </w:r>
      <w:r w:rsidR="00C45718">
        <w:rPr>
          <w:rFonts w:ascii="仿宋_GB2312" w:eastAsia="仿宋_GB2312" w:hAnsi="Times New Roman" w:cs="仿宋_GB2312" w:hint="eastAsia"/>
          <w:sz w:val="32"/>
          <w:szCs w:val="32"/>
        </w:rPr>
        <w:t>情形</w:t>
      </w:r>
      <w:r w:rsidR="00B948EC">
        <w:rPr>
          <w:rFonts w:ascii="仿宋_GB2312" w:eastAsia="仿宋_GB2312" w:hAnsi="Times New Roman" w:cs="仿宋_GB2312" w:hint="eastAsia"/>
          <w:sz w:val="32"/>
          <w:szCs w:val="32"/>
        </w:rPr>
        <w:t>外，</w:t>
      </w:r>
      <w:r w:rsidRPr="00BB11A7">
        <w:rPr>
          <w:rFonts w:ascii="仿宋_GB2312" w:eastAsia="仿宋_GB2312" w:hAnsi="Times New Roman" w:cs="仿宋_GB2312" w:hint="eastAsia"/>
          <w:sz w:val="32"/>
          <w:szCs w:val="32"/>
        </w:rPr>
        <w:t>政府投资</w:t>
      </w:r>
      <w:r w:rsidR="005E4C35" w:rsidRPr="00BB11A7">
        <w:rPr>
          <w:rFonts w:ascii="仿宋_GB2312" w:eastAsia="仿宋_GB2312" w:hAnsi="Times New Roman" w:cs="仿宋_GB2312" w:hint="eastAsia"/>
          <w:sz w:val="32"/>
          <w:szCs w:val="32"/>
        </w:rPr>
        <w:t>建设</w:t>
      </w:r>
      <w:r w:rsidR="000B4835" w:rsidRPr="00BB11A7">
        <w:rPr>
          <w:rFonts w:ascii="仿宋_GB2312" w:eastAsia="仿宋_GB2312" w:hAnsi="Times New Roman" w:cs="仿宋_GB2312" w:hint="eastAsia"/>
          <w:sz w:val="32"/>
          <w:szCs w:val="32"/>
        </w:rPr>
        <w:t>或</w:t>
      </w:r>
      <w:r w:rsidR="001D29DC" w:rsidRPr="00BB11A7">
        <w:rPr>
          <w:rFonts w:ascii="仿宋_GB2312" w:eastAsia="仿宋_GB2312" w:hAnsi="Times New Roman" w:cs="仿宋_GB2312" w:hint="eastAsia"/>
          <w:sz w:val="32"/>
          <w:szCs w:val="32"/>
        </w:rPr>
        <w:t>在土地供应时约定</w:t>
      </w:r>
      <w:r w:rsidR="00D6313E" w:rsidRPr="00BB11A7">
        <w:rPr>
          <w:rFonts w:ascii="仿宋_GB2312" w:eastAsia="仿宋_GB2312" w:hAnsi="Times New Roman" w:cs="仿宋_GB2312" w:hint="eastAsia"/>
          <w:sz w:val="32"/>
          <w:szCs w:val="32"/>
        </w:rPr>
        <w:t>全部</w:t>
      </w:r>
      <w:r w:rsidR="00BB11A7" w:rsidRPr="00BB11A7">
        <w:rPr>
          <w:rFonts w:ascii="仿宋_GB2312" w:eastAsia="仿宋_GB2312" w:hAnsi="Times New Roman" w:cs="仿宋_GB2312" w:hint="eastAsia"/>
          <w:sz w:val="32"/>
          <w:szCs w:val="32"/>
        </w:rPr>
        <w:t>移交</w:t>
      </w:r>
      <w:r w:rsidR="00E157D6">
        <w:rPr>
          <w:rFonts w:ascii="仿宋_GB2312" w:eastAsia="仿宋_GB2312" w:hAnsi="Times New Roman" w:cs="仿宋_GB2312" w:hint="eastAsia"/>
          <w:sz w:val="32"/>
          <w:szCs w:val="32"/>
        </w:rPr>
        <w:t>给</w:t>
      </w:r>
      <w:r w:rsidR="00BB11A7" w:rsidRPr="00BB11A7">
        <w:rPr>
          <w:rFonts w:ascii="仿宋_GB2312" w:eastAsia="仿宋_GB2312" w:hAnsi="Times New Roman" w:cs="仿宋_GB2312" w:hint="eastAsia"/>
          <w:sz w:val="32"/>
          <w:szCs w:val="32"/>
        </w:rPr>
        <w:t>政府</w:t>
      </w:r>
      <w:r w:rsidRPr="00BB11A7">
        <w:rPr>
          <w:rFonts w:ascii="仿宋_GB2312" w:eastAsia="仿宋_GB2312" w:hAnsi="Times New Roman" w:cs="仿宋_GB2312" w:hint="eastAsia"/>
          <w:sz w:val="32"/>
          <w:szCs w:val="32"/>
        </w:rPr>
        <w:t>的安置房</w:t>
      </w:r>
      <w:r w:rsidR="001D29DC" w:rsidRPr="00BB11A7">
        <w:rPr>
          <w:rFonts w:ascii="仿宋_GB2312" w:eastAsia="仿宋_GB2312" w:hAnsi="Times New Roman" w:cs="仿宋_GB2312" w:hint="eastAsia"/>
          <w:sz w:val="32"/>
          <w:szCs w:val="32"/>
        </w:rPr>
        <w:t>、保障性住房</w:t>
      </w:r>
      <w:r w:rsidR="007E0984" w:rsidRPr="00BB11A7">
        <w:rPr>
          <w:rFonts w:ascii="仿宋_GB2312" w:eastAsia="仿宋_GB2312" w:hAnsi="Times New Roman" w:cs="仿宋_GB2312" w:hint="eastAsia"/>
          <w:sz w:val="32"/>
          <w:szCs w:val="32"/>
        </w:rPr>
        <w:t>或</w:t>
      </w:r>
      <w:r w:rsidR="001D29DC" w:rsidRPr="00BB11A7">
        <w:rPr>
          <w:rFonts w:ascii="仿宋_GB2312" w:eastAsia="仿宋_GB2312" w:hAnsi="Times New Roman" w:cs="仿宋_GB2312" w:hint="eastAsia"/>
          <w:sz w:val="32"/>
          <w:szCs w:val="32"/>
        </w:rPr>
        <w:t>人才公寓等</w:t>
      </w:r>
      <w:r w:rsidR="007E0984" w:rsidRPr="00BB11A7">
        <w:rPr>
          <w:rFonts w:ascii="仿宋_GB2312" w:eastAsia="仿宋_GB2312" w:hAnsi="Times New Roman" w:cs="仿宋_GB2312" w:hint="eastAsia"/>
          <w:sz w:val="32"/>
          <w:szCs w:val="32"/>
        </w:rPr>
        <w:t>政策性住房</w:t>
      </w:r>
      <w:r w:rsidRPr="00BB11A7">
        <w:rPr>
          <w:rFonts w:ascii="仿宋_GB2312" w:eastAsia="仿宋_GB2312" w:hAnsi="Times New Roman" w:cs="仿宋_GB2312" w:hint="eastAsia"/>
          <w:sz w:val="32"/>
          <w:szCs w:val="32"/>
        </w:rPr>
        <w:t>不少于</w:t>
      </w:r>
      <w:r w:rsidR="009F2F2F" w:rsidRPr="00BB11A7">
        <w:rPr>
          <w:rFonts w:ascii="仿宋_GB2312" w:eastAsia="仿宋_GB2312" w:hAnsi="Times New Roman" w:cs="仿宋_GB2312" w:hint="eastAsia"/>
          <w:sz w:val="32"/>
          <w:szCs w:val="32"/>
        </w:rPr>
        <w:t>项目</w:t>
      </w:r>
      <w:r w:rsidR="001D29DC" w:rsidRPr="00BB11A7">
        <w:rPr>
          <w:rFonts w:ascii="仿宋_GB2312" w:eastAsia="仿宋_GB2312" w:hAnsi="Times New Roman" w:cs="仿宋_GB2312" w:hint="eastAsia"/>
          <w:sz w:val="32"/>
          <w:szCs w:val="32"/>
        </w:rPr>
        <w:t>地上居住</w:t>
      </w:r>
      <w:r w:rsidRPr="00BB11A7">
        <w:rPr>
          <w:rFonts w:ascii="仿宋_GB2312" w:eastAsia="仿宋_GB2312" w:hAnsi="Times New Roman" w:cs="仿宋_GB2312" w:hint="eastAsia"/>
          <w:sz w:val="32"/>
          <w:szCs w:val="32"/>
        </w:rPr>
        <w:t>建筑面积8</w:t>
      </w:r>
      <w:r w:rsidRPr="00BB11A7">
        <w:rPr>
          <w:rFonts w:ascii="仿宋_GB2312" w:eastAsia="仿宋_GB2312" w:hAnsi="Times New Roman" w:cs="仿宋_GB2312"/>
          <w:sz w:val="32"/>
          <w:szCs w:val="32"/>
        </w:rPr>
        <w:t>0%</w:t>
      </w:r>
      <w:r w:rsidR="001D29DC" w:rsidRPr="00BB11A7">
        <w:rPr>
          <w:rFonts w:ascii="仿宋_GB2312" w:eastAsia="仿宋_GB2312" w:hAnsi="Times New Roman" w:cs="仿宋_GB2312" w:hint="eastAsia"/>
          <w:sz w:val="32"/>
          <w:szCs w:val="32"/>
        </w:rPr>
        <w:t>的建筑单体</w:t>
      </w:r>
      <w:r w:rsidR="00BB11A7" w:rsidRPr="005D3667">
        <w:rPr>
          <w:rFonts w:ascii="仿宋_GB2312" w:eastAsia="仿宋_GB2312" w:hAnsi="Times New Roman" w:cs="仿宋_GB2312" w:hint="eastAsia"/>
          <w:sz w:val="32"/>
          <w:szCs w:val="32"/>
        </w:rPr>
        <w:t>应实施装配式建造</w:t>
      </w:r>
      <w:r w:rsidRPr="00BB11A7">
        <w:rPr>
          <w:rFonts w:ascii="仿宋_GB2312" w:eastAsia="仿宋_GB2312" w:hAnsi="Times New Roman" w:cs="仿宋_GB2312" w:hint="eastAsia"/>
          <w:sz w:val="32"/>
          <w:szCs w:val="32"/>
        </w:rPr>
        <w:t>，</w:t>
      </w:r>
      <w:r w:rsidR="00544766" w:rsidRPr="00BB11A7">
        <w:rPr>
          <w:rFonts w:ascii="仿宋_GB2312" w:eastAsia="仿宋_GB2312" w:hAnsi="Times New Roman" w:cs="仿宋_GB2312" w:hint="eastAsia"/>
          <w:sz w:val="32"/>
          <w:szCs w:val="32"/>
        </w:rPr>
        <w:t>社会投资</w:t>
      </w:r>
      <w:r w:rsidR="005E4C35" w:rsidRPr="00BB11A7">
        <w:rPr>
          <w:rFonts w:ascii="仿宋_GB2312" w:eastAsia="仿宋_GB2312" w:hAnsi="Times New Roman" w:cs="仿宋_GB2312" w:hint="eastAsia"/>
          <w:sz w:val="32"/>
          <w:szCs w:val="32"/>
        </w:rPr>
        <w:t>建设</w:t>
      </w:r>
      <w:r w:rsidR="00544766" w:rsidRPr="00BB11A7">
        <w:rPr>
          <w:rFonts w:ascii="仿宋_GB2312" w:eastAsia="仿宋_GB2312" w:hAnsi="Times New Roman" w:cs="仿宋_GB2312" w:hint="eastAsia"/>
          <w:sz w:val="32"/>
          <w:szCs w:val="32"/>
        </w:rPr>
        <w:t>的</w:t>
      </w:r>
      <w:r w:rsidRPr="00BB11A7">
        <w:rPr>
          <w:rFonts w:ascii="仿宋_GB2312" w:eastAsia="仿宋_GB2312" w:hAnsi="Times New Roman" w:cs="仿宋_GB2312" w:hint="eastAsia"/>
          <w:sz w:val="32"/>
          <w:szCs w:val="32"/>
        </w:rPr>
        <w:t>地上</w:t>
      </w:r>
      <w:r w:rsidR="00D6313E" w:rsidRPr="00BB11A7">
        <w:rPr>
          <w:rFonts w:ascii="仿宋_GB2312" w:eastAsia="仿宋_GB2312" w:hAnsi="Times New Roman" w:cs="仿宋_GB2312" w:hint="eastAsia"/>
          <w:sz w:val="32"/>
          <w:szCs w:val="32"/>
        </w:rPr>
        <w:t>居住</w:t>
      </w:r>
      <w:r w:rsidRPr="00BB11A7">
        <w:rPr>
          <w:rFonts w:ascii="仿宋_GB2312" w:eastAsia="仿宋_GB2312" w:hAnsi="Times New Roman" w:cs="仿宋_GB2312" w:hint="eastAsia"/>
          <w:sz w:val="32"/>
          <w:szCs w:val="32"/>
        </w:rPr>
        <w:t>建筑面积</w:t>
      </w:r>
      <w:r w:rsidR="00AC6F9A" w:rsidRPr="00BB11A7">
        <w:rPr>
          <w:rFonts w:ascii="仿宋_GB2312" w:eastAsia="仿宋_GB2312" w:hAnsi="Times New Roman" w:cs="仿宋_GB2312" w:hint="eastAsia"/>
          <w:sz w:val="32"/>
          <w:szCs w:val="32"/>
        </w:rPr>
        <w:t>2</w:t>
      </w:r>
      <w:r w:rsidRPr="00BB11A7">
        <w:rPr>
          <w:rFonts w:ascii="仿宋_GB2312" w:eastAsia="仿宋_GB2312" w:hAnsi="Times New Roman" w:cs="仿宋_GB2312" w:hint="eastAsia"/>
          <w:sz w:val="32"/>
          <w:szCs w:val="32"/>
        </w:rPr>
        <w:t>万平米以上的商品住宅</w:t>
      </w:r>
      <w:r w:rsidR="00544766" w:rsidRPr="00BB11A7">
        <w:rPr>
          <w:rFonts w:ascii="仿宋_GB2312" w:eastAsia="仿宋_GB2312" w:hAnsi="Times New Roman" w:cs="仿宋_GB2312" w:hint="eastAsia"/>
          <w:sz w:val="32"/>
          <w:szCs w:val="32"/>
        </w:rPr>
        <w:t>及</w:t>
      </w:r>
      <w:r w:rsidR="00BB11A7" w:rsidRPr="00BB11A7">
        <w:rPr>
          <w:rFonts w:ascii="仿宋_GB2312" w:eastAsia="仿宋_GB2312" w:hAnsi="Times New Roman" w:cs="仿宋_GB2312" w:hint="eastAsia"/>
          <w:sz w:val="32"/>
          <w:szCs w:val="32"/>
        </w:rPr>
        <w:t>配建的</w:t>
      </w:r>
      <w:r w:rsidR="00544766" w:rsidRPr="00BB11A7">
        <w:rPr>
          <w:rFonts w:ascii="仿宋_GB2312" w:eastAsia="仿宋_GB2312" w:hAnsi="Times New Roman" w:cs="仿宋_GB2312" w:hint="eastAsia"/>
          <w:sz w:val="32"/>
          <w:szCs w:val="32"/>
        </w:rPr>
        <w:t>人才公寓等政策性住房</w:t>
      </w:r>
      <w:r w:rsidR="000B4835" w:rsidRPr="00BB11A7">
        <w:rPr>
          <w:rFonts w:ascii="仿宋_GB2312" w:eastAsia="仿宋_GB2312" w:hAnsi="Times New Roman" w:cs="仿宋_GB2312" w:hint="eastAsia"/>
          <w:sz w:val="32"/>
          <w:szCs w:val="32"/>
        </w:rPr>
        <w:t>、</w:t>
      </w:r>
      <w:r w:rsidR="007E0984" w:rsidRPr="00BB11A7">
        <w:rPr>
          <w:rFonts w:ascii="仿宋_GB2312" w:eastAsia="仿宋_GB2312" w:hAnsi="Times New Roman" w:cs="仿宋_GB2312" w:hint="eastAsia"/>
          <w:sz w:val="32"/>
          <w:szCs w:val="32"/>
        </w:rPr>
        <w:t>三产返回安置住房、</w:t>
      </w:r>
      <w:r w:rsidR="000B4835" w:rsidRPr="00BB11A7">
        <w:rPr>
          <w:rFonts w:ascii="仿宋_GB2312" w:eastAsia="仿宋_GB2312" w:hAnsi="Times New Roman" w:cs="仿宋_GB2312" w:hint="eastAsia"/>
          <w:sz w:val="32"/>
          <w:szCs w:val="32"/>
        </w:rPr>
        <w:t>集体宿舍</w:t>
      </w:r>
      <w:r w:rsidR="007E0984">
        <w:rPr>
          <w:rFonts w:ascii="仿宋_GB2312" w:eastAsia="仿宋_GB2312" w:hAnsi="Times New Roman" w:cs="仿宋_GB2312" w:hint="eastAsia"/>
          <w:sz w:val="32"/>
          <w:szCs w:val="32"/>
        </w:rPr>
        <w:t>等</w:t>
      </w:r>
      <w:r w:rsidRPr="00BB11A7">
        <w:rPr>
          <w:rFonts w:ascii="仿宋_GB2312" w:eastAsia="仿宋_GB2312" w:hAnsi="Times New Roman" w:cs="仿宋_GB2312" w:hint="eastAsia"/>
          <w:sz w:val="32"/>
          <w:szCs w:val="32"/>
        </w:rPr>
        <w:t>不少</w:t>
      </w:r>
      <w:r w:rsidRPr="005D3667">
        <w:rPr>
          <w:rFonts w:ascii="仿宋_GB2312" w:eastAsia="仿宋_GB2312" w:hAnsi="仿宋_GB2312" w:cs="仿宋_GB2312" w:hint="eastAsia"/>
          <w:sz w:val="32"/>
          <w:szCs w:val="32"/>
        </w:rPr>
        <w:t>于</w:t>
      </w:r>
      <w:r w:rsidR="00544766">
        <w:rPr>
          <w:rFonts w:ascii="仿宋_GB2312" w:eastAsia="仿宋_GB2312" w:hAnsi="Times New Roman" w:cs="仿宋_GB2312" w:hint="eastAsia"/>
          <w:sz w:val="32"/>
          <w:szCs w:val="32"/>
        </w:rPr>
        <w:t>项目</w:t>
      </w:r>
      <w:r w:rsidRPr="005D3667">
        <w:rPr>
          <w:rFonts w:ascii="仿宋_GB2312" w:eastAsia="仿宋_GB2312" w:hAnsi="Times New Roman" w:cs="仿宋_GB2312" w:hint="eastAsia"/>
          <w:sz w:val="32"/>
          <w:szCs w:val="32"/>
        </w:rPr>
        <w:t>地上</w:t>
      </w:r>
      <w:r w:rsidR="001D29DC">
        <w:rPr>
          <w:rFonts w:ascii="仿宋_GB2312" w:eastAsia="仿宋_GB2312" w:hAnsi="Times New Roman" w:cs="仿宋_GB2312" w:hint="eastAsia"/>
          <w:sz w:val="32"/>
          <w:szCs w:val="32"/>
        </w:rPr>
        <w:t>居住</w:t>
      </w:r>
      <w:r w:rsidRPr="005D3667">
        <w:rPr>
          <w:rFonts w:ascii="仿宋_GB2312" w:eastAsia="仿宋_GB2312" w:hAnsi="Times New Roman" w:cs="仿宋_GB2312" w:hint="eastAsia"/>
          <w:sz w:val="32"/>
          <w:szCs w:val="32"/>
        </w:rPr>
        <w:t>建筑面积</w:t>
      </w:r>
      <w:r>
        <w:rPr>
          <w:rFonts w:ascii="仿宋_GB2312" w:eastAsia="仿宋_GB2312" w:hAnsi="Times New Roman" w:cs="仿宋_GB2312" w:hint="eastAsia"/>
          <w:sz w:val="32"/>
          <w:szCs w:val="32"/>
        </w:rPr>
        <w:t>5</w:t>
      </w:r>
      <w:r w:rsidRPr="005D3667">
        <w:rPr>
          <w:rFonts w:ascii="仿宋_GB2312" w:eastAsia="仿宋_GB2312" w:hAnsi="Times New Roman" w:cs="仿宋_GB2312"/>
          <w:sz w:val="32"/>
          <w:szCs w:val="32"/>
        </w:rPr>
        <w:t>0%</w:t>
      </w:r>
      <w:r w:rsidR="00544766">
        <w:rPr>
          <w:rFonts w:ascii="仿宋_GB2312" w:eastAsia="仿宋_GB2312" w:hAnsi="Times New Roman" w:cs="仿宋_GB2312" w:hint="eastAsia"/>
          <w:sz w:val="32"/>
          <w:szCs w:val="32"/>
        </w:rPr>
        <w:t>的</w:t>
      </w:r>
      <w:r w:rsidRPr="005D3667">
        <w:rPr>
          <w:rFonts w:ascii="仿宋_GB2312" w:eastAsia="仿宋_GB2312" w:hAnsi="Times New Roman" w:cs="仿宋_GB2312" w:hint="eastAsia"/>
          <w:sz w:val="32"/>
          <w:szCs w:val="32"/>
        </w:rPr>
        <w:t>建筑单体应实施装配式建造。</w:t>
      </w:r>
      <w:r>
        <w:rPr>
          <w:rFonts w:ascii="仿宋_GB2312" w:eastAsia="仿宋_GB2312" w:hAnsi="Times New Roman" w:cs="仿宋_GB2312" w:hint="eastAsia"/>
          <w:sz w:val="32"/>
          <w:szCs w:val="32"/>
        </w:rPr>
        <w:t>鼓励其他工程项目实施装配式建造</w:t>
      </w:r>
      <w:r w:rsidR="00A40C8D">
        <w:rPr>
          <w:rFonts w:ascii="仿宋_GB2312" w:eastAsia="仿宋_GB2312" w:hAnsi="Times New Roman" w:cs="仿宋_GB2312" w:hint="eastAsia"/>
          <w:sz w:val="32"/>
          <w:szCs w:val="32"/>
        </w:rPr>
        <w:t>，</w:t>
      </w:r>
      <w:r w:rsidR="00F4375F">
        <w:rPr>
          <w:rFonts w:ascii="仿宋_GB2312" w:eastAsia="仿宋_GB2312" w:hAnsi="Times New Roman" w:cs="仿宋_GB2312" w:hint="eastAsia"/>
          <w:sz w:val="32"/>
          <w:szCs w:val="32"/>
        </w:rPr>
        <w:t>发展</w:t>
      </w:r>
      <w:r w:rsidR="00A40C8D">
        <w:rPr>
          <w:rFonts w:ascii="仿宋_GB2312" w:eastAsia="仿宋_GB2312" w:hAnsi="Times New Roman" w:cs="仿宋_GB2312" w:hint="eastAsia"/>
          <w:sz w:val="32"/>
          <w:szCs w:val="32"/>
        </w:rPr>
        <w:t>钢结构</w:t>
      </w:r>
      <w:r w:rsidR="00F4375F">
        <w:rPr>
          <w:rFonts w:ascii="仿宋_GB2312" w:eastAsia="仿宋_GB2312" w:hAnsi="Times New Roman" w:cs="仿宋_GB2312" w:hint="eastAsia"/>
          <w:sz w:val="32"/>
          <w:szCs w:val="32"/>
        </w:rPr>
        <w:t>装配式住宅</w:t>
      </w:r>
      <w:r>
        <w:rPr>
          <w:rFonts w:ascii="仿宋_GB2312" w:eastAsia="仿宋_GB2312" w:hAnsi="Times New Roman" w:cs="仿宋_GB2312" w:hint="eastAsia"/>
          <w:sz w:val="32"/>
          <w:szCs w:val="32"/>
        </w:rPr>
        <w:t>。</w:t>
      </w:r>
      <w:r>
        <w:rPr>
          <w:rFonts w:ascii="仿宋_GB2312" w:eastAsia="仿宋_GB2312" w:cs="仿宋_GB2312" w:hint="eastAsia"/>
          <w:sz w:val="32"/>
          <w:szCs w:val="32"/>
        </w:rPr>
        <w:t>根据经济和社会发展情况</w:t>
      </w:r>
      <w:r w:rsidRPr="001742DB">
        <w:rPr>
          <w:rFonts w:ascii="仿宋_GB2312" w:eastAsia="仿宋_GB2312" w:hAnsi="Times New Roman" w:cs="仿宋_GB2312" w:hint="eastAsia"/>
          <w:sz w:val="32"/>
          <w:szCs w:val="32"/>
        </w:rPr>
        <w:t>不断提升装配式建筑建设水平，</w:t>
      </w:r>
      <w:r>
        <w:rPr>
          <w:rFonts w:ascii="仿宋_GB2312" w:eastAsia="仿宋_GB2312" w:hAnsi="Times New Roman" w:cs="仿宋_GB2312" w:hint="eastAsia"/>
          <w:sz w:val="32"/>
          <w:szCs w:val="32"/>
        </w:rPr>
        <w:t>逐步提升高等级装配式建筑的比例，</w:t>
      </w:r>
      <w:r>
        <w:rPr>
          <w:rFonts w:ascii="仿宋_GB2312" w:eastAsia="仿宋_GB2312" w:cs="仿宋_GB2312" w:hint="eastAsia"/>
          <w:sz w:val="32"/>
          <w:szCs w:val="32"/>
        </w:rPr>
        <w:t>逐步扩大实施范围，</w:t>
      </w:r>
      <w:r>
        <w:rPr>
          <w:rFonts w:ascii="仿宋_GB2312" w:eastAsia="仿宋_GB2312" w:hAnsi="Times New Roman" w:cs="仿宋_GB2312" w:hint="eastAsia"/>
          <w:sz w:val="32"/>
          <w:szCs w:val="32"/>
        </w:rPr>
        <w:t>202</w:t>
      </w:r>
      <w:r w:rsidR="00856D03">
        <w:rPr>
          <w:rFonts w:ascii="仿宋_GB2312" w:eastAsia="仿宋_GB2312" w:hAnsi="Times New Roman" w:cs="仿宋_GB2312" w:hint="eastAsia"/>
          <w:sz w:val="32"/>
          <w:szCs w:val="32"/>
        </w:rPr>
        <w:t>5</w:t>
      </w:r>
      <w:r>
        <w:rPr>
          <w:rFonts w:ascii="仿宋_GB2312" w:eastAsia="仿宋_GB2312" w:hAnsi="Times New Roman" w:cs="仿宋_GB2312" w:hint="eastAsia"/>
          <w:sz w:val="32"/>
          <w:szCs w:val="32"/>
        </w:rPr>
        <w:t>年</w:t>
      </w:r>
      <w:r w:rsidR="00856D03">
        <w:rPr>
          <w:rFonts w:ascii="仿宋_GB2312" w:eastAsia="仿宋_GB2312" w:hAnsi="Times New Roman" w:cs="仿宋_GB2312" w:hint="eastAsia"/>
          <w:sz w:val="32"/>
          <w:szCs w:val="32"/>
        </w:rPr>
        <w:t>实现装配式建筑占新建建筑比例达</w:t>
      </w:r>
      <w:r>
        <w:rPr>
          <w:rFonts w:ascii="仿宋_GB2312" w:eastAsia="仿宋_GB2312" w:hAnsi="Times New Roman" w:cs="仿宋_GB2312" w:hint="eastAsia"/>
          <w:sz w:val="32"/>
          <w:szCs w:val="32"/>
        </w:rPr>
        <w:t>50%以上。</w:t>
      </w:r>
    </w:p>
    <w:p w:rsidR="00DA1251" w:rsidRDefault="00DA1251" w:rsidP="00DA1251">
      <w:pPr>
        <w:spacing w:line="540" w:lineRule="exact"/>
        <w:ind w:firstLineChars="200" w:firstLine="640"/>
        <w:rPr>
          <w:rFonts w:ascii="仿宋_GB2312" w:eastAsia="仿宋_GB2312" w:hAnsi="Times New Roman" w:cs="仿宋_GB2312"/>
          <w:sz w:val="32"/>
          <w:szCs w:val="32"/>
        </w:rPr>
      </w:pPr>
      <w:r w:rsidRPr="00D330EB">
        <w:rPr>
          <w:rFonts w:ascii="楷体_GB2312" w:eastAsia="楷体_GB2312" w:hAnsi="Times New Roman" w:cs="楷体_GB2312" w:hint="eastAsia"/>
          <w:sz w:val="32"/>
          <w:szCs w:val="32"/>
        </w:rPr>
        <w:t>（三）</w:t>
      </w:r>
      <w:r>
        <w:rPr>
          <w:rFonts w:ascii="楷体_GB2312" w:eastAsia="楷体_GB2312" w:hAnsi="Times New Roman" w:cs="楷体_GB2312" w:hint="eastAsia"/>
          <w:sz w:val="32"/>
          <w:szCs w:val="32"/>
        </w:rPr>
        <w:t>坚持推行</w:t>
      </w:r>
      <w:r w:rsidRPr="005D3667">
        <w:rPr>
          <w:rFonts w:ascii="楷体_GB2312" w:eastAsia="楷体_GB2312" w:hAnsi="Times New Roman" w:cs="楷体_GB2312" w:hint="eastAsia"/>
          <w:sz w:val="32"/>
          <w:szCs w:val="32"/>
        </w:rPr>
        <w:t>新建住宅全装修。</w:t>
      </w:r>
      <w:r w:rsidRPr="005D3667">
        <w:rPr>
          <w:rFonts w:ascii="仿宋_GB2312" w:eastAsia="仿宋_GB2312" w:cs="仿宋_GB2312" w:hint="eastAsia"/>
          <w:sz w:val="32"/>
          <w:szCs w:val="32"/>
        </w:rPr>
        <w:t>市区中心城区</w:t>
      </w:r>
      <w:r w:rsidRPr="005D3667">
        <w:rPr>
          <w:rFonts w:ascii="仿宋_GB2312" w:eastAsia="仿宋_GB2312" w:cs="仿宋_GB2312" w:hint="eastAsia"/>
          <w:sz w:val="30"/>
          <w:szCs w:val="30"/>
        </w:rPr>
        <w:t>国有土</w:t>
      </w:r>
      <w:r w:rsidRPr="005D3667">
        <w:rPr>
          <w:rFonts w:ascii="仿宋_GB2312" w:eastAsia="仿宋_GB2312" w:cs="仿宋_GB2312" w:hint="eastAsia"/>
          <w:sz w:val="30"/>
          <w:szCs w:val="30"/>
        </w:rPr>
        <w:lastRenderedPageBreak/>
        <w:t>地上的</w:t>
      </w:r>
      <w:proofErr w:type="gramStart"/>
      <w:r>
        <w:rPr>
          <w:rFonts w:ascii="仿宋_GB2312" w:eastAsia="仿宋_GB2312" w:cs="仿宋_GB2312" w:hint="eastAsia"/>
          <w:sz w:val="30"/>
          <w:szCs w:val="30"/>
        </w:rPr>
        <w:t>新建</w:t>
      </w:r>
      <w:r w:rsidRPr="005D3667">
        <w:rPr>
          <w:rFonts w:ascii="仿宋_GB2312" w:eastAsia="仿宋_GB2312" w:cs="仿宋_GB2312" w:hint="eastAsia"/>
          <w:sz w:val="32"/>
          <w:szCs w:val="32"/>
        </w:rPr>
        <w:t>保障</w:t>
      </w:r>
      <w:proofErr w:type="gramEnd"/>
      <w:r w:rsidRPr="005D3667">
        <w:rPr>
          <w:rFonts w:ascii="仿宋_GB2312" w:eastAsia="仿宋_GB2312" w:cs="仿宋_GB2312" w:hint="eastAsia"/>
          <w:sz w:val="32"/>
          <w:szCs w:val="32"/>
        </w:rPr>
        <w:t>性住房</w:t>
      </w:r>
      <w:r w:rsidR="00544766">
        <w:rPr>
          <w:rFonts w:ascii="仿宋_GB2312" w:eastAsia="仿宋_GB2312" w:cs="仿宋_GB2312" w:hint="eastAsia"/>
          <w:sz w:val="32"/>
          <w:szCs w:val="32"/>
        </w:rPr>
        <w:t>、</w:t>
      </w:r>
      <w:r w:rsidRPr="005D3667">
        <w:rPr>
          <w:rFonts w:ascii="仿宋_GB2312" w:eastAsia="仿宋_GB2312" w:cs="仿宋_GB2312" w:hint="eastAsia"/>
          <w:sz w:val="32"/>
          <w:szCs w:val="32"/>
        </w:rPr>
        <w:t>商品住房</w:t>
      </w:r>
      <w:r w:rsidR="00544766">
        <w:rPr>
          <w:rFonts w:ascii="仿宋_GB2312" w:eastAsia="仿宋_GB2312" w:cs="仿宋_GB2312" w:hint="eastAsia"/>
          <w:sz w:val="32"/>
          <w:szCs w:val="32"/>
        </w:rPr>
        <w:t>及</w:t>
      </w:r>
      <w:r w:rsidR="009F2F2F">
        <w:rPr>
          <w:rFonts w:ascii="仿宋_GB2312" w:eastAsia="仿宋_GB2312" w:hAnsi="Times New Roman" w:cs="仿宋_GB2312" w:hint="eastAsia"/>
          <w:sz w:val="32"/>
          <w:szCs w:val="32"/>
        </w:rPr>
        <w:t>人才公寓等政策性住房</w:t>
      </w:r>
      <w:r w:rsidRPr="005D3667">
        <w:rPr>
          <w:rFonts w:ascii="仿宋_GB2312" w:eastAsia="仿宋_GB2312" w:cs="仿宋_GB2312" w:hint="eastAsia"/>
          <w:sz w:val="32"/>
          <w:szCs w:val="32"/>
        </w:rPr>
        <w:t>，</w:t>
      </w:r>
      <w:r>
        <w:rPr>
          <w:rFonts w:ascii="仿宋_GB2312" w:eastAsia="仿宋_GB2312" w:cs="仿宋_GB2312" w:hint="eastAsia"/>
          <w:sz w:val="32"/>
          <w:szCs w:val="32"/>
        </w:rPr>
        <w:t>坚持</w:t>
      </w:r>
      <w:r w:rsidRPr="005D3667">
        <w:rPr>
          <w:rFonts w:ascii="仿宋_GB2312" w:eastAsia="仿宋_GB2312" w:cs="仿宋_GB2312" w:hint="eastAsia"/>
          <w:sz w:val="32"/>
          <w:szCs w:val="32"/>
        </w:rPr>
        <w:t>实行全装修和</w:t>
      </w:r>
      <w:r w:rsidR="00AC6F9A">
        <w:rPr>
          <w:rFonts w:ascii="仿宋_GB2312" w:eastAsia="仿宋_GB2312" w:cs="仿宋_GB2312" w:hint="eastAsia"/>
          <w:sz w:val="32"/>
          <w:szCs w:val="32"/>
        </w:rPr>
        <w:t>成品交房</w:t>
      </w:r>
      <w:r w:rsidR="009F2F2F">
        <w:rPr>
          <w:rFonts w:ascii="仿宋_GB2312" w:eastAsia="仿宋_GB2312" w:cs="仿宋_GB2312" w:hint="eastAsia"/>
          <w:sz w:val="32"/>
          <w:szCs w:val="32"/>
        </w:rPr>
        <w:t>，</w:t>
      </w:r>
      <w:r w:rsidR="009F2F2F" w:rsidRPr="005D3667">
        <w:rPr>
          <w:rFonts w:ascii="仿宋_GB2312" w:eastAsia="仿宋_GB2312" w:cs="仿宋_GB2312" w:hint="eastAsia"/>
          <w:sz w:val="32"/>
          <w:szCs w:val="32"/>
        </w:rPr>
        <w:t>鼓励拆迁安置房及其他新建住宅实行全装修</w:t>
      </w:r>
      <w:r w:rsidR="009F2F2F">
        <w:rPr>
          <w:rFonts w:ascii="仿宋_GB2312" w:eastAsia="仿宋_GB2312" w:cs="仿宋_GB2312" w:hint="eastAsia"/>
          <w:sz w:val="32"/>
          <w:szCs w:val="32"/>
        </w:rPr>
        <w:t>。</w:t>
      </w:r>
      <w:r>
        <w:rPr>
          <w:rFonts w:ascii="仿宋_GB2312" w:eastAsia="仿宋_GB2312" w:cs="仿宋_GB2312" w:hint="eastAsia"/>
          <w:sz w:val="32"/>
          <w:szCs w:val="32"/>
        </w:rPr>
        <w:t>各县（市）</w:t>
      </w:r>
      <w:r w:rsidR="009F2F2F">
        <w:rPr>
          <w:rFonts w:ascii="仿宋_GB2312" w:eastAsia="仿宋_GB2312" w:cs="仿宋_GB2312" w:hint="eastAsia"/>
          <w:sz w:val="32"/>
          <w:szCs w:val="32"/>
        </w:rPr>
        <w:t>地方政府可</w:t>
      </w:r>
      <w:r>
        <w:rPr>
          <w:rFonts w:ascii="仿宋_GB2312" w:eastAsia="仿宋_GB2312" w:cs="仿宋_GB2312" w:hint="eastAsia"/>
          <w:sz w:val="32"/>
          <w:szCs w:val="32"/>
        </w:rPr>
        <w:t>根据</w:t>
      </w:r>
      <w:r w:rsidR="009F2F2F">
        <w:rPr>
          <w:rFonts w:ascii="仿宋_GB2312" w:eastAsia="仿宋_GB2312" w:cs="仿宋_GB2312" w:hint="eastAsia"/>
          <w:sz w:val="32"/>
          <w:szCs w:val="32"/>
        </w:rPr>
        <w:t>本地</w:t>
      </w:r>
      <w:r>
        <w:rPr>
          <w:rFonts w:ascii="仿宋_GB2312" w:eastAsia="仿宋_GB2312" w:cs="仿宋_GB2312" w:hint="eastAsia"/>
          <w:sz w:val="32"/>
          <w:szCs w:val="32"/>
        </w:rPr>
        <w:t>经济和社会发展情况</w:t>
      </w:r>
      <w:r w:rsidR="009F2F2F">
        <w:rPr>
          <w:rFonts w:ascii="仿宋_GB2312" w:eastAsia="仿宋_GB2312" w:cs="仿宋_GB2312" w:hint="eastAsia"/>
          <w:sz w:val="32"/>
          <w:szCs w:val="32"/>
        </w:rPr>
        <w:t>，分区域、分类别推行住宅全装修，实现“一城一策”</w:t>
      </w:r>
      <w:r>
        <w:rPr>
          <w:rFonts w:ascii="仿宋_GB2312" w:eastAsia="仿宋_GB2312" w:cs="仿宋_GB2312" w:hint="eastAsia"/>
          <w:sz w:val="32"/>
          <w:szCs w:val="32"/>
        </w:rPr>
        <w:t>。逐步推广装配式装修</w:t>
      </w:r>
      <w:r w:rsidR="009F2F2F">
        <w:rPr>
          <w:rFonts w:ascii="仿宋_GB2312" w:eastAsia="仿宋_GB2312" w:cs="仿宋_GB2312" w:hint="eastAsia"/>
          <w:sz w:val="32"/>
          <w:szCs w:val="32"/>
        </w:rPr>
        <w:t>，推动和装配式建筑深度融合</w:t>
      </w:r>
      <w:r>
        <w:rPr>
          <w:rFonts w:ascii="仿宋_GB2312" w:eastAsia="仿宋_GB2312" w:cs="仿宋_GB2312" w:hint="eastAsia"/>
          <w:sz w:val="32"/>
          <w:szCs w:val="32"/>
        </w:rPr>
        <w:t>。</w:t>
      </w:r>
    </w:p>
    <w:p w:rsidR="003F3CA0" w:rsidRPr="00264E85" w:rsidRDefault="00C31F73" w:rsidP="00264E85">
      <w:pPr>
        <w:spacing w:line="540" w:lineRule="exact"/>
        <w:ind w:firstLineChars="200" w:firstLine="640"/>
        <w:rPr>
          <w:rFonts w:ascii="仿宋_GB2312" w:eastAsia="仿宋_GB2312" w:hAnsi="Times New Roman" w:cs="仿宋_GB2312"/>
          <w:sz w:val="32"/>
          <w:szCs w:val="32"/>
        </w:rPr>
      </w:pPr>
      <w:r w:rsidRPr="00695487">
        <w:rPr>
          <w:rFonts w:ascii="楷体_GB2312" w:eastAsia="楷体_GB2312" w:hAnsi="Times New Roman" w:cs="楷体_GB2312" w:hint="eastAsia"/>
          <w:sz w:val="32"/>
          <w:szCs w:val="32"/>
        </w:rPr>
        <w:t>（</w:t>
      </w:r>
      <w:r w:rsidR="00DA1251" w:rsidRPr="00695487">
        <w:rPr>
          <w:rFonts w:ascii="楷体_GB2312" w:eastAsia="楷体_GB2312" w:hAnsi="Times New Roman" w:cs="楷体_GB2312" w:hint="eastAsia"/>
          <w:sz w:val="32"/>
          <w:szCs w:val="32"/>
        </w:rPr>
        <w:t>四</w:t>
      </w:r>
      <w:r w:rsidRPr="00695487">
        <w:rPr>
          <w:rFonts w:ascii="楷体_GB2312" w:eastAsia="楷体_GB2312" w:hAnsi="Times New Roman" w:cs="楷体_GB2312" w:hint="eastAsia"/>
          <w:sz w:val="32"/>
          <w:szCs w:val="32"/>
        </w:rPr>
        <w:t>）</w:t>
      </w:r>
      <w:r w:rsidR="00695487" w:rsidRPr="00695487">
        <w:rPr>
          <w:rFonts w:ascii="楷体_GB2312" w:eastAsia="楷体_GB2312" w:hAnsi="Times New Roman" w:cs="楷体_GB2312" w:hint="eastAsia"/>
          <w:sz w:val="32"/>
          <w:szCs w:val="32"/>
        </w:rPr>
        <w:t>坚持推进</w:t>
      </w:r>
      <w:r w:rsidR="003F3CA0" w:rsidRPr="00695487">
        <w:rPr>
          <w:rFonts w:ascii="楷体_GB2312" w:eastAsia="楷体_GB2312" w:hAnsi="Times New Roman" w:cs="楷体_GB2312" w:hint="eastAsia"/>
          <w:sz w:val="32"/>
          <w:szCs w:val="32"/>
        </w:rPr>
        <w:t>建筑业转型升级。</w:t>
      </w:r>
      <w:r w:rsidR="00E91124" w:rsidRPr="00264E85">
        <w:rPr>
          <w:rFonts w:ascii="仿宋_GB2312" w:eastAsia="仿宋_GB2312" w:hAnsi="Times New Roman" w:cs="仿宋_GB2312" w:hint="eastAsia"/>
          <w:sz w:val="32"/>
          <w:szCs w:val="32"/>
        </w:rPr>
        <w:t>逐步</w:t>
      </w:r>
      <w:r w:rsidR="00E6796B" w:rsidRPr="001742DB">
        <w:rPr>
          <w:rFonts w:ascii="仿宋_GB2312" w:eastAsia="仿宋_GB2312" w:hAnsi="Times New Roman" w:cs="仿宋_GB2312" w:hint="eastAsia"/>
          <w:sz w:val="32"/>
          <w:szCs w:val="32"/>
        </w:rPr>
        <w:t>形成一批</w:t>
      </w:r>
      <w:r w:rsidRPr="001742DB">
        <w:rPr>
          <w:rFonts w:ascii="仿宋_GB2312" w:eastAsia="仿宋_GB2312" w:hAnsi="Times New Roman" w:cs="仿宋_GB2312" w:hint="eastAsia"/>
          <w:sz w:val="32"/>
          <w:szCs w:val="32"/>
        </w:rPr>
        <w:t>新型建筑工业化的施工技术和工艺，</w:t>
      </w:r>
      <w:r w:rsidR="00E91124" w:rsidRPr="001742DB">
        <w:rPr>
          <w:rFonts w:ascii="仿宋_GB2312" w:eastAsia="仿宋_GB2312" w:hAnsi="Times New Roman" w:cs="仿宋_GB2312" w:hint="eastAsia"/>
          <w:sz w:val="32"/>
          <w:szCs w:val="32"/>
        </w:rPr>
        <w:t>形成比较完备的上下游产业链</w:t>
      </w:r>
      <w:r w:rsidRPr="001742DB">
        <w:rPr>
          <w:rFonts w:ascii="仿宋_GB2312" w:eastAsia="仿宋_GB2312" w:hAnsi="Times New Roman" w:cs="仿宋_GB2312" w:hint="eastAsia"/>
          <w:sz w:val="32"/>
          <w:szCs w:val="32"/>
        </w:rPr>
        <w:t>和</w:t>
      </w:r>
      <w:r w:rsidR="00E91124" w:rsidRPr="001742DB">
        <w:rPr>
          <w:rFonts w:ascii="仿宋_GB2312" w:eastAsia="仿宋_GB2312" w:hAnsi="Times New Roman" w:cs="仿宋_GB2312" w:hint="eastAsia"/>
          <w:sz w:val="32"/>
          <w:szCs w:val="32"/>
        </w:rPr>
        <w:t>产业工人</w:t>
      </w:r>
      <w:r w:rsidRPr="001742DB">
        <w:rPr>
          <w:rFonts w:ascii="仿宋_GB2312" w:eastAsia="仿宋_GB2312" w:hAnsi="Times New Roman" w:cs="仿宋_GB2312" w:hint="eastAsia"/>
          <w:sz w:val="32"/>
          <w:szCs w:val="32"/>
        </w:rPr>
        <w:t>队伍</w:t>
      </w:r>
      <w:r w:rsidR="00E6796B" w:rsidRPr="001742DB">
        <w:rPr>
          <w:rFonts w:ascii="仿宋_GB2312" w:eastAsia="仿宋_GB2312" w:hAnsi="Times New Roman" w:cs="仿宋_GB2312" w:hint="eastAsia"/>
          <w:sz w:val="32"/>
          <w:szCs w:val="32"/>
        </w:rPr>
        <w:t>，</w:t>
      </w:r>
      <w:r w:rsidR="00764D9C" w:rsidRPr="000F1276">
        <w:rPr>
          <w:rFonts w:ascii="仿宋_GB2312" w:eastAsia="仿宋_GB2312" w:hAnsi="Times New Roman" w:cs="仿宋_GB2312" w:hint="eastAsia"/>
          <w:sz w:val="32"/>
          <w:szCs w:val="32"/>
        </w:rPr>
        <w:t>推进建筑信息模型（BIM）技术应用，</w:t>
      </w:r>
      <w:r w:rsidR="00E6796B" w:rsidRPr="001742DB">
        <w:rPr>
          <w:rFonts w:ascii="仿宋_GB2312" w:eastAsia="仿宋_GB2312" w:hAnsi="Times New Roman" w:cs="仿宋_GB2312" w:hint="eastAsia"/>
          <w:sz w:val="32"/>
          <w:szCs w:val="32"/>
        </w:rPr>
        <w:t>建立多种装配式建筑</w:t>
      </w:r>
      <w:r w:rsidR="00E91124" w:rsidRPr="001742DB">
        <w:rPr>
          <w:rFonts w:ascii="仿宋_GB2312" w:eastAsia="仿宋_GB2312" w:hAnsi="Times New Roman" w:cs="仿宋_GB2312" w:hint="eastAsia"/>
          <w:sz w:val="32"/>
          <w:szCs w:val="32"/>
        </w:rPr>
        <w:t>体系和</w:t>
      </w:r>
      <w:r w:rsidR="00E6796B" w:rsidRPr="001742DB">
        <w:rPr>
          <w:rFonts w:ascii="仿宋_GB2312" w:eastAsia="仿宋_GB2312" w:hAnsi="Times New Roman" w:cs="仿宋_GB2312" w:hint="eastAsia"/>
          <w:sz w:val="32"/>
          <w:szCs w:val="32"/>
        </w:rPr>
        <w:t>建筑构件</w:t>
      </w:r>
      <w:r w:rsidR="00E91124" w:rsidRPr="001742DB">
        <w:rPr>
          <w:rFonts w:ascii="仿宋_GB2312" w:eastAsia="仿宋_GB2312" w:hAnsi="Times New Roman" w:cs="仿宋_GB2312" w:hint="eastAsia"/>
          <w:sz w:val="32"/>
          <w:szCs w:val="32"/>
        </w:rPr>
        <w:t>部品体系，形成比较完善的质量控制体系</w:t>
      </w:r>
      <w:r w:rsidRPr="001742DB">
        <w:rPr>
          <w:rFonts w:ascii="仿宋_GB2312" w:eastAsia="仿宋_GB2312" w:hAnsi="Times New Roman" w:cs="仿宋_GB2312" w:hint="eastAsia"/>
          <w:sz w:val="32"/>
          <w:szCs w:val="32"/>
        </w:rPr>
        <w:t>，建立比较完备的适应新型建筑工业化发展的工程建设管理制度，</w:t>
      </w:r>
      <w:r w:rsidR="003F3CA0" w:rsidRPr="00264E85">
        <w:rPr>
          <w:rFonts w:ascii="仿宋_GB2312" w:eastAsia="仿宋_GB2312" w:hAnsi="Times New Roman" w:cs="仿宋_GB2312" w:hint="eastAsia"/>
          <w:sz w:val="32"/>
          <w:szCs w:val="32"/>
        </w:rPr>
        <w:t>提高建筑业管理水平和工程建设效率。</w:t>
      </w:r>
    </w:p>
    <w:p w:rsidR="001456EC" w:rsidRPr="00D330EB" w:rsidRDefault="00A02319" w:rsidP="00EE6413">
      <w:pPr>
        <w:spacing w:line="540" w:lineRule="exact"/>
        <w:ind w:firstLineChars="200" w:firstLine="640"/>
        <w:rPr>
          <w:rFonts w:ascii="黑体" w:eastAsia="黑体" w:hAnsi="黑体" w:cs="Times New Roman"/>
          <w:sz w:val="32"/>
          <w:szCs w:val="32"/>
        </w:rPr>
      </w:pPr>
      <w:r>
        <w:rPr>
          <w:rFonts w:ascii="黑体" w:eastAsia="黑体" w:hAnsi="黑体" w:cs="黑体" w:hint="eastAsia"/>
          <w:sz w:val="32"/>
          <w:szCs w:val="32"/>
        </w:rPr>
        <w:t>三</w:t>
      </w:r>
      <w:r w:rsidR="001456EC" w:rsidRPr="00D330EB">
        <w:rPr>
          <w:rFonts w:ascii="黑体" w:eastAsia="黑体" w:hAnsi="黑体" w:cs="黑体" w:hint="eastAsia"/>
          <w:sz w:val="32"/>
          <w:szCs w:val="32"/>
        </w:rPr>
        <w:t>、重点任务</w:t>
      </w:r>
    </w:p>
    <w:p w:rsidR="001456EC" w:rsidRPr="005D3667" w:rsidRDefault="001456EC" w:rsidP="00E6796B">
      <w:pPr>
        <w:spacing w:line="540" w:lineRule="exact"/>
        <w:ind w:firstLineChars="200" w:firstLine="640"/>
        <w:rPr>
          <w:rFonts w:ascii="仿宋_GB2312" w:eastAsia="仿宋_GB2312" w:hAnsi="Times New Roman" w:cs="Times New Roman"/>
          <w:sz w:val="32"/>
          <w:szCs w:val="32"/>
        </w:rPr>
      </w:pPr>
      <w:r w:rsidRPr="00D330EB">
        <w:rPr>
          <w:rFonts w:ascii="楷体_GB2312" w:eastAsia="楷体_GB2312" w:hAnsi="Times New Roman" w:cs="楷体_GB2312" w:hint="eastAsia"/>
          <w:sz w:val="32"/>
          <w:szCs w:val="32"/>
        </w:rPr>
        <w:t>（一）</w:t>
      </w:r>
      <w:r w:rsidR="00F4375F">
        <w:rPr>
          <w:rFonts w:ascii="楷体_GB2312" w:eastAsia="楷体_GB2312" w:hAnsi="Times New Roman" w:cs="楷体_GB2312" w:hint="eastAsia"/>
          <w:sz w:val="32"/>
          <w:szCs w:val="32"/>
        </w:rPr>
        <w:t>推动</w:t>
      </w:r>
      <w:r w:rsidR="00ED4525">
        <w:rPr>
          <w:rFonts w:ascii="楷体_GB2312" w:eastAsia="楷体_GB2312" w:hAnsi="Times New Roman" w:cs="楷体_GB2312" w:hint="eastAsia"/>
          <w:sz w:val="32"/>
          <w:szCs w:val="32"/>
        </w:rPr>
        <w:t>项目</w:t>
      </w:r>
      <w:r w:rsidR="00F4375F">
        <w:rPr>
          <w:rFonts w:ascii="楷体_GB2312" w:eastAsia="楷体_GB2312" w:hAnsi="Times New Roman" w:cs="楷体_GB2312" w:hint="eastAsia"/>
          <w:sz w:val="32"/>
          <w:szCs w:val="32"/>
        </w:rPr>
        <w:t>建设落地</w:t>
      </w:r>
      <w:r w:rsidRPr="00D330EB">
        <w:rPr>
          <w:rFonts w:ascii="楷体_GB2312" w:eastAsia="楷体_GB2312" w:hAnsi="Times New Roman" w:cs="楷体_GB2312" w:hint="eastAsia"/>
          <w:sz w:val="32"/>
          <w:szCs w:val="32"/>
        </w:rPr>
        <w:t>。</w:t>
      </w:r>
      <w:r w:rsidRPr="005D3667">
        <w:rPr>
          <w:rFonts w:ascii="仿宋_GB2312" w:eastAsia="仿宋_GB2312" w:hAnsi="Times New Roman" w:cs="仿宋_GB2312" w:hint="eastAsia"/>
          <w:sz w:val="32"/>
          <w:szCs w:val="32"/>
        </w:rPr>
        <w:t>各地应</w:t>
      </w:r>
      <w:r w:rsidR="003B197E">
        <w:rPr>
          <w:rFonts w:ascii="仿宋_GB2312" w:eastAsia="仿宋_GB2312" w:hAnsi="Times New Roman" w:cs="仿宋_GB2312" w:hint="eastAsia"/>
          <w:sz w:val="32"/>
          <w:szCs w:val="32"/>
        </w:rPr>
        <w:t>严格</w:t>
      </w:r>
      <w:r w:rsidRPr="005D3667">
        <w:rPr>
          <w:rFonts w:ascii="仿宋_GB2312" w:eastAsia="仿宋_GB2312" w:hAnsi="Times New Roman" w:cs="仿宋_GB2312" w:hint="eastAsia"/>
          <w:sz w:val="32"/>
          <w:szCs w:val="32"/>
        </w:rPr>
        <w:t>依据绿色建筑专项规划和目标任务要求，</w:t>
      </w:r>
      <w:r w:rsidR="00F4375F">
        <w:rPr>
          <w:rFonts w:ascii="仿宋_GB2312" w:eastAsia="仿宋_GB2312" w:hAnsi="Times New Roman" w:cs="仿宋_GB2312" w:hint="eastAsia"/>
          <w:sz w:val="32"/>
          <w:szCs w:val="32"/>
        </w:rPr>
        <w:t>将</w:t>
      </w:r>
      <w:r w:rsidR="00F4375F" w:rsidRPr="005D3667">
        <w:rPr>
          <w:rFonts w:ascii="仿宋_GB2312" w:eastAsia="仿宋_GB2312" w:hAnsi="Times New Roman" w:cs="仿宋_GB2312" w:hint="eastAsia"/>
          <w:sz w:val="32"/>
          <w:szCs w:val="32"/>
        </w:rPr>
        <w:t>星级绿色建筑、装配式建筑</w:t>
      </w:r>
      <w:r w:rsidR="00F4375F">
        <w:rPr>
          <w:rFonts w:ascii="仿宋_GB2312" w:eastAsia="仿宋_GB2312" w:hAnsi="Times New Roman" w:cs="仿宋_GB2312" w:hint="eastAsia"/>
          <w:sz w:val="32"/>
          <w:szCs w:val="32"/>
        </w:rPr>
        <w:t>等控制性指标</w:t>
      </w:r>
      <w:r w:rsidR="00ED4525">
        <w:rPr>
          <w:rFonts w:ascii="仿宋_GB2312" w:eastAsia="仿宋_GB2312" w:hAnsi="Times New Roman" w:cs="仿宋_GB2312" w:hint="eastAsia"/>
          <w:sz w:val="32"/>
          <w:szCs w:val="32"/>
        </w:rPr>
        <w:t>分解落实到具体工程项目上，</w:t>
      </w:r>
      <w:r w:rsidR="00F4375F">
        <w:rPr>
          <w:rFonts w:ascii="仿宋_GB2312" w:eastAsia="仿宋_GB2312" w:hAnsi="Times New Roman" w:cs="仿宋_GB2312" w:hint="eastAsia"/>
          <w:sz w:val="32"/>
          <w:szCs w:val="32"/>
        </w:rPr>
        <w:t>加强源头管理和过程监管</w:t>
      </w:r>
      <w:r w:rsidRPr="005D3667">
        <w:rPr>
          <w:rFonts w:ascii="仿宋_GB2312" w:eastAsia="仿宋_GB2312" w:hAnsi="Times New Roman" w:cs="仿宋_GB2312" w:hint="eastAsia"/>
          <w:sz w:val="32"/>
          <w:szCs w:val="32"/>
        </w:rPr>
        <w:t>。各地要</w:t>
      </w:r>
      <w:r w:rsidR="00B43363" w:rsidRPr="005D3667">
        <w:rPr>
          <w:rFonts w:ascii="仿宋_GB2312" w:eastAsia="仿宋_GB2312" w:hAnsi="Times New Roman" w:cs="仿宋_GB2312" w:hint="eastAsia"/>
          <w:sz w:val="32"/>
          <w:szCs w:val="32"/>
        </w:rPr>
        <w:t>制定年度计划，</w:t>
      </w:r>
      <w:r w:rsidR="00B43363">
        <w:rPr>
          <w:rFonts w:ascii="仿宋_GB2312" w:eastAsia="仿宋_GB2312" w:hAnsi="Times New Roman" w:cs="仿宋_GB2312" w:hint="eastAsia"/>
          <w:sz w:val="32"/>
          <w:szCs w:val="32"/>
        </w:rPr>
        <w:t>实施过程中应</w:t>
      </w:r>
      <w:r w:rsidRPr="005D3667">
        <w:rPr>
          <w:rFonts w:ascii="仿宋_GB2312" w:eastAsia="仿宋_GB2312" w:hAnsi="Times New Roman" w:cs="仿宋_GB2312" w:hint="eastAsia"/>
          <w:sz w:val="32"/>
          <w:szCs w:val="32"/>
        </w:rPr>
        <w:t>建立健全动态监管和行业统计制度，建立项目档案和台账，</w:t>
      </w:r>
      <w:r w:rsidR="000F1276">
        <w:rPr>
          <w:rFonts w:ascii="仿宋_GB2312" w:eastAsia="仿宋_GB2312" w:hAnsi="Times New Roman" w:cs="仿宋_GB2312" w:hint="eastAsia"/>
          <w:sz w:val="32"/>
          <w:szCs w:val="32"/>
        </w:rPr>
        <w:t>定期</w:t>
      </w:r>
      <w:r w:rsidR="000F1276" w:rsidRPr="005D3667">
        <w:rPr>
          <w:rFonts w:ascii="仿宋_GB2312" w:eastAsia="仿宋_GB2312" w:hAnsi="Times New Roman" w:cs="仿宋_GB2312" w:hint="eastAsia"/>
          <w:sz w:val="32"/>
          <w:szCs w:val="32"/>
        </w:rPr>
        <w:t>报市住建</w:t>
      </w:r>
      <w:r w:rsidR="000F1276">
        <w:rPr>
          <w:rFonts w:ascii="仿宋_GB2312" w:eastAsia="仿宋_GB2312" w:hAnsi="Times New Roman" w:cs="仿宋_GB2312" w:hint="eastAsia"/>
          <w:sz w:val="32"/>
          <w:szCs w:val="32"/>
        </w:rPr>
        <w:t>局</w:t>
      </w:r>
      <w:r w:rsidR="000F1276" w:rsidRPr="005D3667">
        <w:rPr>
          <w:rFonts w:ascii="仿宋_GB2312" w:eastAsia="仿宋_GB2312" w:hAnsi="Times New Roman" w:cs="仿宋_GB2312" w:hint="eastAsia"/>
          <w:sz w:val="32"/>
          <w:szCs w:val="32"/>
        </w:rPr>
        <w:t>备案。</w:t>
      </w:r>
      <w:r w:rsidR="006A44EE">
        <w:rPr>
          <w:rFonts w:ascii="仿宋_GB2312" w:eastAsia="仿宋_GB2312" w:hAnsi="Times New Roman" w:cs="仿宋_GB2312" w:hint="eastAsia"/>
          <w:sz w:val="32"/>
          <w:szCs w:val="32"/>
        </w:rPr>
        <w:t>加强</w:t>
      </w:r>
      <w:r w:rsidRPr="005D3667">
        <w:rPr>
          <w:rFonts w:ascii="仿宋_GB2312" w:eastAsia="仿宋_GB2312" w:hAnsi="Times New Roman" w:cs="仿宋_GB2312" w:hint="eastAsia"/>
          <w:sz w:val="32"/>
          <w:szCs w:val="32"/>
        </w:rPr>
        <w:t>信息化</w:t>
      </w:r>
      <w:r w:rsidR="006A44EE">
        <w:rPr>
          <w:rFonts w:ascii="仿宋_GB2312" w:eastAsia="仿宋_GB2312" w:hAnsi="Times New Roman" w:cs="仿宋_GB2312" w:hint="eastAsia"/>
          <w:sz w:val="32"/>
          <w:szCs w:val="32"/>
        </w:rPr>
        <w:t>建设和</w:t>
      </w:r>
      <w:r w:rsidRPr="005D3667">
        <w:rPr>
          <w:rFonts w:ascii="仿宋_GB2312" w:eastAsia="仿宋_GB2312" w:hAnsi="Times New Roman" w:cs="仿宋_GB2312" w:hint="eastAsia"/>
          <w:sz w:val="32"/>
          <w:szCs w:val="32"/>
        </w:rPr>
        <w:t>管理</w:t>
      </w:r>
      <w:r w:rsidR="00B43363">
        <w:rPr>
          <w:rFonts w:ascii="仿宋_GB2312" w:eastAsia="仿宋_GB2312" w:hAnsi="Times New Roman" w:cs="仿宋_GB2312" w:hint="eastAsia"/>
          <w:sz w:val="32"/>
          <w:szCs w:val="32"/>
        </w:rPr>
        <w:t>，</w:t>
      </w:r>
      <w:r w:rsidR="000F1276">
        <w:rPr>
          <w:rFonts w:ascii="仿宋_GB2312" w:eastAsia="仿宋_GB2312" w:hAnsi="Times New Roman" w:cs="Times New Roman" w:hint="eastAsia"/>
          <w:sz w:val="32"/>
          <w:szCs w:val="32"/>
        </w:rPr>
        <w:t>实现</w:t>
      </w:r>
      <w:r w:rsidR="006A44EE">
        <w:rPr>
          <w:rFonts w:ascii="仿宋_GB2312" w:eastAsia="仿宋_GB2312" w:hAnsi="Times New Roman" w:cs="Times New Roman" w:hint="eastAsia"/>
          <w:sz w:val="32"/>
          <w:szCs w:val="32"/>
        </w:rPr>
        <w:t>项目</w:t>
      </w:r>
      <w:r w:rsidR="000F1276">
        <w:rPr>
          <w:rFonts w:ascii="仿宋_GB2312" w:eastAsia="仿宋_GB2312" w:hAnsi="Times New Roman" w:cs="Times New Roman" w:hint="eastAsia"/>
          <w:sz w:val="32"/>
          <w:szCs w:val="32"/>
        </w:rPr>
        <w:t>信息</w:t>
      </w:r>
      <w:r w:rsidR="006A44EE">
        <w:rPr>
          <w:rFonts w:ascii="仿宋_GB2312" w:eastAsia="仿宋_GB2312" w:hAnsi="Times New Roman" w:cs="Times New Roman" w:hint="eastAsia"/>
          <w:sz w:val="32"/>
          <w:szCs w:val="32"/>
        </w:rPr>
        <w:t>部门</w:t>
      </w:r>
      <w:r w:rsidR="006A44EE">
        <w:rPr>
          <w:rFonts w:ascii="仿宋_GB2312" w:eastAsia="仿宋_GB2312" w:hAnsi="Times New Roman" w:cs="Times New Roman" w:hint="eastAsia"/>
          <w:sz w:val="32"/>
          <w:szCs w:val="32"/>
        </w:rPr>
        <w:t>间</w:t>
      </w:r>
      <w:r w:rsidR="000F1276">
        <w:rPr>
          <w:rFonts w:ascii="仿宋_GB2312" w:eastAsia="仿宋_GB2312" w:hAnsi="Times New Roman" w:cs="Times New Roman" w:hint="eastAsia"/>
          <w:sz w:val="32"/>
          <w:szCs w:val="32"/>
        </w:rPr>
        <w:t>共享。</w:t>
      </w:r>
    </w:p>
    <w:p w:rsidR="001456EC" w:rsidRDefault="001456EC" w:rsidP="00EE6413">
      <w:pPr>
        <w:spacing w:line="540" w:lineRule="exact"/>
        <w:ind w:firstLineChars="200" w:firstLine="640"/>
        <w:rPr>
          <w:rFonts w:ascii="仿宋_GB2312" w:eastAsia="仿宋_GB2312" w:cs="仿宋_GB2312"/>
          <w:sz w:val="32"/>
          <w:szCs w:val="32"/>
        </w:rPr>
      </w:pPr>
      <w:r w:rsidRPr="00D330EB">
        <w:rPr>
          <w:rFonts w:ascii="楷体_GB2312" w:eastAsia="楷体_GB2312" w:hAnsi="Times New Roman" w:cs="楷体_GB2312" w:hint="eastAsia"/>
          <w:sz w:val="32"/>
          <w:szCs w:val="32"/>
        </w:rPr>
        <w:t>（</w:t>
      </w:r>
      <w:r w:rsidR="002B22D0">
        <w:rPr>
          <w:rFonts w:ascii="楷体_GB2312" w:eastAsia="楷体_GB2312" w:hAnsi="Times New Roman" w:cs="楷体_GB2312" w:hint="eastAsia"/>
          <w:sz w:val="32"/>
          <w:szCs w:val="32"/>
        </w:rPr>
        <w:t>二</w:t>
      </w:r>
      <w:r w:rsidRPr="00D330EB">
        <w:rPr>
          <w:rFonts w:ascii="楷体_GB2312" w:eastAsia="楷体_GB2312" w:hAnsi="Times New Roman" w:cs="楷体_GB2312" w:hint="eastAsia"/>
          <w:sz w:val="32"/>
          <w:szCs w:val="32"/>
        </w:rPr>
        <w:t>）</w:t>
      </w:r>
      <w:r w:rsidR="00E6796B">
        <w:rPr>
          <w:rFonts w:ascii="楷体_GB2312" w:eastAsia="楷体_GB2312" w:hAnsi="Times New Roman" w:cs="楷体_GB2312" w:hint="eastAsia"/>
          <w:sz w:val="32"/>
          <w:szCs w:val="32"/>
        </w:rPr>
        <w:t>保障工程建设质量。</w:t>
      </w:r>
      <w:r w:rsidR="00E6796B">
        <w:rPr>
          <w:rFonts w:ascii="仿宋_GB2312" w:eastAsia="仿宋_GB2312" w:hAnsi="Times New Roman" w:cs="仿宋_GB2312" w:hint="eastAsia"/>
          <w:sz w:val="32"/>
          <w:szCs w:val="32"/>
        </w:rPr>
        <w:t>新建</w:t>
      </w:r>
      <w:r w:rsidR="00E6796B" w:rsidRPr="00D330EB">
        <w:rPr>
          <w:rFonts w:ascii="仿宋_GB2312" w:eastAsia="仿宋_GB2312" w:hAnsi="Times New Roman" w:cs="仿宋_GB2312" w:hint="eastAsia"/>
          <w:sz w:val="32"/>
          <w:szCs w:val="32"/>
        </w:rPr>
        <w:t>装配式建筑应</w:t>
      </w:r>
      <w:r w:rsidR="00E6796B">
        <w:rPr>
          <w:rFonts w:ascii="仿宋_GB2312" w:eastAsia="仿宋_GB2312" w:hAnsi="Times New Roman" w:cs="仿宋_GB2312" w:hint="eastAsia"/>
          <w:sz w:val="32"/>
          <w:szCs w:val="32"/>
        </w:rPr>
        <w:t>符合国家或浙江省</w:t>
      </w:r>
      <w:r w:rsidR="001840E6">
        <w:rPr>
          <w:rFonts w:ascii="仿宋_GB2312" w:eastAsia="仿宋_GB2312" w:hAnsi="Times New Roman" w:cs="仿宋_GB2312" w:hint="eastAsia"/>
          <w:sz w:val="32"/>
          <w:szCs w:val="32"/>
        </w:rPr>
        <w:t>装配式</w:t>
      </w:r>
      <w:r w:rsidR="00E6796B" w:rsidRPr="00D330EB">
        <w:rPr>
          <w:rFonts w:ascii="仿宋_GB2312" w:eastAsia="仿宋_GB2312" w:hAnsi="Times New Roman" w:cs="仿宋_GB2312" w:hint="eastAsia"/>
          <w:sz w:val="32"/>
          <w:szCs w:val="32"/>
        </w:rPr>
        <w:t>建筑评价</w:t>
      </w:r>
      <w:r w:rsidR="001840E6">
        <w:rPr>
          <w:rFonts w:ascii="仿宋_GB2312" w:eastAsia="仿宋_GB2312" w:hAnsi="Times New Roman" w:cs="仿宋_GB2312" w:hint="eastAsia"/>
          <w:sz w:val="32"/>
          <w:szCs w:val="32"/>
        </w:rPr>
        <w:t>标准及</w:t>
      </w:r>
      <w:r w:rsidR="000F1276">
        <w:rPr>
          <w:rFonts w:ascii="仿宋_GB2312" w:eastAsia="仿宋_GB2312" w:hAnsi="Times New Roman" w:cs="仿宋_GB2312" w:hint="eastAsia"/>
          <w:sz w:val="32"/>
          <w:szCs w:val="32"/>
        </w:rPr>
        <w:t>温州市装配式建筑评价标准</w:t>
      </w:r>
      <w:r w:rsidR="001840E6">
        <w:rPr>
          <w:rFonts w:ascii="仿宋_GB2312" w:eastAsia="仿宋_GB2312" w:hAnsi="Times New Roman" w:cs="仿宋_GB2312" w:hint="eastAsia"/>
          <w:sz w:val="32"/>
          <w:szCs w:val="32"/>
        </w:rPr>
        <w:t>实施细则要求。住宅全装修设计</w:t>
      </w:r>
      <w:r w:rsidR="001840E6">
        <w:rPr>
          <w:rFonts w:ascii="仿宋_GB2312" w:eastAsia="仿宋_GB2312" w:cs="仿宋_GB2312" w:hint="eastAsia"/>
          <w:sz w:val="32"/>
          <w:szCs w:val="32"/>
        </w:rPr>
        <w:t>文件</w:t>
      </w:r>
      <w:r w:rsidRPr="00B66B4F">
        <w:rPr>
          <w:rFonts w:ascii="仿宋_GB2312" w:eastAsia="仿宋_GB2312" w:cs="仿宋_GB2312" w:hint="eastAsia"/>
          <w:sz w:val="32"/>
          <w:szCs w:val="32"/>
        </w:rPr>
        <w:t>应符合</w:t>
      </w:r>
      <w:r w:rsidR="001840E6" w:rsidRPr="00B66B4F">
        <w:rPr>
          <w:rFonts w:ascii="仿宋_GB2312" w:eastAsia="仿宋_GB2312" w:cs="仿宋_GB2312" w:hint="eastAsia"/>
          <w:sz w:val="32"/>
          <w:szCs w:val="32"/>
        </w:rPr>
        <w:t>住房城乡建设部</w:t>
      </w:r>
      <w:r w:rsidR="001840E6">
        <w:rPr>
          <w:rFonts w:ascii="仿宋_GB2312" w:eastAsia="仿宋_GB2312" w:cs="仿宋_GB2312" w:hint="eastAsia"/>
          <w:sz w:val="32"/>
          <w:szCs w:val="32"/>
        </w:rPr>
        <w:t>、</w:t>
      </w:r>
      <w:r w:rsidRPr="00B66B4F">
        <w:rPr>
          <w:rFonts w:ascii="仿宋_GB2312" w:eastAsia="仿宋_GB2312" w:cs="仿宋_GB2312" w:hint="eastAsia"/>
          <w:sz w:val="32"/>
          <w:szCs w:val="32"/>
        </w:rPr>
        <w:t>浙江省</w:t>
      </w:r>
      <w:r w:rsidR="001840E6">
        <w:rPr>
          <w:rFonts w:ascii="仿宋_GB2312" w:eastAsia="仿宋_GB2312" w:cs="仿宋_GB2312" w:hint="eastAsia"/>
          <w:sz w:val="32"/>
          <w:szCs w:val="32"/>
        </w:rPr>
        <w:t>关于</w:t>
      </w:r>
      <w:r w:rsidRPr="00B66B4F">
        <w:rPr>
          <w:rFonts w:ascii="仿宋_GB2312" w:eastAsia="仿宋_GB2312" w:cs="仿宋_GB2312" w:hint="eastAsia"/>
          <w:sz w:val="32"/>
          <w:szCs w:val="32"/>
        </w:rPr>
        <w:t>住宅全装修设计</w:t>
      </w:r>
      <w:r w:rsidR="001840E6">
        <w:rPr>
          <w:rFonts w:ascii="仿宋_GB2312" w:eastAsia="仿宋_GB2312" w:cs="仿宋_GB2312" w:hint="eastAsia"/>
          <w:sz w:val="32"/>
          <w:szCs w:val="32"/>
        </w:rPr>
        <w:t>的技术标准要求</w:t>
      </w:r>
      <w:r w:rsidRPr="00B66B4F">
        <w:rPr>
          <w:rFonts w:ascii="仿宋_GB2312" w:eastAsia="仿宋_GB2312" w:cs="仿宋_GB2312" w:hint="eastAsia"/>
          <w:sz w:val="32"/>
          <w:szCs w:val="32"/>
        </w:rPr>
        <w:t>。</w:t>
      </w:r>
      <w:r w:rsidR="00076261" w:rsidRPr="00076261">
        <w:rPr>
          <w:rFonts w:ascii="仿宋_GB2312" w:eastAsia="仿宋_GB2312" w:hAnsi="Times New Roman" w:cs="仿宋_GB2312"/>
          <w:sz w:val="32"/>
          <w:szCs w:val="32"/>
        </w:rPr>
        <w:t>探索</w:t>
      </w:r>
      <w:proofErr w:type="gramStart"/>
      <w:r w:rsidR="00076261" w:rsidRPr="00076261">
        <w:rPr>
          <w:rFonts w:ascii="仿宋_GB2312" w:eastAsia="仿宋_GB2312" w:hAnsi="Times New Roman" w:cs="仿宋_GB2312"/>
          <w:sz w:val="32"/>
          <w:szCs w:val="32"/>
        </w:rPr>
        <w:t>建立部</w:t>
      </w:r>
      <w:proofErr w:type="gramEnd"/>
      <w:r w:rsidR="00076261" w:rsidRPr="00076261">
        <w:rPr>
          <w:rFonts w:ascii="仿宋_GB2312" w:eastAsia="仿宋_GB2312" w:hAnsi="Times New Roman" w:cs="仿宋_GB2312"/>
          <w:sz w:val="32"/>
          <w:szCs w:val="32"/>
        </w:rPr>
        <w:t>品构件质量管理机制，保证装配式建筑源头质量。</w:t>
      </w:r>
    </w:p>
    <w:p w:rsidR="00DA1251" w:rsidRDefault="001742DB" w:rsidP="00DE640A">
      <w:pPr>
        <w:spacing w:line="540" w:lineRule="exact"/>
        <w:ind w:firstLineChars="200" w:firstLine="640"/>
        <w:rPr>
          <w:rFonts w:ascii="仿宋_GB2312" w:eastAsia="仿宋_GB2312" w:cs="仿宋_GB2312"/>
          <w:sz w:val="32"/>
          <w:szCs w:val="32"/>
        </w:rPr>
      </w:pPr>
      <w:r w:rsidRPr="00D330EB">
        <w:rPr>
          <w:rFonts w:ascii="楷体_GB2312" w:eastAsia="楷体_GB2312" w:hAnsi="Times New Roman" w:cs="楷体_GB2312" w:hint="eastAsia"/>
          <w:sz w:val="32"/>
          <w:szCs w:val="32"/>
        </w:rPr>
        <w:t>（</w:t>
      </w:r>
      <w:r>
        <w:rPr>
          <w:rFonts w:ascii="楷体_GB2312" w:eastAsia="楷体_GB2312" w:hAnsi="Times New Roman" w:cs="楷体_GB2312" w:hint="eastAsia"/>
          <w:sz w:val="32"/>
          <w:szCs w:val="32"/>
        </w:rPr>
        <w:t>三</w:t>
      </w:r>
      <w:r w:rsidRPr="00D330EB">
        <w:rPr>
          <w:rFonts w:ascii="楷体_GB2312" w:eastAsia="楷体_GB2312" w:hAnsi="Times New Roman" w:cs="楷体_GB2312" w:hint="eastAsia"/>
          <w:sz w:val="32"/>
          <w:szCs w:val="32"/>
        </w:rPr>
        <w:t>）</w:t>
      </w:r>
      <w:r w:rsidR="00DE640A" w:rsidRPr="00695487">
        <w:rPr>
          <w:rFonts w:ascii="楷体_GB2312" w:eastAsia="楷体_GB2312" w:hAnsi="Times New Roman" w:cs="楷体_GB2312" w:hint="eastAsia"/>
          <w:sz w:val="32"/>
          <w:szCs w:val="32"/>
        </w:rPr>
        <w:t>推进</w:t>
      </w:r>
      <w:r w:rsidR="00A02319" w:rsidRPr="00695487">
        <w:rPr>
          <w:rFonts w:ascii="楷体_GB2312" w:eastAsia="楷体_GB2312" w:hAnsi="Times New Roman" w:cs="楷体_GB2312" w:hint="eastAsia"/>
          <w:sz w:val="32"/>
          <w:szCs w:val="32"/>
        </w:rPr>
        <w:t>产业</w:t>
      </w:r>
      <w:r w:rsidR="001840E6" w:rsidRPr="00695487">
        <w:rPr>
          <w:rFonts w:ascii="楷体_GB2312" w:eastAsia="楷体_GB2312" w:hAnsi="Times New Roman" w:cs="楷体_GB2312" w:hint="eastAsia"/>
          <w:sz w:val="32"/>
          <w:szCs w:val="32"/>
        </w:rPr>
        <w:t>基地建设。</w:t>
      </w:r>
      <w:r w:rsidR="00DE640A" w:rsidRPr="00DE640A">
        <w:rPr>
          <w:rFonts w:ascii="仿宋_GB2312" w:eastAsia="仿宋_GB2312" w:cs="仿宋_GB2312" w:hint="eastAsia"/>
          <w:sz w:val="32"/>
          <w:szCs w:val="32"/>
        </w:rPr>
        <w:t>根据绿色建筑专项规划布点，落实</w:t>
      </w:r>
      <w:r w:rsidR="001840E6" w:rsidRPr="00DE640A">
        <w:rPr>
          <w:rFonts w:ascii="仿宋_GB2312" w:eastAsia="仿宋_GB2312" w:cs="仿宋_GB2312" w:hint="eastAsia"/>
          <w:sz w:val="32"/>
          <w:szCs w:val="32"/>
        </w:rPr>
        <w:t>用地保障力度，</w:t>
      </w:r>
      <w:r w:rsidR="00DE640A" w:rsidRPr="00DE640A">
        <w:rPr>
          <w:rFonts w:ascii="仿宋_GB2312" w:eastAsia="仿宋_GB2312" w:cs="仿宋_GB2312" w:hint="eastAsia"/>
          <w:sz w:val="32"/>
          <w:szCs w:val="32"/>
        </w:rPr>
        <w:t>推动建设</w:t>
      </w:r>
      <w:r w:rsidR="001840E6" w:rsidRPr="00DE640A">
        <w:rPr>
          <w:rFonts w:ascii="仿宋_GB2312" w:eastAsia="仿宋_GB2312" w:cs="仿宋_GB2312" w:hint="eastAsia"/>
          <w:sz w:val="32"/>
          <w:szCs w:val="32"/>
        </w:rPr>
        <w:t>建筑工业化生产基地，鼓励</w:t>
      </w:r>
      <w:r w:rsidR="00DE640A" w:rsidRPr="00DE640A">
        <w:rPr>
          <w:rFonts w:ascii="仿宋_GB2312" w:eastAsia="仿宋_GB2312" w:cs="仿宋_GB2312" w:hint="eastAsia"/>
          <w:sz w:val="32"/>
          <w:szCs w:val="32"/>
        </w:rPr>
        <w:t>优</w:t>
      </w:r>
      <w:r w:rsidR="00DE640A" w:rsidRPr="00DE640A">
        <w:rPr>
          <w:rFonts w:ascii="仿宋_GB2312" w:eastAsia="仿宋_GB2312" w:cs="仿宋_GB2312" w:hint="eastAsia"/>
          <w:sz w:val="32"/>
          <w:szCs w:val="32"/>
        </w:rPr>
        <w:lastRenderedPageBreak/>
        <w:t>化、扩建</w:t>
      </w:r>
      <w:r w:rsidR="00ED4525" w:rsidRPr="00DE640A">
        <w:rPr>
          <w:rFonts w:ascii="仿宋_GB2312" w:eastAsia="仿宋_GB2312" w:cs="仿宋_GB2312" w:hint="eastAsia"/>
          <w:sz w:val="32"/>
          <w:szCs w:val="32"/>
        </w:rPr>
        <w:t>现有建筑</w:t>
      </w:r>
      <w:r w:rsidR="00DE640A" w:rsidRPr="00DE640A">
        <w:rPr>
          <w:rFonts w:ascii="仿宋_GB2312" w:eastAsia="仿宋_GB2312" w:cs="仿宋_GB2312" w:hint="eastAsia"/>
          <w:sz w:val="32"/>
          <w:szCs w:val="32"/>
        </w:rPr>
        <w:t>工业化生产基地，提升生产水平，</w:t>
      </w:r>
      <w:r w:rsidR="001840E6" w:rsidRPr="00DE640A">
        <w:rPr>
          <w:rFonts w:ascii="仿宋_GB2312" w:eastAsia="仿宋_GB2312" w:cs="仿宋_GB2312" w:hint="eastAsia"/>
          <w:sz w:val="32"/>
          <w:szCs w:val="32"/>
        </w:rPr>
        <w:t>扩大生产能力</w:t>
      </w:r>
      <w:r w:rsidR="00ED4525">
        <w:rPr>
          <w:rFonts w:ascii="仿宋_GB2312" w:eastAsia="仿宋_GB2312" w:cs="仿宋_GB2312" w:hint="eastAsia"/>
          <w:sz w:val="32"/>
          <w:szCs w:val="32"/>
        </w:rPr>
        <w:t>，</w:t>
      </w:r>
      <w:r w:rsidR="00DA1251" w:rsidRPr="001742DB">
        <w:rPr>
          <w:rFonts w:ascii="仿宋_GB2312" w:eastAsia="仿宋_GB2312" w:cs="仿宋_GB2312" w:hint="eastAsia"/>
          <w:sz w:val="32"/>
          <w:szCs w:val="32"/>
        </w:rPr>
        <w:t>支持有条件的县（市、区）和企业创建国家级住宅产业化基地。</w:t>
      </w:r>
      <w:r w:rsidR="00DA1251" w:rsidRPr="00DE640A">
        <w:rPr>
          <w:rFonts w:ascii="仿宋_GB2312" w:eastAsia="仿宋_GB2312" w:cs="仿宋_GB2312" w:hint="eastAsia"/>
          <w:sz w:val="32"/>
          <w:szCs w:val="32"/>
        </w:rPr>
        <w:t>政府相关部门提供一站式审批、开辟绿色通道等服务支持。</w:t>
      </w:r>
    </w:p>
    <w:p w:rsidR="001840E6" w:rsidRDefault="00DA1251" w:rsidP="00DE640A">
      <w:pPr>
        <w:spacing w:line="540" w:lineRule="exact"/>
        <w:ind w:firstLineChars="200" w:firstLine="640"/>
        <w:rPr>
          <w:rFonts w:ascii="仿宋_GB2312" w:eastAsia="仿宋_GB2312" w:cs="仿宋_GB2312"/>
          <w:sz w:val="32"/>
          <w:szCs w:val="32"/>
        </w:rPr>
      </w:pPr>
      <w:r w:rsidRPr="00695487">
        <w:rPr>
          <w:rFonts w:ascii="楷体_GB2312" w:eastAsia="楷体_GB2312" w:hAnsi="Times New Roman" w:cs="楷体_GB2312" w:hint="eastAsia"/>
          <w:sz w:val="32"/>
          <w:szCs w:val="32"/>
        </w:rPr>
        <w:t>（四）形成配套产业链。</w:t>
      </w:r>
      <w:r w:rsidR="00ED4525">
        <w:rPr>
          <w:rFonts w:ascii="仿宋_GB2312" w:eastAsia="仿宋_GB2312" w:cs="仿宋_GB2312" w:hint="eastAsia"/>
          <w:sz w:val="32"/>
          <w:szCs w:val="32"/>
        </w:rPr>
        <w:t>推动</w:t>
      </w:r>
      <w:r w:rsidR="00ED4525" w:rsidRPr="00DE640A">
        <w:rPr>
          <w:rFonts w:ascii="仿宋_GB2312" w:eastAsia="仿宋_GB2312" w:cs="仿宋_GB2312" w:hint="eastAsia"/>
          <w:sz w:val="32"/>
          <w:szCs w:val="32"/>
        </w:rPr>
        <w:t>形成</w:t>
      </w:r>
      <w:r w:rsidR="00ED4525">
        <w:rPr>
          <w:rFonts w:ascii="仿宋_GB2312" w:eastAsia="仿宋_GB2312" w:cs="仿宋_GB2312" w:hint="eastAsia"/>
          <w:sz w:val="32"/>
          <w:szCs w:val="32"/>
        </w:rPr>
        <w:t>完善的</w:t>
      </w:r>
      <w:r w:rsidR="00ED4525" w:rsidRPr="00DE640A">
        <w:rPr>
          <w:rFonts w:ascii="仿宋_GB2312" w:eastAsia="仿宋_GB2312" w:cs="仿宋_GB2312" w:hint="eastAsia"/>
          <w:sz w:val="32"/>
          <w:szCs w:val="32"/>
        </w:rPr>
        <w:t>上下游产业链</w:t>
      </w:r>
      <w:r w:rsidR="00ED4525">
        <w:rPr>
          <w:rFonts w:ascii="仿宋_GB2312" w:eastAsia="仿宋_GB2312" w:cs="仿宋_GB2312" w:hint="eastAsia"/>
          <w:sz w:val="32"/>
          <w:szCs w:val="32"/>
        </w:rPr>
        <w:t>，推进</w:t>
      </w:r>
      <w:r w:rsidR="00ED4525" w:rsidRPr="00DE640A">
        <w:rPr>
          <w:rFonts w:ascii="仿宋_GB2312" w:eastAsia="仿宋_GB2312" w:cs="仿宋_GB2312" w:hint="eastAsia"/>
          <w:sz w:val="32"/>
          <w:szCs w:val="32"/>
        </w:rPr>
        <w:t>产业集聚。</w:t>
      </w:r>
      <w:r w:rsidR="00ED4525" w:rsidRPr="001742DB">
        <w:rPr>
          <w:rFonts w:ascii="仿宋_GB2312" w:eastAsia="仿宋_GB2312" w:cs="仿宋_GB2312" w:hint="eastAsia"/>
          <w:sz w:val="32"/>
          <w:szCs w:val="32"/>
        </w:rPr>
        <w:t>鼓励设计、开发、施工和构配件生产等相关企业优势互补，形成大型的住宅产业集团或联盟，并鼓励大型企业集团或联合体参与住宅产业化项目建设。</w:t>
      </w:r>
    </w:p>
    <w:p w:rsidR="00DE640A" w:rsidRDefault="001742DB" w:rsidP="001742DB">
      <w:pPr>
        <w:spacing w:line="540" w:lineRule="exact"/>
        <w:ind w:firstLineChars="200" w:firstLine="640"/>
        <w:rPr>
          <w:rFonts w:ascii="微软雅黑" w:eastAsia="微软雅黑" w:hAnsi="微软雅黑"/>
          <w:color w:val="000000"/>
        </w:rPr>
      </w:pPr>
      <w:r w:rsidRPr="00695487">
        <w:rPr>
          <w:rFonts w:ascii="楷体_GB2312" w:eastAsia="楷体_GB2312" w:hAnsi="Times New Roman" w:cs="楷体_GB2312" w:hint="eastAsia"/>
          <w:sz w:val="32"/>
          <w:szCs w:val="32"/>
        </w:rPr>
        <w:t>（</w:t>
      </w:r>
      <w:r w:rsidR="00DA1251" w:rsidRPr="00695487">
        <w:rPr>
          <w:rFonts w:ascii="楷体_GB2312" w:eastAsia="楷体_GB2312" w:hAnsi="Times New Roman" w:cs="楷体_GB2312" w:hint="eastAsia"/>
          <w:sz w:val="32"/>
          <w:szCs w:val="32"/>
        </w:rPr>
        <w:t>五</w:t>
      </w:r>
      <w:r w:rsidRPr="00695487">
        <w:rPr>
          <w:rFonts w:ascii="楷体_GB2312" w:eastAsia="楷体_GB2312" w:hAnsi="Times New Roman" w:cs="楷体_GB2312" w:hint="eastAsia"/>
          <w:sz w:val="32"/>
          <w:szCs w:val="32"/>
        </w:rPr>
        <w:t>）</w:t>
      </w:r>
      <w:r w:rsidR="00DE640A" w:rsidRPr="00695487">
        <w:rPr>
          <w:rFonts w:ascii="楷体_GB2312" w:eastAsia="楷体_GB2312" w:hAnsi="Times New Roman" w:cs="楷体_GB2312" w:hint="eastAsia"/>
          <w:sz w:val="32"/>
          <w:szCs w:val="32"/>
        </w:rPr>
        <w:t>推进钢结构产业</w:t>
      </w:r>
      <w:r w:rsidR="00076261" w:rsidRPr="00695487">
        <w:rPr>
          <w:rFonts w:ascii="楷体_GB2312" w:eastAsia="楷体_GB2312" w:hAnsi="Times New Roman" w:cs="楷体_GB2312" w:hint="eastAsia"/>
          <w:sz w:val="32"/>
          <w:szCs w:val="32"/>
        </w:rPr>
        <w:t>发展</w:t>
      </w:r>
      <w:r w:rsidR="00DE640A" w:rsidRPr="00695487">
        <w:rPr>
          <w:rFonts w:ascii="楷体_GB2312" w:eastAsia="楷体_GB2312" w:hAnsi="Times New Roman" w:cs="楷体_GB2312" w:hint="eastAsia"/>
          <w:sz w:val="32"/>
          <w:szCs w:val="32"/>
        </w:rPr>
        <w:t>。</w:t>
      </w:r>
      <w:r w:rsidR="006A44EE" w:rsidRPr="00E64123">
        <w:rPr>
          <w:rFonts w:ascii="仿宋_GB2312" w:eastAsia="仿宋_GB2312" w:cs="仿宋_GB2312"/>
          <w:sz w:val="32"/>
          <w:szCs w:val="32"/>
        </w:rPr>
        <w:t>发挥</w:t>
      </w:r>
      <w:r w:rsidR="006A44EE" w:rsidRPr="00E64123">
        <w:rPr>
          <w:rFonts w:ascii="仿宋_GB2312" w:eastAsia="仿宋_GB2312" w:cs="仿宋_GB2312" w:hint="eastAsia"/>
          <w:sz w:val="32"/>
          <w:szCs w:val="32"/>
        </w:rPr>
        <w:t>钢</w:t>
      </w:r>
      <w:r w:rsidR="006A44EE" w:rsidRPr="00E64123">
        <w:rPr>
          <w:rFonts w:ascii="仿宋_GB2312" w:eastAsia="仿宋_GB2312" w:cs="仿宋_GB2312"/>
          <w:sz w:val="32"/>
          <w:szCs w:val="32"/>
        </w:rPr>
        <w:t>结构装配式农房</w:t>
      </w:r>
      <w:r w:rsidR="006A44EE" w:rsidRPr="00E64123">
        <w:rPr>
          <w:rFonts w:ascii="仿宋_GB2312" w:eastAsia="仿宋_GB2312" w:cs="仿宋_GB2312" w:hint="eastAsia"/>
          <w:sz w:val="32"/>
          <w:szCs w:val="32"/>
        </w:rPr>
        <w:t>在农村住宅</w:t>
      </w:r>
      <w:r w:rsidR="006A44EE" w:rsidRPr="00E64123">
        <w:rPr>
          <w:rFonts w:ascii="仿宋_GB2312" w:eastAsia="仿宋_GB2312" w:cs="仿宋_GB2312"/>
          <w:sz w:val="32"/>
          <w:szCs w:val="32"/>
        </w:rPr>
        <w:t>试点</w:t>
      </w:r>
      <w:r w:rsidR="006A44EE" w:rsidRPr="00E64123">
        <w:rPr>
          <w:rFonts w:ascii="仿宋_GB2312" w:eastAsia="仿宋_GB2312" w:cs="仿宋_GB2312" w:hint="eastAsia"/>
          <w:sz w:val="32"/>
          <w:szCs w:val="32"/>
        </w:rPr>
        <w:t>中的</w:t>
      </w:r>
      <w:r w:rsidR="006A44EE" w:rsidRPr="00E64123">
        <w:rPr>
          <w:rFonts w:ascii="仿宋_GB2312" w:eastAsia="仿宋_GB2312" w:cs="仿宋_GB2312"/>
          <w:sz w:val="32"/>
          <w:szCs w:val="32"/>
        </w:rPr>
        <w:t>示范作用</w:t>
      </w:r>
      <w:r w:rsidR="006A44EE" w:rsidRPr="00E64123">
        <w:rPr>
          <w:rFonts w:ascii="仿宋_GB2312" w:eastAsia="仿宋_GB2312" w:cs="仿宋_GB2312" w:hint="eastAsia"/>
          <w:sz w:val="32"/>
          <w:szCs w:val="32"/>
        </w:rPr>
        <w:t>，</w:t>
      </w:r>
      <w:r w:rsidR="000F1276" w:rsidRPr="00AC6F9A">
        <w:rPr>
          <w:rFonts w:ascii="仿宋_GB2312" w:eastAsia="仿宋_GB2312" w:cs="仿宋_GB2312" w:hint="eastAsia"/>
          <w:sz w:val="32"/>
          <w:szCs w:val="32"/>
        </w:rPr>
        <w:t>引导广大农村居民自建住房建设采用轻钢框架结构、低层冷弯薄</w:t>
      </w:r>
      <w:r w:rsidR="000F1276">
        <w:rPr>
          <w:rFonts w:ascii="仿宋_GB2312" w:eastAsia="仿宋_GB2312" w:cs="仿宋_GB2312" w:hint="eastAsia"/>
          <w:sz w:val="32"/>
          <w:szCs w:val="32"/>
        </w:rPr>
        <w:t>壁</w:t>
      </w:r>
      <w:r w:rsidR="000F1276" w:rsidRPr="00AC6F9A">
        <w:rPr>
          <w:rFonts w:ascii="仿宋_GB2312" w:eastAsia="仿宋_GB2312" w:cs="仿宋_GB2312" w:hint="eastAsia"/>
          <w:sz w:val="32"/>
          <w:szCs w:val="32"/>
        </w:rPr>
        <w:t>钢结构等钢结构体系</w:t>
      </w:r>
      <w:r w:rsidR="000F1276">
        <w:rPr>
          <w:rFonts w:ascii="仿宋_GB2312" w:eastAsia="仿宋_GB2312" w:cs="仿宋_GB2312" w:hint="eastAsia"/>
          <w:sz w:val="32"/>
          <w:szCs w:val="32"/>
        </w:rPr>
        <w:t>。</w:t>
      </w:r>
      <w:r w:rsidR="006A44EE" w:rsidRPr="00E64123">
        <w:rPr>
          <w:rFonts w:ascii="仿宋_GB2312" w:eastAsia="仿宋_GB2312" w:cs="仿宋_GB2312" w:hint="eastAsia"/>
          <w:sz w:val="32"/>
          <w:szCs w:val="32"/>
        </w:rPr>
        <w:t>鼓励有条件的项目开展钢结构装配式住宅的设计和建设，逐步推进我市</w:t>
      </w:r>
      <w:r w:rsidR="006A44EE" w:rsidRPr="00E64123">
        <w:rPr>
          <w:rFonts w:ascii="仿宋_GB2312" w:eastAsia="仿宋_GB2312" w:cs="仿宋_GB2312"/>
          <w:sz w:val="32"/>
          <w:szCs w:val="32"/>
        </w:rPr>
        <w:t>钢结构装配式住宅</w:t>
      </w:r>
      <w:r w:rsidR="006A44EE" w:rsidRPr="00E64123">
        <w:rPr>
          <w:rFonts w:ascii="仿宋_GB2312" w:eastAsia="仿宋_GB2312" w:cs="仿宋_GB2312" w:hint="eastAsia"/>
          <w:sz w:val="32"/>
          <w:szCs w:val="32"/>
        </w:rPr>
        <w:t>建设的发展</w:t>
      </w:r>
      <w:r w:rsidR="006A44EE" w:rsidRPr="00E64123">
        <w:rPr>
          <w:rFonts w:ascii="仿宋_GB2312" w:eastAsia="仿宋_GB2312" w:cs="仿宋_GB2312"/>
          <w:sz w:val="32"/>
          <w:szCs w:val="32"/>
        </w:rPr>
        <w:t>。</w:t>
      </w:r>
      <w:r w:rsidR="006A44EE" w:rsidRPr="00E64123">
        <w:rPr>
          <w:rFonts w:ascii="仿宋_GB2312" w:eastAsia="仿宋_GB2312" w:cs="仿宋_GB2312" w:hint="eastAsia"/>
          <w:sz w:val="32"/>
          <w:szCs w:val="32"/>
        </w:rPr>
        <w:t>引进大型钢结构住宅施工企业与我市企业合作，共同发展，提高我市</w:t>
      </w:r>
      <w:r w:rsidR="00695487">
        <w:rPr>
          <w:rFonts w:ascii="仿宋_GB2312" w:eastAsia="仿宋_GB2312" w:cs="仿宋_GB2312" w:hint="eastAsia"/>
          <w:sz w:val="32"/>
          <w:szCs w:val="32"/>
        </w:rPr>
        <w:t>钢结构产业化、标准化和配套化水平</w:t>
      </w:r>
      <w:r w:rsidR="00ED4525" w:rsidRPr="001742DB">
        <w:rPr>
          <w:rFonts w:ascii="仿宋_GB2312" w:eastAsia="仿宋_GB2312" w:cs="仿宋_GB2312" w:hint="eastAsia"/>
          <w:sz w:val="32"/>
          <w:szCs w:val="32"/>
        </w:rPr>
        <w:t>。</w:t>
      </w:r>
    </w:p>
    <w:p w:rsidR="001456EC" w:rsidRPr="00D330EB" w:rsidRDefault="00A02319" w:rsidP="00EE6413">
      <w:pPr>
        <w:spacing w:line="540" w:lineRule="exact"/>
        <w:ind w:firstLineChars="200" w:firstLine="640"/>
        <w:rPr>
          <w:rFonts w:ascii="黑体" w:eastAsia="黑体" w:hAnsi="黑体" w:cs="Times New Roman"/>
          <w:sz w:val="32"/>
          <w:szCs w:val="32"/>
        </w:rPr>
      </w:pPr>
      <w:r>
        <w:rPr>
          <w:rFonts w:ascii="黑体" w:eastAsia="黑体" w:hAnsi="黑体" w:cs="黑体" w:hint="eastAsia"/>
          <w:sz w:val="32"/>
          <w:szCs w:val="32"/>
        </w:rPr>
        <w:t>四</w:t>
      </w:r>
      <w:r w:rsidR="001456EC" w:rsidRPr="00D330EB">
        <w:rPr>
          <w:rFonts w:ascii="黑体" w:eastAsia="黑体" w:hAnsi="黑体" w:cs="黑体" w:hint="eastAsia"/>
          <w:sz w:val="32"/>
          <w:szCs w:val="32"/>
        </w:rPr>
        <w:t>、政策支持</w:t>
      </w:r>
    </w:p>
    <w:p w:rsidR="001456EC" w:rsidRPr="00D330EB" w:rsidRDefault="001456EC" w:rsidP="00EE6413">
      <w:pPr>
        <w:spacing w:line="540" w:lineRule="exact"/>
        <w:ind w:firstLineChars="200" w:firstLine="640"/>
        <w:rPr>
          <w:rFonts w:ascii="仿宋_GB2312" w:eastAsia="仿宋_GB2312" w:hAnsi="Times New Roman" w:cs="Times New Roman"/>
          <w:sz w:val="32"/>
          <w:szCs w:val="32"/>
        </w:rPr>
      </w:pPr>
      <w:r w:rsidRPr="00D330EB">
        <w:rPr>
          <w:rFonts w:ascii="楷体_GB2312" w:eastAsia="楷体_GB2312" w:hAnsi="Times New Roman" w:cs="楷体_GB2312" w:hint="eastAsia"/>
          <w:sz w:val="32"/>
          <w:szCs w:val="32"/>
        </w:rPr>
        <w:t>（</w:t>
      </w:r>
      <w:r w:rsidR="002B22D0">
        <w:rPr>
          <w:rFonts w:ascii="楷体_GB2312" w:eastAsia="楷体_GB2312" w:hAnsi="Times New Roman" w:cs="楷体_GB2312" w:hint="eastAsia"/>
          <w:sz w:val="32"/>
          <w:szCs w:val="32"/>
        </w:rPr>
        <w:t>一</w:t>
      </w:r>
      <w:r w:rsidRPr="00D330EB">
        <w:rPr>
          <w:rFonts w:ascii="楷体_GB2312" w:eastAsia="楷体_GB2312" w:hAnsi="Times New Roman" w:cs="楷体_GB2312" w:hint="eastAsia"/>
          <w:sz w:val="32"/>
          <w:szCs w:val="32"/>
        </w:rPr>
        <w:t>）加大金融支持。</w:t>
      </w:r>
      <w:r w:rsidR="00B33592" w:rsidRPr="00F4375F">
        <w:rPr>
          <w:rFonts w:ascii="仿宋_GB2312" w:eastAsia="仿宋_GB2312" w:hAnsi="Times New Roman" w:cs="仿宋_GB2312" w:hint="eastAsia"/>
          <w:sz w:val="32"/>
          <w:szCs w:val="32"/>
        </w:rPr>
        <w:t>金融机构应积极支持个人</w:t>
      </w:r>
      <w:r w:rsidRPr="00F4375F">
        <w:rPr>
          <w:rFonts w:ascii="仿宋_GB2312" w:eastAsia="仿宋_GB2312" w:hAnsi="Times New Roman" w:cs="仿宋_GB2312" w:hint="eastAsia"/>
          <w:sz w:val="32"/>
          <w:szCs w:val="32"/>
        </w:rPr>
        <w:t>住房贷款购买</w:t>
      </w:r>
      <w:r w:rsidR="008D23E4" w:rsidRPr="00F4375F">
        <w:rPr>
          <w:rFonts w:ascii="仿宋_GB2312" w:eastAsia="仿宋_GB2312" w:hAnsi="Times New Roman" w:cs="仿宋_GB2312" w:hint="eastAsia"/>
          <w:sz w:val="32"/>
          <w:szCs w:val="32"/>
        </w:rPr>
        <w:t>符合</w:t>
      </w:r>
      <w:r w:rsidRPr="00F4375F">
        <w:rPr>
          <w:rFonts w:ascii="仿宋_GB2312" w:eastAsia="仿宋_GB2312" w:hAnsi="Times New Roman" w:cs="仿宋_GB2312" w:hint="eastAsia"/>
          <w:sz w:val="32"/>
          <w:szCs w:val="32"/>
        </w:rPr>
        <w:t>二星级及以上绿色建筑、装配式建筑</w:t>
      </w:r>
      <w:r w:rsidR="008D23E4" w:rsidRPr="00F4375F">
        <w:rPr>
          <w:rFonts w:ascii="仿宋_GB2312" w:eastAsia="仿宋_GB2312" w:hAnsi="Times New Roman" w:cs="仿宋_GB2312" w:hint="eastAsia"/>
          <w:sz w:val="32"/>
          <w:szCs w:val="32"/>
        </w:rPr>
        <w:t>等条件</w:t>
      </w:r>
      <w:r w:rsidR="00B25DA2" w:rsidRPr="00F4375F">
        <w:rPr>
          <w:rFonts w:ascii="仿宋_GB2312" w:eastAsia="仿宋_GB2312" w:hAnsi="Times New Roman" w:cs="仿宋_GB2312" w:hint="eastAsia"/>
          <w:sz w:val="32"/>
          <w:szCs w:val="32"/>
        </w:rPr>
        <w:t>的商品住房</w:t>
      </w:r>
      <w:r w:rsidRPr="00F4375F">
        <w:rPr>
          <w:rFonts w:ascii="仿宋_GB2312" w:eastAsia="仿宋_GB2312" w:hAnsi="Times New Roman" w:cs="仿宋_GB2312" w:hint="eastAsia"/>
          <w:sz w:val="32"/>
          <w:szCs w:val="32"/>
        </w:rPr>
        <w:t>，公积金贷款额度最高可上浮</w:t>
      </w:r>
      <w:r w:rsidRPr="00F4375F">
        <w:rPr>
          <w:rFonts w:ascii="仿宋_GB2312" w:eastAsia="仿宋_GB2312" w:hAnsi="Times New Roman" w:cs="仿宋_GB2312"/>
          <w:sz w:val="32"/>
          <w:szCs w:val="32"/>
        </w:rPr>
        <w:t>20%</w:t>
      </w:r>
      <w:r w:rsidRPr="00F4375F">
        <w:rPr>
          <w:rFonts w:ascii="仿宋_GB2312" w:eastAsia="仿宋_GB2312" w:hAnsi="Times New Roman" w:cs="仿宋_GB2312" w:hint="eastAsia"/>
          <w:sz w:val="32"/>
          <w:szCs w:val="32"/>
        </w:rPr>
        <w:t>，具体额度和实施办法由市住房公积金管理委员会</w:t>
      </w:r>
      <w:r w:rsidR="006A44EE">
        <w:rPr>
          <w:rFonts w:ascii="仿宋_GB2312" w:eastAsia="仿宋_GB2312" w:hAnsi="Times New Roman" w:cs="仿宋_GB2312" w:hint="eastAsia"/>
          <w:sz w:val="32"/>
          <w:szCs w:val="32"/>
        </w:rPr>
        <w:t>制定</w:t>
      </w:r>
      <w:r w:rsidRPr="00F4375F">
        <w:rPr>
          <w:rFonts w:ascii="仿宋_GB2312" w:eastAsia="仿宋_GB2312" w:hAnsi="Times New Roman" w:cs="仿宋_GB2312" w:hint="eastAsia"/>
          <w:sz w:val="32"/>
          <w:szCs w:val="32"/>
        </w:rPr>
        <w:t>。购买</w:t>
      </w:r>
      <w:r w:rsidR="003C159E" w:rsidRPr="00F4375F">
        <w:rPr>
          <w:rFonts w:ascii="仿宋_GB2312" w:eastAsia="仿宋_GB2312" w:hAnsi="Times New Roman" w:cs="仿宋_GB2312" w:hint="eastAsia"/>
          <w:sz w:val="32"/>
          <w:szCs w:val="32"/>
        </w:rPr>
        <w:t>全装修的</w:t>
      </w:r>
      <w:r w:rsidRPr="00F4375F">
        <w:rPr>
          <w:rFonts w:ascii="仿宋_GB2312" w:eastAsia="仿宋_GB2312" w:hAnsi="Times New Roman" w:cs="仿宋_GB2312" w:hint="eastAsia"/>
          <w:sz w:val="32"/>
          <w:szCs w:val="32"/>
        </w:rPr>
        <w:t>成品住宅的购房者可按成品住宅成交总价确定贷款额度。</w:t>
      </w:r>
    </w:p>
    <w:p w:rsidR="003E65AB" w:rsidRPr="001742DB" w:rsidRDefault="001456EC" w:rsidP="00EE6413">
      <w:pPr>
        <w:spacing w:line="540" w:lineRule="exact"/>
        <w:ind w:firstLineChars="200" w:firstLine="640"/>
        <w:rPr>
          <w:rFonts w:ascii="仿宋_GB2312" w:eastAsia="仿宋_GB2312" w:hAnsi="Times New Roman" w:cs="仿宋_GB2312"/>
          <w:sz w:val="32"/>
          <w:szCs w:val="32"/>
        </w:rPr>
      </w:pPr>
      <w:r w:rsidRPr="00D330EB">
        <w:rPr>
          <w:rFonts w:ascii="楷体_GB2312" w:eastAsia="楷体_GB2312" w:hAnsi="Times New Roman" w:cs="楷体_GB2312" w:hint="eastAsia"/>
          <w:sz w:val="32"/>
          <w:szCs w:val="32"/>
        </w:rPr>
        <w:t>（</w:t>
      </w:r>
      <w:r w:rsidR="003E65AB">
        <w:rPr>
          <w:rFonts w:ascii="楷体_GB2312" w:eastAsia="楷体_GB2312" w:hAnsi="Times New Roman" w:cs="楷体_GB2312" w:hint="eastAsia"/>
          <w:sz w:val="32"/>
          <w:szCs w:val="32"/>
        </w:rPr>
        <w:t>二</w:t>
      </w:r>
      <w:r w:rsidRPr="00D330EB">
        <w:rPr>
          <w:rFonts w:ascii="楷体_GB2312" w:eastAsia="楷体_GB2312" w:hAnsi="Times New Roman" w:cs="楷体_GB2312" w:hint="eastAsia"/>
          <w:sz w:val="32"/>
          <w:szCs w:val="32"/>
        </w:rPr>
        <w:t>）</w:t>
      </w:r>
      <w:r w:rsidR="003E65AB" w:rsidRPr="00D330EB">
        <w:rPr>
          <w:rFonts w:ascii="楷体_GB2312" w:eastAsia="楷体_GB2312" w:hAnsi="Times New Roman" w:cs="楷体_GB2312" w:hint="eastAsia"/>
          <w:sz w:val="32"/>
          <w:szCs w:val="32"/>
        </w:rPr>
        <w:t>优化审批管理。</w:t>
      </w:r>
      <w:r w:rsidR="003E65AB" w:rsidRPr="00D330EB">
        <w:rPr>
          <w:rFonts w:ascii="仿宋_GB2312" w:eastAsia="仿宋_GB2312" w:hAnsi="Times New Roman" w:cs="仿宋_GB2312" w:hint="eastAsia"/>
          <w:sz w:val="32"/>
          <w:szCs w:val="32"/>
        </w:rPr>
        <w:t>对</w:t>
      </w:r>
      <w:r w:rsidR="00076261">
        <w:rPr>
          <w:rFonts w:ascii="仿宋_GB2312" w:eastAsia="仿宋_GB2312" w:hAnsi="Times New Roman" w:cs="仿宋_GB2312" w:hint="eastAsia"/>
          <w:sz w:val="32"/>
          <w:szCs w:val="32"/>
        </w:rPr>
        <w:t>于</w:t>
      </w:r>
      <w:r w:rsidR="003E65AB" w:rsidRPr="00D330EB">
        <w:rPr>
          <w:rFonts w:ascii="仿宋_GB2312" w:eastAsia="仿宋_GB2312" w:hAnsi="Times New Roman" w:cs="仿宋_GB2312" w:hint="eastAsia"/>
          <w:sz w:val="32"/>
          <w:szCs w:val="32"/>
        </w:rPr>
        <w:t>装配式建筑</w:t>
      </w:r>
      <w:r w:rsidR="003E65AB">
        <w:rPr>
          <w:rFonts w:ascii="仿宋_GB2312" w:eastAsia="仿宋_GB2312" w:hAnsi="Times New Roman" w:cs="仿宋_GB2312" w:hint="eastAsia"/>
          <w:sz w:val="32"/>
          <w:szCs w:val="32"/>
        </w:rPr>
        <w:t>，</w:t>
      </w:r>
      <w:r w:rsidR="00076261">
        <w:rPr>
          <w:rFonts w:ascii="仿宋_GB2312" w:eastAsia="仿宋_GB2312" w:hAnsi="Times New Roman" w:cs="仿宋_GB2312" w:hint="eastAsia"/>
          <w:sz w:val="32"/>
          <w:szCs w:val="32"/>
        </w:rPr>
        <w:t>在办理《商品房预售许可证》时，</w:t>
      </w:r>
      <w:r w:rsidR="003E65AB" w:rsidRPr="00D330EB">
        <w:rPr>
          <w:rFonts w:ascii="仿宋_GB2312" w:eastAsia="仿宋_GB2312" w:hAnsi="Times New Roman" w:cs="仿宋_GB2312" w:hint="eastAsia"/>
          <w:sz w:val="32"/>
          <w:szCs w:val="32"/>
        </w:rPr>
        <w:t>装配式预制构件投资计入工程建设总投资额，纳入</w:t>
      </w:r>
      <w:r w:rsidR="00076261">
        <w:rPr>
          <w:rFonts w:ascii="仿宋_GB2312" w:eastAsia="仿宋_GB2312" w:hAnsi="Times New Roman" w:cs="仿宋_GB2312" w:hint="eastAsia"/>
          <w:sz w:val="32"/>
          <w:szCs w:val="32"/>
        </w:rPr>
        <w:t>投资</w:t>
      </w:r>
      <w:r w:rsidR="003E65AB" w:rsidRPr="00D330EB">
        <w:rPr>
          <w:rFonts w:ascii="仿宋_GB2312" w:eastAsia="仿宋_GB2312" w:hAnsi="Times New Roman" w:cs="仿宋_GB2312" w:hint="eastAsia"/>
          <w:sz w:val="32"/>
          <w:szCs w:val="32"/>
        </w:rPr>
        <w:t>进度衡量。</w:t>
      </w:r>
      <w:r w:rsidR="003E65AB" w:rsidRPr="001742DB">
        <w:rPr>
          <w:rFonts w:ascii="仿宋_GB2312" w:eastAsia="仿宋_GB2312" w:hAnsi="Times New Roman" w:cs="仿宋_GB2312" w:hint="eastAsia"/>
          <w:sz w:val="32"/>
          <w:szCs w:val="32"/>
        </w:rPr>
        <w:t>10层以上的装配式建筑项目，建设单位可申请主体结构分段验收。</w:t>
      </w:r>
    </w:p>
    <w:p w:rsidR="003E65AB" w:rsidRPr="001742DB" w:rsidRDefault="003E65AB" w:rsidP="003E65AB">
      <w:pPr>
        <w:spacing w:line="540" w:lineRule="exact"/>
        <w:ind w:firstLineChars="200" w:firstLine="640"/>
        <w:rPr>
          <w:rFonts w:ascii="仿宋_GB2312" w:eastAsia="仿宋_GB2312" w:hAnsi="Times New Roman" w:cs="仿宋_GB2312"/>
          <w:sz w:val="32"/>
          <w:szCs w:val="32"/>
        </w:rPr>
      </w:pPr>
      <w:r w:rsidRPr="00D330EB">
        <w:rPr>
          <w:rFonts w:ascii="楷体_GB2312" w:eastAsia="楷体_GB2312" w:hAnsi="Times New Roman" w:cs="楷体_GB2312" w:hint="eastAsia"/>
          <w:sz w:val="32"/>
          <w:szCs w:val="32"/>
        </w:rPr>
        <w:lastRenderedPageBreak/>
        <w:t>（</w:t>
      </w:r>
      <w:r>
        <w:rPr>
          <w:rFonts w:ascii="楷体_GB2312" w:eastAsia="楷体_GB2312" w:hAnsi="Times New Roman" w:cs="楷体_GB2312" w:hint="eastAsia"/>
          <w:sz w:val="32"/>
          <w:szCs w:val="32"/>
        </w:rPr>
        <w:t>三</w:t>
      </w:r>
      <w:r w:rsidRPr="00D330EB">
        <w:rPr>
          <w:rFonts w:ascii="楷体_GB2312" w:eastAsia="楷体_GB2312" w:hAnsi="Times New Roman" w:cs="楷体_GB2312" w:hint="eastAsia"/>
          <w:sz w:val="32"/>
          <w:szCs w:val="32"/>
        </w:rPr>
        <w:t>）确保运输畅通。</w:t>
      </w:r>
      <w:r w:rsidRPr="00D330EB">
        <w:rPr>
          <w:rFonts w:ascii="仿宋_GB2312" w:eastAsia="仿宋_GB2312" w:hAnsi="Times New Roman" w:cs="仿宋_GB2312" w:hint="eastAsia"/>
          <w:sz w:val="32"/>
          <w:szCs w:val="32"/>
        </w:rPr>
        <w:t>各级公安和交通运输管理部门在所辖职能范围内，对运输</w:t>
      </w:r>
      <w:r w:rsidR="006A44EE">
        <w:rPr>
          <w:rFonts w:ascii="仿宋_GB2312" w:eastAsia="仿宋_GB2312" w:hAnsi="Times New Roman" w:cs="仿宋_GB2312" w:hint="eastAsia"/>
          <w:sz w:val="32"/>
          <w:szCs w:val="32"/>
        </w:rPr>
        <w:t>超限、</w:t>
      </w:r>
      <w:proofErr w:type="gramStart"/>
      <w:r w:rsidR="006A44EE">
        <w:rPr>
          <w:rFonts w:ascii="仿宋_GB2312" w:eastAsia="仿宋_GB2312" w:hAnsi="Times New Roman" w:cs="仿宋_GB2312" w:hint="eastAsia"/>
          <w:sz w:val="32"/>
          <w:szCs w:val="32"/>
        </w:rPr>
        <w:t>超载</w:t>
      </w:r>
      <w:r w:rsidRPr="00D330EB">
        <w:rPr>
          <w:rFonts w:ascii="仿宋_GB2312" w:eastAsia="仿宋_GB2312" w:hAnsi="Times New Roman" w:cs="仿宋_GB2312" w:hint="eastAsia"/>
          <w:sz w:val="32"/>
          <w:szCs w:val="32"/>
        </w:rPr>
        <w:t>部</w:t>
      </w:r>
      <w:proofErr w:type="gramEnd"/>
      <w:r w:rsidRPr="00D330EB">
        <w:rPr>
          <w:rFonts w:ascii="仿宋_GB2312" w:eastAsia="仿宋_GB2312" w:hAnsi="Times New Roman" w:cs="仿宋_GB2312" w:hint="eastAsia"/>
          <w:sz w:val="32"/>
          <w:szCs w:val="32"/>
        </w:rPr>
        <w:t>品部件（预制</w:t>
      </w:r>
      <w:proofErr w:type="gramStart"/>
      <w:r w:rsidRPr="00D330EB">
        <w:rPr>
          <w:rFonts w:ascii="仿宋_GB2312" w:eastAsia="仿宋_GB2312" w:hAnsi="Times New Roman" w:cs="仿宋_GB2312" w:hint="eastAsia"/>
          <w:sz w:val="32"/>
          <w:szCs w:val="32"/>
        </w:rPr>
        <w:t>混凝土及钢构件</w:t>
      </w:r>
      <w:proofErr w:type="gramEnd"/>
      <w:r w:rsidRPr="00D330EB">
        <w:rPr>
          <w:rFonts w:ascii="仿宋_GB2312" w:eastAsia="仿宋_GB2312" w:hAnsi="Times New Roman" w:cs="仿宋_GB2312" w:hint="eastAsia"/>
          <w:sz w:val="32"/>
          <w:szCs w:val="32"/>
        </w:rPr>
        <w:t>等）的运载车辆，在法律法规规定范围内，在不影响道路正常交通的前提下，可在物流、交通运输等方面给予从宽管理。</w:t>
      </w:r>
    </w:p>
    <w:p w:rsidR="003E65AB" w:rsidRPr="001742DB" w:rsidRDefault="003E65AB" w:rsidP="001742DB">
      <w:pPr>
        <w:spacing w:line="540" w:lineRule="exact"/>
        <w:ind w:firstLineChars="200" w:firstLine="640"/>
        <w:rPr>
          <w:rFonts w:ascii="仿宋_GB2312" w:eastAsia="仿宋_GB2312" w:hAnsi="Times New Roman" w:cs="仿宋_GB2312"/>
          <w:sz w:val="32"/>
          <w:szCs w:val="32"/>
        </w:rPr>
      </w:pPr>
      <w:r w:rsidRPr="001742DB">
        <w:rPr>
          <w:rFonts w:ascii="楷体_GB2312" w:eastAsia="楷体_GB2312" w:hAnsi="Times New Roman" w:cs="楷体_GB2312" w:hint="eastAsia"/>
          <w:sz w:val="32"/>
          <w:szCs w:val="32"/>
        </w:rPr>
        <w:t>（四）其他</w:t>
      </w:r>
      <w:r w:rsidR="00695487">
        <w:rPr>
          <w:rFonts w:ascii="楷体_GB2312" w:eastAsia="楷体_GB2312" w:hAnsi="Times New Roman" w:cs="楷体_GB2312" w:hint="eastAsia"/>
          <w:sz w:val="32"/>
          <w:szCs w:val="32"/>
        </w:rPr>
        <w:t>优惠政策</w:t>
      </w:r>
      <w:r w:rsidRPr="001742DB">
        <w:rPr>
          <w:rFonts w:ascii="楷体_GB2312" w:eastAsia="楷体_GB2312" w:hAnsi="Times New Roman" w:cs="楷体_GB2312" w:hint="eastAsia"/>
          <w:sz w:val="32"/>
          <w:szCs w:val="32"/>
        </w:rPr>
        <w:t>。</w:t>
      </w:r>
      <w:r w:rsidRPr="001742DB">
        <w:rPr>
          <w:rFonts w:ascii="仿宋_GB2312" w:eastAsia="仿宋_GB2312" w:hAnsi="Times New Roman" w:cs="仿宋_GB2312" w:hint="eastAsia"/>
          <w:sz w:val="32"/>
          <w:szCs w:val="32"/>
        </w:rPr>
        <w:t>新型建筑工业化构配件生产企业属工业生产企业，适用市政府相关扶工兴</w:t>
      </w:r>
      <w:proofErr w:type="gramStart"/>
      <w:r w:rsidRPr="001742DB">
        <w:rPr>
          <w:rFonts w:ascii="仿宋_GB2312" w:eastAsia="仿宋_GB2312" w:hAnsi="Times New Roman" w:cs="仿宋_GB2312" w:hint="eastAsia"/>
          <w:sz w:val="32"/>
          <w:szCs w:val="32"/>
        </w:rPr>
        <w:t>贸优惠</w:t>
      </w:r>
      <w:proofErr w:type="gramEnd"/>
      <w:r w:rsidRPr="001742DB">
        <w:rPr>
          <w:rFonts w:ascii="仿宋_GB2312" w:eastAsia="仿宋_GB2312" w:hAnsi="Times New Roman" w:cs="仿宋_GB2312" w:hint="eastAsia"/>
          <w:sz w:val="32"/>
          <w:szCs w:val="32"/>
        </w:rPr>
        <w:t>政策。</w:t>
      </w:r>
      <w:r w:rsidR="00B43363" w:rsidRPr="00DE640A">
        <w:rPr>
          <w:rFonts w:ascii="仿宋_GB2312" w:eastAsia="仿宋_GB2312" w:cs="仿宋_GB2312" w:hint="eastAsia"/>
          <w:sz w:val="32"/>
          <w:szCs w:val="32"/>
        </w:rPr>
        <w:t>将具有专利和成套新型建筑工业化技术的生产企业纳入高新技术企业重点培育范畴</w:t>
      </w:r>
      <w:r w:rsidR="00B43363">
        <w:rPr>
          <w:rFonts w:ascii="仿宋_GB2312" w:eastAsia="仿宋_GB2312" w:cs="仿宋_GB2312" w:hint="eastAsia"/>
          <w:sz w:val="32"/>
          <w:szCs w:val="32"/>
        </w:rPr>
        <w:t>。装配式建筑项目</w:t>
      </w:r>
      <w:r w:rsidRPr="001742DB">
        <w:rPr>
          <w:rFonts w:ascii="仿宋_GB2312" w:eastAsia="仿宋_GB2312" w:hAnsi="Times New Roman" w:cs="仿宋_GB2312" w:hint="eastAsia"/>
          <w:sz w:val="32"/>
          <w:szCs w:val="32"/>
        </w:rPr>
        <w:t>在标化示范工地、工程质量创优等评审中给予优先考虑</w:t>
      </w:r>
      <w:r w:rsidRPr="00D330EB">
        <w:rPr>
          <w:rFonts w:ascii="仿宋_GB2312" w:eastAsia="仿宋_GB2312" w:hAnsi="Times New Roman" w:cs="仿宋_GB2312" w:hint="eastAsia"/>
          <w:sz w:val="32"/>
          <w:szCs w:val="32"/>
        </w:rPr>
        <w:t>。</w:t>
      </w:r>
    </w:p>
    <w:p w:rsidR="001456EC" w:rsidRPr="00D330EB" w:rsidRDefault="00A02319" w:rsidP="00EE6413">
      <w:pPr>
        <w:spacing w:line="540" w:lineRule="exact"/>
        <w:ind w:firstLineChars="200" w:firstLine="640"/>
        <w:rPr>
          <w:rFonts w:ascii="黑体" w:eastAsia="黑体" w:hAnsi="黑体" w:cs="Times New Roman"/>
          <w:sz w:val="32"/>
          <w:szCs w:val="32"/>
        </w:rPr>
      </w:pPr>
      <w:r>
        <w:rPr>
          <w:rFonts w:ascii="黑体" w:eastAsia="黑体" w:hAnsi="黑体" w:cs="黑体" w:hint="eastAsia"/>
          <w:sz w:val="32"/>
          <w:szCs w:val="32"/>
        </w:rPr>
        <w:t>五</w:t>
      </w:r>
      <w:r w:rsidR="001456EC" w:rsidRPr="00D330EB">
        <w:rPr>
          <w:rFonts w:ascii="黑体" w:eastAsia="黑体" w:hAnsi="黑体" w:cs="黑体" w:hint="eastAsia"/>
          <w:sz w:val="32"/>
          <w:szCs w:val="32"/>
        </w:rPr>
        <w:t>、保障措施</w:t>
      </w:r>
    </w:p>
    <w:p w:rsidR="001456EC" w:rsidRPr="00D330EB" w:rsidRDefault="001456EC" w:rsidP="00EE6413">
      <w:pPr>
        <w:spacing w:line="540" w:lineRule="exact"/>
        <w:ind w:firstLineChars="200" w:firstLine="640"/>
        <w:rPr>
          <w:rFonts w:ascii="仿宋_GB2312" w:eastAsia="仿宋_GB2312" w:hAnsi="Times New Roman" w:cs="Times New Roman"/>
          <w:sz w:val="32"/>
          <w:szCs w:val="32"/>
        </w:rPr>
      </w:pPr>
      <w:r w:rsidRPr="00D330EB">
        <w:rPr>
          <w:rFonts w:ascii="楷体_GB2312" w:eastAsia="楷体_GB2312" w:hAnsi="Times New Roman" w:cs="楷体_GB2312" w:hint="eastAsia"/>
          <w:sz w:val="32"/>
          <w:szCs w:val="32"/>
        </w:rPr>
        <w:t>（一）</w:t>
      </w:r>
      <w:r w:rsidR="003E65AB">
        <w:rPr>
          <w:rFonts w:ascii="楷体_GB2312" w:eastAsia="楷体_GB2312" w:hAnsi="Times New Roman" w:cs="楷体_GB2312" w:hint="eastAsia"/>
          <w:sz w:val="32"/>
          <w:szCs w:val="32"/>
        </w:rPr>
        <w:t>坚持</w:t>
      </w:r>
      <w:r w:rsidRPr="00D330EB">
        <w:rPr>
          <w:rFonts w:ascii="楷体_GB2312" w:eastAsia="楷体_GB2312" w:hAnsi="Times New Roman" w:cs="楷体_GB2312" w:hint="eastAsia"/>
          <w:sz w:val="32"/>
          <w:szCs w:val="32"/>
        </w:rPr>
        <w:t>组织领导。</w:t>
      </w:r>
      <w:r w:rsidR="006A44EE">
        <w:rPr>
          <w:rFonts w:ascii="仿宋_GB2312" w:eastAsia="仿宋_GB2312" w:hAnsi="Times New Roman" w:cs="仿宋_GB2312" w:hint="eastAsia"/>
          <w:sz w:val="32"/>
          <w:szCs w:val="32"/>
        </w:rPr>
        <w:t>继续保留</w:t>
      </w:r>
      <w:r w:rsidR="003E65AB" w:rsidRPr="00D330EB">
        <w:rPr>
          <w:rFonts w:ascii="仿宋_GB2312" w:eastAsia="仿宋_GB2312" w:hAnsi="Times New Roman" w:cs="仿宋_GB2312" w:hint="eastAsia"/>
          <w:sz w:val="32"/>
          <w:szCs w:val="32"/>
        </w:rPr>
        <w:t>市政府绿色建筑发展工作领导小组</w:t>
      </w:r>
      <w:r w:rsidR="00C305D7">
        <w:rPr>
          <w:rFonts w:ascii="仿宋_GB2312" w:eastAsia="仿宋_GB2312" w:hAnsi="Times New Roman" w:cs="仿宋_GB2312" w:hint="eastAsia"/>
          <w:sz w:val="32"/>
          <w:szCs w:val="32"/>
        </w:rPr>
        <w:t>暨</w:t>
      </w:r>
      <w:r w:rsidRPr="00D330EB">
        <w:rPr>
          <w:rFonts w:ascii="仿宋_GB2312" w:eastAsia="仿宋_GB2312" w:hAnsi="Times New Roman" w:cs="仿宋_GB2312" w:hint="eastAsia"/>
          <w:sz w:val="32"/>
          <w:szCs w:val="32"/>
        </w:rPr>
        <w:t>建筑工业化工作领导小组</w:t>
      </w:r>
      <w:r w:rsidR="00C305D7">
        <w:rPr>
          <w:rFonts w:ascii="仿宋_GB2312" w:eastAsia="仿宋_GB2312" w:hAnsi="Times New Roman" w:cs="仿宋_GB2312" w:hint="eastAsia"/>
          <w:sz w:val="32"/>
          <w:szCs w:val="32"/>
        </w:rPr>
        <w:t>，统筹协调推进全市绿色建筑、建筑工业化和住宅全装修发展工作，</w:t>
      </w:r>
      <w:r w:rsidR="003A767A" w:rsidRPr="003A767A">
        <w:rPr>
          <w:rFonts w:ascii="仿宋_GB2312" w:eastAsia="仿宋_GB2312" w:hAnsi="Times New Roman" w:cs="仿宋_GB2312" w:hint="eastAsia"/>
          <w:sz w:val="32"/>
          <w:szCs w:val="32"/>
        </w:rPr>
        <w:t>由分管副市长为组长，联系工作副秘书长和市住建</w:t>
      </w:r>
      <w:r w:rsidR="003A767A" w:rsidRPr="003A767A">
        <w:rPr>
          <w:rFonts w:ascii="仿宋_GB2312" w:eastAsia="仿宋_GB2312" w:hAnsi="Times New Roman" w:cs="仿宋_GB2312" w:hint="eastAsia"/>
          <w:sz w:val="32"/>
          <w:szCs w:val="32"/>
        </w:rPr>
        <w:t>局主要负责人为副组长，</w:t>
      </w:r>
      <w:proofErr w:type="gramStart"/>
      <w:r w:rsidR="003A767A" w:rsidRPr="003A767A">
        <w:rPr>
          <w:rFonts w:ascii="仿宋_GB2312" w:eastAsia="仿宋_GB2312" w:hAnsi="Times New Roman" w:cs="仿宋_GB2312" w:hint="eastAsia"/>
          <w:sz w:val="32"/>
          <w:szCs w:val="32"/>
        </w:rPr>
        <w:t>市发改委</w:t>
      </w:r>
      <w:proofErr w:type="gramEnd"/>
      <w:r w:rsidR="003A767A" w:rsidRPr="003A767A">
        <w:rPr>
          <w:rFonts w:ascii="仿宋_GB2312" w:eastAsia="仿宋_GB2312" w:hAnsi="Times New Roman" w:cs="仿宋_GB2312" w:hint="eastAsia"/>
          <w:sz w:val="32"/>
          <w:szCs w:val="32"/>
        </w:rPr>
        <w:t>、市</w:t>
      </w:r>
      <w:r w:rsidR="003A767A" w:rsidRPr="003A767A">
        <w:rPr>
          <w:rFonts w:ascii="仿宋_GB2312" w:eastAsia="仿宋_GB2312" w:hAnsi="Times New Roman" w:cs="仿宋_GB2312" w:hint="eastAsia"/>
          <w:sz w:val="32"/>
          <w:szCs w:val="32"/>
        </w:rPr>
        <w:t>自然资源和规划</w:t>
      </w:r>
      <w:r w:rsidR="003A767A" w:rsidRPr="003A767A">
        <w:rPr>
          <w:rFonts w:ascii="仿宋_GB2312" w:eastAsia="仿宋_GB2312" w:hAnsi="Times New Roman" w:cs="仿宋_GB2312" w:hint="eastAsia"/>
          <w:sz w:val="32"/>
          <w:szCs w:val="32"/>
        </w:rPr>
        <w:t>局、市住建委、市</w:t>
      </w:r>
      <w:r w:rsidR="003A767A" w:rsidRPr="003A767A">
        <w:rPr>
          <w:rFonts w:ascii="仿宋_GB2312" w:eastAsia="仿宋_GB2312" w:hAnsi="Times New Roman" w:cs="仿宋_GB2312" w:hint="eastAsia"/>
          <w:sz w:val="32"/>
          <w:szCs w:val="32"/>
        </w:rPr>
        <w:t>市场监督</w:t>
      </w:r>
      <w:r w:rsidR="003A767A" w:rsidRPr="003A767A">
        <w:rPr>
          <w:rFonts w:ascii="仿宋_GB2312" w:eastAsia="仿宋_GB2312" w:hAnsi="Times New Roman" w:cs="仿宋_GB2312" w:hint="eastAsia"/>
          <w:sz w:val="32"/>
          <w:szCs w:val="32"/>
        </w:rPr>
        <w:t>局、市经信局、市科技局、市公安局、市交通运输局、</w:t>
      </w:r>
      <w:r w:rsidR="00447460">
        <w:rPr>
          <w:rFonts w:ascii="仿宋_GB2312" w:eastAsia="仿宋_GB2312" w:hAnsi="Times New Roman" w:cs="仿宋_GB2312" w:hint="eastAsia"/>
          <w:sz w:val="32"/>
          <w:szCs w:val="32"/>
        </w:rPr>
        <w:t>市公积金中心、</w:t>
      </w:r>
      <w:r w:rsidR="003A767A" w:rsidRPr="003A767A">
        <w:rPr>
          <w:rFonts w:ascii="仿宋_GB2312" w:eastAsia="仿宋_GB2312" w:hAnsi="Times New Roman" w:cs="仿宋_GB2312" w:hint="eastAsia"/>
          <w:sz w:val="32"/>
          <w:szCs w:val="32"/>
        </w:rPr>
        <w:t>市城</w:t>
      </w:r>
      <w:r w:rsidR="003A767A" w:rsidRPr="003A767A">
        <w:rPr>
          <w:rFonts w:ascii="仿宋_GB2312" w:eastAsia="仿宋_GB2312" w:hAnsi="Times New Roman" w:cs="仿宋_GB2312" w:hint="eastAsia"/>
          <w:sz w:val="32"/>
          <w:szCs w:val="32"/>
        </w:rPr>
        <w:t>发集团</w:t>
      </w:r>
      <w:r w:rsidR="003A767A" w:rsidRPr="003A767A">
        <w:rPr>
          <w:rFonts w:ascii="仿宋_GB2312" w:eastAsia="仿宋_GB2312" w:hAnsi="Times New Roman" w:cs="仿宋_GB2312" w:hint="eastAsia"/>
          <w:sz w:val="32"/>
          <w:szCs w:val="32"/>
        </w:rPr>
        <w:t>等相关单位及各县（市、区）人民政府、各市级功能区管委会为成员单位，领导小组办公室设在市住建</w:t>
      </w:r>
      <w:r w:rsidR="003A767A" w:rsidRPr="003A767A">
        <w:rPr>
          <w:rFonts w:ascii="仿宋_GB2312" w:eastAsia="仿宋_GB2312" w:hAnsi="Times New Roman" w:cs="仿宋_GB2312" w:hint="eastAsia"/>
          <w:sz w:val="32"/>
          <w:szCs w:val="32"/>
        </w:rPr>
        <w:t>局</w:t>
      </w:r>
      <w:r w:rsidR="003A767A" w:rsidRPr="003A767A">
        <w:rPr>
          <w:rFonts w:ascii="仿宋_GB2312" w:eastAsia="仿宋_GB2312" w:hAnsi="Times New Roman" w:cs="仿宋_GB2312" w:hint="eastAsia"/>
          <w:sz w:val="32"/>
          <w:szCs w:val="32"/>
        </w:rPr>
        <w:t>，市住建</w:t>
      </w:r>
      <w:r w:rsidR="003A767A" w:rsidRPr="003A767A">
        <w:rPr>
          <w:rFonts w:ascii="仿宋_GB2312" w:eastAsia="仿宋_GB2312" w:hAnsi="Times New Roman" w:cs="仿宋_GB2312" w:hint="eastAsia"/>
          <w:sz w:val="32"/>
          <w:szCs w:val="32"/>
        </w:rPr>
        <w:t>局</w:t>
      </w:r>
      <w:r w:rsidR="003A767A" w:rsidRPr="003A767A">
        <w:rPr>
          <w:rFonts w:ascii="仿宋_GB2312" w:eastAsia="仿宋_GB2312" w:hAnsi="Times New Roman" w:cs="仿宋_GB2312" w:hint="eastAsia"/>
          <w:sz w:val="32"/>
          <w:szCs w:val="32"/>
        </w:rPr>
        <w:t>负责人兼办公室主任。</w:t>
      </w:r>
      <w:r w:rsidRPr="00D330EB">
        <w:rPr>
          <w:rFonts w:ascii="仿宋_GB2312" w:eastAsia="仿宋_GB2312" w:hAnsi="Times New Roman" w:cs="仿宋_GB2312" w:hint="eastAsia"/>
          <w:sz w:val="32"/>
          <w:szCs w:val="32"/>
        </w:rPr>
        <w:t>市直属各单位、各县（市、区）政府、开发园区管委会应根据责任分工，分解落实责任，制定出台支持政策，确保完成工作任务。</w:t>
      </w:r>
    </w:p>
    <w:p w:rsidR="001840E6" w:rsidRPr="00695487" w:rsidRDefault="001456EC" w:rsidP="00EE6413">
      <w:pPr>
        <w:spacing w:line="540" w:lineRule="exact"/>
        <w:ind w:firstLineChars="200" w:firstLine="640"/>
        <w:rPr>
          <w:rFonts w:ascii="仿宋_GB2312" w:eastAsia="仿宋_GB2312" w:hAnsi="Times New Roman" w:cs="仿宋_GB2312"/>
          <w:color w:val="000000" w:themeColor="text1"/>
          <w:sz w:val="32"/>
          <w:szCs w:val="32"/>
        </w:rPr>
      </w:pPr>
      <w:r w:rsidRPr="00D330EB">
        <w:rPr>
          <w:rFonts w:ascii="楷体_GB2312" w:eastAsia="楷体_GB2312" w:hAnsi="Times New Roman" w:cs="楷体_GB2312" w:hint="eastAsia"/>
          <w:sz w:val="32"/>
          <w:szCs w:val="32"/>
        </w:rPr>
        <w:t>（</w:t>
      </w:r>
      <w:r w:rsidR="00351226">
        <w:rPr>
          <w:rFonts w:ascii="楷体_GB2312" w:eastAsia="楷体_GB2312" w:hAnsi="Times New Roman" w:cs="楷体_GB2312" w:hint="eastAsia"/>
          <w:sz w:val="32"/>
          <w:szCs w:val="32"/>
        </w:rPr>
        <w:t>二</w:t>
      </w:r>
      <w:r w:rsidRPr="00D330EB">
        <w:rPr>
          <w:rFonts w:ascii="楷体_GB2312" w:eastAsia="楷体_GB2312" w:hAnsi="Times New Roman" w:cs="楷体_GB2312" w:hint="eastAsia"/>
          <w:sz w:val="32"/>
          <w:szCs w:val="32"/>
        </w:rPr>
        <w:t>）强化管控机制。</w:t>
      </w:r>
      <w:r w:rsidR="00587E6E" w:rsidRPr="00695487">
        <w:rPr>
          <w:rFonts w:ascii="仿宋_GB2312" w:eastAsia="仿宋_GB2312" w:hAnsi="Times New Roman" w:cs="仿宋_GB2312" w:hint="eastAsia"/>
          <w:color w:val="000000" w:themeColor="text1"/>
          <w:sz w:val="32"/>
          <w:szCs w:val="32"/>
        </w:rPr>
        <w:t>新</w:t>
      </w:r>
      <w:r w:rsidR="00587E6E">
        <w:rPr>
          <w:rFonts w:ascii="仿宋_GB2312" w:eastAsia="仿宋_GB2312" w:hAnsi="Times New Roman" w:cs="仿宋_GB2312" w:hint="eastAsia"/>
          <w:color w:val="000000" w:themeColor="text1"/>
          <w:sz w:val="32"/>
          <w:szCs w:val="32"/>
        </w:rPr>
        <w:t>扩</w:t>
      </w:r>
      <w:r w:rsidR="00587E6E" w:rsidRPr="00695487">
        <w:rPr>
          <w:rFonts w:ascii="仿宋_GB2312" w:eastAsia="仿宋_GB2312" w:hAnsi="Times New Roman" w:cs="仿宋_GB2312" w:hint="eastAsia"/>
          <w:color w:val="000000" w:themeColor="text1"/>
          <w:sz w:val="32"/>
          <w:szCs w:val="32"/>
        </w:rPr>
        <w:t>建项目</w:t>
      </w:r>
      <w:r w:rsidR="005E4C35" w:rsidRPr="00695487">
        <w:rPr>
          <w:rFonts w:ascii="仿宋_GB2312" w:eastAsia="仿宋_GB2312" w:hAnsi="Times New Roman" w:cs="仿宋_GB2312" w:hint="eastAsia"/>
          <w:color w:val="000000" w:themeColor="text1"/>
          <w:sz w:val="32"/>
          <w:szCs w:val="32"/>
        </w:rPr>
        <w:t>土地供应</w:t>
      </w:r>
      <w:r w:rsidR="005E4C35">
        <w:rPr>
          <w:rFonts w:ascii="仿宋_GB2312" w:eastAsia="仿宋_GB2312" w:hAnsi="Times New Roman" w:cs="仿宋_GB2312" w:hint="eastAsia"/>
          <w:color w:val="000000" w:themeColor="text1"/>
          <w:sz w:val="32"/>
          <w:szCs w:val="32"/>
        </w:rPr>
        <w:t>时</w:t>
      </w:r>
      <w:r w:rsidR="005E4C35" w:rsidRPr="00695487">
        <w:rPr>
          <w:rFonts w:ascii="仿宋_GB2312" w:eastAsia="仿宋_GB2312" w:hAnsi="Times New Roman" w:cs="仿宋_GB2312" w:hint="eastAsia"/>
          <w:color w:val="000000" w:themeColor="text1"/>
          <w:sz w:val="32"/>
          <w:szCs w:val="32"/>
        </w:rPr>
        <w:t>，自然资源和规划部门应根据本意见及绿色建筑专项规划要求，将绿色建筑、建筑工业化、住宅全装修等实施条件写入规划条件、</w:t>
      </w:r>
      <w:r w:rsidR="005E4C35">
        <w:rPr>
          <w:rFonts w:ascii="仿宋_GB2312" w:eastAsia="仿宋_GB2312" w:hAnsi="Times New Roman" w:cs="仿宋_GB2312" w:hint="eastAsia"/>
          <w:color w:val="000000" w:themeColor="text1"/>
          <w:sz w:val="32"/>
          <w:szCs w:val="32"/>
        </w:rPr>
        <w:lastRenderedPageBreak/>
        <w:t>土地出让须知、土地使用权出让合同或划拨决定书。</w:t>
      </w:r>
      <w:r w:rsidR="00587E6E" w:rsidRPr="00695487">
        <w:rPr>
          <w:rFonts w:ascii="仿宋_GB2312" w:eastAsia="仿宋_GB2312" w:hAnsi="Times New Roman" w:cs="仿宋_GB2312" w:hint="eastAsia"/>
          <w:color w:val="000000" w:themeColor="text1"/>
          <w:sz w:val="32"/>
          <w:szCs w:val="32"/>
        </w:rPr>
        <w:t>各级发改、住建、自然资源和规划等有关部门应建立联动机制，</w:t>
      </w:r>
      <w:r w:rsidR="006E2A58">
        <w:rPr>
          <w:rFonts w:ascii="仿宋_GB2312" w:eastAsia="仿宋_GB2312" w:hAnsi="Times New Roman" w:cs="仿宋_GB2312" w:hint="eastAsia"/>
          <w:color w:val="000000" w:themeColor="text1"/>
          <w:sz w:val="32"/>
          <w:szCs w:val="32"/>
        </w:rPr>
        <w:t>根据各自职能分别</w:t>
      </w:r>
      <w:r w:rsidR="00587E6E">
        <w:rPr>
          <w:rFonts w:ascii="仿宋_GB2312" w:eastAsia="仿宋_GB2312" w:hAnsi="Times New Roman" w:cs="仿宋_GB2312" w:hint="eastAsia"/>
          <w:color w:val="000000" w:themeColor="text1"/>
          <w:sz w:val="32"/>
          <w:szCs w:val="32"/>
        </w:rPr>
        <w:t>在</w:t>
      </w:r>
      <w:r w:rsidR="005E4C35">
        <w:rPr>
          <w:rFonts w:ascii="仿宋_GB2312" w:eastAsia="仿宋_GB2312" w:hAnsi="Times New Roman" w:cs="仿宋_GB2312" w:hint="eastAsia"/>
          <w:color w:val="000000" w:themeColor="text1"/>
          <w:sz w:val="32"/>
          <w:szCs w:val="32"/>
        </w:rPr>
        <w:t>工程可行性研究报告审批</w:t>
      </w:r>
      <w:r w:rsidRPr="00695487">
        <w:rPr>
          <w:rFonts w:ascii="仿宋_GB2312" w:eastAsia="仿宋_GB2312" w:hAnsi="Times New Roman" w:cs="仿宋_GB2312" w:hint="eastAsia"/>
          <w:color w:val="000000" w:themeColor="text1"/>
          <w:sz w:val="32"/>
          <w:szCs w:val="32"/>
        </w:rPr>
        <w:t>、</w:t>
      </w:r>
      <w:r w:rsidR="005E4C35">
        <w:rPr>
          <w:rFonts w:ascii="仿宋_GB2312" w:eastAsia="仿宋_GB2312" w:hAnsi="Times New Roman" w:cs="仿宋_GB2312" w:hint="eastAsia"/>
          <w:color w:val="000000" w:themeColor="text1"/>
          <w:sz w:val="32"/>
          <w:szCs w:val="32"/>
        </w:rPr>
        <w:t>设计方案审查及规划许可</w:t>
      </w:r>
      <w:r w:rsidRPr="00695487">
        <w:rPr>
          <w:rFonts w:ascii="仿宋_GB2312" w:eastAsia="仿宋_GB2312" w:hAnsi="Times New Roman" w:cs="仿宋_GB2312" w:hint="eastAsia"/>
          <w:color w:val="000000" w:themeColor="text1"/>
          <w:sz w:val="32"/>
          <w:szCs w:val="32"/>
        </w:rPr>
        <w:t>、</w:t>
      </w:r>
      <w:r w:rsidR="00587E6E">
        <w:rPr>
          <w:rFonts w:ascii="仿宋_GB2312" w:eastAsia="仿宋_GB2312" w:hAnsi="Times New Roman" w:cs="仿宋_GB2312" w:hint="eastAsia"/>
          <w:color w:val="000000" w:themeColor="text1"/>
          <w:sz w:val="32"/>
          <w:szCs w:val="32"/>
        </w:rPr>
        <w:t>初步</w:t>
      </w:r>
      <w:r w:rsidRPr="00695487">
        <w:rPr>
          <w:rFonts w:ascii="仿宋_GB2312" w:eastAsia="仿宋_GB2312" w:hAnsi="Times New Roman" w:cs="仿宋_GB2312" w:hint="eastAsia"/>
          <w:color w:val="000000" w:themeColor="text1"/>
          <w:sz w:val="32"/>
          <w:szCs w:val="32"/>
        </w:rPr>
        <w:t>设计审批</w:t>
      </w:r>
      <w:r w:rsidR="00587E6E">
        <w:rPr>
          <w:rFonts w:ascii="仿宋_GB2312" w:eastAsia="仿宋_GB2312" w:hAnsi="Times New Roman" w:cs="仿宋_GB2312" w:hint="eastAsia"/>
          <w:color w:val="000000" w:themeColor="text1"/>
          <w:sz w:val="32"/>
          <w:szCs w:val="32"/>
        </w:rPr>
        <w:t>、</w:t>
      </w:r>
      <w:r w:rsidRPr="00695487">
        <w:rPr>
          <w:rFonts w:ascii="仿宋_GB2312" w:eastAsia="仿宋_GB2312" w:hAnsi="Times New Roman" w:cs="仿宋_GB2312" w:hint="eastAsia"/>
          <w:color w:val="000000" w:themeColor="text1"/>
          <w:sz w:val="32"/>
          <w:szCs w:val="32"/>
        </w:rPr>
        <w:t>施工图审查、</w:t>
      </w:r>
      <w:r w:rsidR="00C305D7" w:rsidRPr="00695487">
        <w:rPr>
          <w:rFonts w:ascii="仿宋_GB2312" w:eastAsia="仿宋_GB2312" w:hAnsi="Times New Roman" w:cs="仿宋_GB2312" w:hint="eastAsia"/>
          <w:color w:val="000000" w:themeColor="text1"/>
          <w:sz w:val="32"/>
          <w:szCs w:val="32"/>
        </w:rPr>
        <w:t>施工许可、</w:t>
      </w:r>
      <w:r w:rsidR="00EA4D45" w:rsidRPr="00695487">
        <w:rPr>
          <w:rFonts w:ascii="仿宋_GB2312" w:eastAsia="仿宋_GB2312" w:hAnsi="Times New Roman" w:cs="仿宋_GB2312" w:hint="eastAsia"/>
          <w:color w:val="000000" w:themeColor="text1"/>
          <w:sz w:val="32"/>
          <w:szCs w:val="32"/>
        </w:rPr>
        <w:t>工程监督、</w:t>
      </w:r>
      <w:r w:rsidRPr="00695487">
        <w:rPr>
          <w:rFonts w:ascii="仿宋_GB2312" w:eastAsia="仿宋_GB2312" w:hAnsi="Times New Roman" w:cs="仿宋_GB2312" w:hint="eastAsia"/>
          <w:color w:val="000000" w:themeColor="text1"/>
          <w:sz w:val="32"/>
          <w:szCs w:val="32"/>
        </w:rPr>
        <w:t>竣工验收</w:t>
      </w:r>
      <w:r w:rsidR="00C305D7" w:rsidRPr="00695487">
        <w:rPr>
          <w:rFonts w:ascii="仿宋_GB2312" w:eastAsia="仿宋_GB2312" w:hAnsi="Times New Roman" w:cs="仿宋_GB2312" w:hint="eastAsia"/>
          <w:color w:val="000000" w:themeColor="text1"/>
          <w:sz w:val="32"/>
          <w:szCs w:val="32"/>
        </w:rPr>
        <w:t>监督</w:t>
      </w:r>
      <w:r w:rsidRPr="00695487">
        <w:rPr>
          <w:rFonts w:ascii="仿宋_GB2312" w:eastAsia="仿宋_GB2312" w:hAnsi="Times New Roman" w:cs="仿宋_GB2312" w:hint="eastAsia"/>
          <w:color w:val="000000" w:themeColor="text1"/>
          <w:sz w:val="32"/>
          <w:szCs w:val="32"/>
        </w:rPr>
        <w:t>等环节严格把关，落实各项建设要求。</w:t>
      </w:r>
    </w:p>
    <w:p w:rsidR="00DA1251" w:rsidRPr="00695487" w:rsidRDefault="00DA1251" w:rsidP="00EE6413">
      <w:pPr>
        <w:spacing w:line="540" w:lineRule="exact"/>
        <w:ind w:firstLineChars="200" w:firstLine="640"/>
        <w:rPr>
          <w:rFonts w:ascii="仿宋_GB2312" w:eastAsia="仿宋_GB2312" w:hAnsi="Times New Roman" w:cs="Times New Roman"/>
          <w:color w:val="000000" w:themeColor="text1"/>
          <w:sz w:val="32"/>
          <w:szCs w:val="32"/>
        </w:rPr>
      </w:pPr>
      <w:r w:rsidRPr="00695487">
        <w:rPr>
          <w:rFonts w:ascii="仿宋_GB2312" w:eastAsia="仿宋_GB2312" w:hAnsi="Times New Roman" w:cs="仿宋_GB2312" w:hint="eastAsia"/>
          <w:color w:val="000000" w:themeColor="text1"/>
          <w:sz w:val="32"/>
          <w:szCs w:val="32"/>
        </w:rPr>
        <w:t>（三）</w:t>
      </w:r>
      <w:r w:rsidRPr="00695487">
        <w:rPr>
          <w:rFonts w:ascii="楷体_GB2312" w:eastAsia="楷体_GB2312" w:hAnsi="Times New Roman" w:cs="楷体_GB2312" w:hint="eastAsia"/>
          <w:color w:val="000000" w:themeColor="text1"/>
          <w:sz w:val="32"/>
          <w:szCs w:val="32"/>
        </w:rPr>
        <w:t>落实建设主体责任。</w:t>
      </w:r>
      <w:r w:rsidR="006F2BB2" w:rsidRPr="00695487">
        <w:rPr>
          <w:rFonts w:ascii="仿宋_GB2312" w:eastAsia="仿宋_GB2312" w:hAnsi="Times New Roman" w:cs="仿宋_GB2312" w:hint="eastAsia"/>
          <w:color w:val="000000" w:themeColor="text1"/>
          <w:sz w:val="32"/>
          <w:szCs w:val="32"/>
        </w:rPr>
        <w:t>装配式建筑</w:t>
      </w:r>
      <w:r w:rsidRPr="00695487">
        <w:rPr>
          <w:rFonts w:ascii="仿宋_GB2312" w:eastAsia="仿宋_GB2312" w:hAnsi="Times New Roman" w:cs="仿宋_GB2312" w:hint="eastAsia"/>
          <w:color w:val="000000" w:themeColor="text1"/>
          <w:sz w:val="32"/>
          <w:szCs w:val="32"/>
        </w:rPr>
        <w:t>项目</w:t>
      </w:r>
      <w:r w:rsidR="006F2BB2" w:rsidRPr="00695487">
        <w:rPr>
          <w:rFonts w:ascii="仿宋_GB2312" w:eastAsia="仿宋_GB2312" w:hAnsi="Times New Roman" w:cs="仿宋_GB2312" w:hint="eastAsia"/>
          <w:color w:val="000000" w:themeColor="text1"/>
          <w:sz w:val="32"/>
          <w:szCs w:val="32"/>
        </w:rPr>
        <w:t>的</w:t>
      </w:r>
      <w:r w:rsidRPr="00695487">
        <w:rPr>
          <w:rFonts w:ascii="仿宋_GB2312" w:eastAsia="仿宋_GB2312" w:hAnsi="Times New Roman" w:cs="仿宋_GB2312" w:hint="eastAsia"/>
          <w:color w:val="000000" w:themeColor="text1"/>
          <w:sz w:val="32"/>
          <w:szCs w:val="32"/>
        </w:rPr>
        <w:t>建设单位、设计单位</w:t>
      </w:r>
      <w:r w:rsidR="006F2BB2" w:rsidRPr="00695487">
        <w:rPr>
          <w:rFonts w:ascii="仿宋_GB2312" w:eastAsia="仿宋_GB2312" w:hAnsi="Times New Roman" w:cs="仿宋_GB2312" w:hint="eastAsia"/>
          <w:color w:val="000000" w:themeColor="text1"/>
          <w:sz w:val="32"/>
          <w:szCs w:val="32"/>
        </w:rPr>
        <w:t>、施工安装单位、监理单位等建设主体应在建设过程中履行各自责任，确保项目符合装配式建筑评价标准及相关工程建设强制性技术标准要求。</w:t>
      </w:r>
      <w:r w:rsidRPr="00695487">
        <w:rPr>
          <w:rFonts w:ascii="仿宋_GB2312" w:eastAsia="仿宋_GB2312" w:hAnsi="Times New Roman" w:cs="仿宋_GB2312" w:hint="eastAsia"/>
          <w:color w:val="000000" w:themeColor="text1"/>
          <w:sz w:val="32"/>
          <w:szCs w:val="32"/>
        </w:rPr>
        <w:t>实施施工图审查的，由设计单位在施工图电子审查时提交装配式建筑第一阶段自评价报告，施工图审查机构同步审查；免于施工图审查的，由设计单位将装配式建筑第一阶段自评价报告与施工图设计文件同步上</w:t>
      </w:r>
      <w:proofErr w:type="gramStart"/>
      <w:r w:rsidRPr="00695487">
        <w:rPr>
          <w:rFonts w:ascii="仿宋_GB2312" w:eastAsia="仿宋_GB2312" w:hAnsi="Times New Roman" w:cs="仿宋_GB2312" w:hint="eastAsia"/>
          <w:color w:val="000000" w:themeColor="text1"/>
          <w:sz w:val="32"/>
          <w:szCs w:val="32"/>
        </w:rPr>
        <w:t>传系统</w:t>
      </w:r>
      <w:proofErr w:type="gramEnd"/>
      <w:r w:rsidRPr="00695487">
        <w:rPr>
          <w:rFonts w:ascii="仿宋_GB2312" w:eastAsia="仿宋_GB2312" w:hAnsi="Times New Roman" w:cs="仿宋_GB2312" w:hint="eastAsia"/>
          <w:color w:val="000000" w:themeColor="text1"/>
          <w:sz w:val="32"/>
          <w:szCs w:val="32"/>
        </w:rPr>
        <w:t>报备。</w:t>
      </w:r>
      <w:r w:rsidR="006F2BB2" w:rsidRPr="00695487">
        <w:rPr>
          <w:rFonts w:ascii="仿宋_GB2312" w:eastAsia="仿宋_GB2312" w:hAnsi="Times New Roman" w:cs="仿宋_GB2312" w:hint="eastAsia"/>
          <w:color w:val="000000" w:themeColor="text1"/>
          <w:sz w:val="32"/>
          <w:szCs w:val="32"/>
        </w:rPr>
        <w:t>住</w:t>
      </w:r>
      <w:proofErr w:type="gramStart"/>
      <w:r w:rsidR="006F2BB2" w:rsidRPr="00695487">
        <w:rPr>
          <w:rFonts w:ascii="仿宋_GB2312" w:eastAsia="仿宋_GB2312" w:hAnsi="Times New Roman" w:cs="仿宋_GB2312" w:hint="eastAsia"/>
          <w:color w:val="000000" w:themeColor="text1"/>
          <w:sz w:val="32"/>
          <w:szCs w:val="32"/>
        </w:rPr>
        <w:t>建部门</w:t>
      </w:r>
      <w:proofErr w:type="gramEnd"/>
      <w:r w:rsidR="006F2BB2" w:rsidRPr="00695487">
        <w:rPr>
          <w:rFonts w:ascii="仿宋_GB2312" w:eastAsia="仿宋_GB2312" w:hAnsi="Times New Roman" w:cs="仿宋_GB2312" w:hint="eastAsia"/>
          <w:color w:val="000000" w:themeColor="text1"/>
          <w:sz w:val="32"/>
          <w:szCs w:val="32"/>
        </w:rPr>
        <w:t>加强施工过程和设计变更</w:t>
      </w:r>
      <w:r w:rsidR="005220F5">
        <w:rPr>
          <w:rFonts w:ascii="仿宋_GB2312" w:eastAsia="仿宋_GB2312" w:hAnsi="Times New Roman" w:cs="仿宋_GB2312" w:hint="eastAsia"/>
          <w:color w:val="000000" w:themeColor="text1"/>
          <w:sz w:val="32"/>
          <w:szCs w:val="32"/>
        </w:rPr>
        <w:t>、竣工验收的</w:t>
      </w:r>
      <w:r w:rsidR="006F2BB2" w:rsidRPr="00695487">
        <w:rPr>
          <w:rFonts w:ascii="仿宋_GB2312" w:eastAsia="仿宋_GB2312" w:hAnsi="Times New Roman" w:cs="仿宋_GB2312" w:hint="eastAsia"/>
          <w:color w:val="000000" w:themeColor="text1"/>
          <w:sz w:val="32"/>
          <w:szCs w:val="32"/>
        </w:rPr>
        <w:t>监督，发现</w:t>
      </w:r>
      <w:r w:rsidR="00076261" w:rsidRPr="00695487">
        <w:rPr>
          <w:rFonts w:ascii="仿宋_GB2312" w:eastAsia="仿宋_GB2312" w:hAnsi="Times New Roman" w:cs="仿宋_GB2312" w:hint="eastAsia"/>
          <w:color w:val="000000" w:themeColor="text1"/>
          <w:sz w:val="32"/>
          <w:szCs w:val="32"/>
        </w:rPr>
        <w:t>有</w:t>
      </w:r>
      <w:r w:rsidR="006F2BB2" w:rsidRPr="00695487">
        <w:rPr>
          <w:rFonts w:ascii="仿宋_GB2312" w:eastAsia="仿宋_GB2312" w:hAnsi="Times New Roman" w:cs="仿宋_GB2312" w:hint="eastAsia"/>
          <w:color w:val="000000" w:themeColor="text1"/>
          <w:sz w:val="32"/>
          <w:szCs w:val="32"/>
        </w:rPr>
        <w:t>不按图施工或擅自变更降低装配</w:t>
      </w:r>
      <w:r w:rsidR="00076261" w:rsidRPr="00695487">
        <w:rPr>
          <w:rFonts w:ascii="仿宋_GB2312" w:eastAsia="仿宋_GB2312" w:hAnsi="Times New Roman" w:cs="仿宋_GB2312" w:hint="eastAsia"/>
          <w:color w:val="000000" w:themeColor="text1"/>
          <w:sz w:val="32"/>
          <w:szCs w:val="32"/>
        </w:rPr>
        <w:t>化</w:t>
      </w:r>
      <w:r w:rsidR="006F2BB2" w:rsidRPr="00695487">
        <w:rPr>
          <w:rFonts w:ascii="仿宋_GB2312" w:eastAsia="仿宋_GB2312" w:hAnsi="Times New Roman" w:cs="仿宋_GB2312" w:hint="eastAsia"/>
          <w:color w:val="000000" w:themeColor="text1"/>
          <w:sz w:val="32"/>
          <w:szCs w:val="32"/>
        </w:rPr>
        <w:t>程度，导致不满足装配式建筑评价标准的情形，</w:t>
      </w:r>
      <w:r w:rsidR="00076261" w:rsidRPr="00695487">
        <w:rPr>
          <w:rFonts w:ascii="仿宋_GB2312" w:eastAsia="仿宋_GB2312" w:hAnsi="Times New Roman" w:cs="仿宋_GB2312" w:hint="eastAsia"/>
          <w:color w:val="000000" w:themeColor="text1"/>
          <w:sz w:val="32"/>
          <w:szCs w:val="32"/>
        </w:rPr>
        <w:t>应</w:t>
      </w:r>
      <w:r w:rsidR="006F2BB2" w:rsidRPr="00695487">
        <w:rPr>
          <w:rFonts w:ascii="仿宋_GB2312" w:eastAsia="仿宋_GB2312" w:hAnsi="Times New Roman" w:cs="仿宋_GB2312" w:hint="eastAsia"/>
          <w:color w:val="000000" w:themeColor="text1"/>
          <w:sz w:val="32"/>
          <w:szCs w:val="32"/>
        </w:rPr>
        <w:t>及时责令纠正。</w:t>
      </w:r>
    </w:p>
    <w:p w:rsidR="00076261" w:rsidRPr="00695487" w:rsidRDefault="00C81CD5" w:rsidP="00EE6413">
      <w:pPr>
        <w:spacing w:line="540" w:lineRule="exact"/>
        <w:ind w:firstLineChars="200" w:firstLine="640"/>
        <w:rPr>
          <w:rFonts w:ascii="仿宋_GB2312" w:eastAsia="仿宋_GB2312" w:hAnsi="Times New Roman" w:cs="仿宋_GB2312"/>
          <w:color w:val="000000" w:themeColor="text1"/>
          <w:sz w:val="32"/>
          <w:szCs w:val="32"/>
        </w:rPr>
      </w:pPr>
      <w:r w:rsidRPr="00695487">
        <w:rPr>
          <w:rFonts w:ascii="仿宋_GB2312" w:eastAsia="仿宋_GB2312" w:hAnsi="Times New Roman" w:cs="仿宋_GB2312" w:hint="eastAsia"/>
          <w:color w:val="000000" w:themeColor="text1"/>
          <w:sz w:val="32"/>
          <w:szCs w:val="32"/>
        </w:rPr>
        <w:t>以上政策支持中所指的装配式建筑是指装配式住宅和公共建筑，不含场馆建筑。</w:t>
      </w:r>
    </w:p>
    <w:p w:rsidR="001456EC" w:rsidRDefault="001456EC" w:rsidP="00EE6413">
      <w:pPr>
        <w:spacing w:line="540" w:lineRule="exact"/>
        <w:ind w:firstLineChars="200" w:firstLine="640"/>
        <w:rPr>
          <w:rFonts w:ascii="仿宋_GB2312" w:eastAsia="仿宋_GB2312" w:hAnsi="Times New Roman" w:cs="仿宋_GB2312"/>
          <w:sz w:val="32"/>
          <w:szCs w:val="32"/>
        </w:rPr>
      </w:pPr>
      <w:proofErr w:type="gramStart"/>
      <w:r w:rsidRPr="00695487">
        <w:rPr>
          <w:rFonts w:ascii="仿宋_GB2312" w:eastAsia="仿宋_GB2312" w:hAnsi="Times New Roman" w:cs="仿宋_GB2312" w:hint="eastAsia"/>
          <w:color w:val="000000" w:themeColor="text1"/>
          <w:sz w:val="32"/>
          <w:szCs w:val="32"/>
        </w:rPr>
        <w:t>本意见</w:t>
      </w:r>
      <w:r w:rsidR="00472BD6" w:rsidRPr="00695487">
        <w:rPr>
          <w:rFonts w:ascii="仿宋_GB2312" w:eastAsia="仿宋_GB2312" w:hAnsi="Times New Roman" w:cs="仿宋_GB2312" w:hint="eastAsia"/>
          <w:color w:val="000000" w:themeColor="text1"/>
          <w:sz w:val="32"/>
          <w:szCs w:val="32"/>
        </w:rPr>
        <w:t>自20</w:t>
      </w:r>
      <w:r w:rsidR="00EA4D45" w:rsidRPr="00695487">
        <w:rPr>
          <w:rFonts w:ascii="仿宋_GB2312" w:eastAsia="仿宋_GB2312" w:hAnsi="Times New Roman" w:cs="仿宋_GB2312" w:hint="eastAsia"/>
          <w:color w:val="000000" w:themeColor="text1"/>
          <w:sz w:val="32"/>
          <w:szCs w:val="32"/>
        </w:rPr>
        <w:t>21</w:t>
      </w:r>
      <w:r w:rsidR="00472BD6" w:rsidRPr="00695487">
        <w:rPr>
          <w:rFonts w:ascii="仿宋_GB2312" w:eastAsia="仿宋_GB2312" w:hAnsi="Times New Roman" w:cs="仿宋_GB2312" w:hint="eastAsia"/>
          <w:color w:val="000000" w:themeColor="text1"/>
          <w:sz w:val="32"/>
          <w:szCs w:val="32"/>
        </w:rPr>
        <w:t>年</w:t>
      </w:r>
      <w:proofErr w:type="gramEnd"/>
      <w:r w:rsidR="00447460">
        <w:rPr>
          <w:rFonts w:ascii="仿宋_GB2312" w:eastAsia="仿宋_GB2312" w:hAnsi="Times New Roman" w:cs="仿宋_GB2312" w:hint="eastAsia"/>
          <w:color w:val="000000" w:themeColor="text1"/>
          <w:sz w:val="32"/>
          <w:szCs w:val="32"/>
        </w:rPr>
        <w:t>X</w:t>
      </w:r>
      <w:r w:rsidR="00472BD6" w:rsidRPr="00695487">
        <w:rPr>
          <w:rFonts w:ascii="仿宋_GB2312" w:eastAsia="仿宋_GB2312" w:hAnsi="Times New Roman" w:cs="仿宋_GB2312" w:hint="eastAsia"/>
          <w:color w:val="000000" w:themeColor="text1"/>
          <w:sz w:val="32"/>
          <w:szCs w:val="32"/>
        </w:rPr>
        <w:t>月</w:t>
      </w:r>
      <w:r w:rsidR="00695487" w:rsidRPr="00695487">
        <w:rPr>
          <w:rFonts w:ascii="仿宋_GB2312" w:eastAsia="仿宋_GB2312" w:hAnsi="Times New Roman" w:cs="仿宋_GB2312" w:hint="eastAsia"/>
          <w:color w:val="000000" w:themeColor="text1"/>
          <w:sz w:val="32"/>
          <w:szCs w:val="32"/>
        </w:rPr>
        <w:t>X</w:t>
      </w:r>
      <w:r w:rsidR="00472BD6" w:rsidRPr="00695487">
        <w:rPr>
          <w:rFonts w:ascii="仿宋_GB2312" w:eastAsia="仿宋_GB2312" w:hAnsi="Times New Roman" w:cs="仿宋_GB2312" w:hint="eastAsia"/>
          <w:color w:val="000000" w:themeColor="text1"/>
          <w:sz w:val="32"/>
          <w:szCs w:val="32"/>
        </w:rPr>
        <w:t>日</w:t>
      </w:r>
      <w:r w:rsidRPr="00EE6413">
        <w:rPr>
          <w:rFonts w:ascii="仿宋_GB2312" w:eastAsia="仿宋_GB2312" w:hAnsi="Times New Roman" w:cs="仿宋_GB2312" w:hint="eastAsia"/>
          <w:sz w:val="32"/>
          <w:szCs w:val="32"/>
        </w:rPr>
        <w:t>起施行</w:t>
      </w:r>
      <w:r w:rsidRPr="00D330EB">
        <w:rPr>
          <w:rFonts w:ascii="仿宋_GB2312" w:eastAsia="仿宋_GB2312" w:hAnsi="Times New Roman" w:cs="仿宋_GB2312" w:hint="eastAsia"/>
          <w:sz w:val="32"/>
          <w:szCs w:val="32"/>
        </w:rPr>
        <w:t>。</w:t>
      </w:r>
    </w:p>
    <w:p w:rsidR="00EE6413" w:rsidRPr="00D330EB" w:rsidRDefault="005220F5" w:rsidP="00EE6413">
      <w:pPr>
        <w:spacing w:line="5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w:t>
      </w:r>
      <w:r w:rsidR="00E64123" w:rsidRPr="00E64123">
        <w:rPr>
          <w:rFonts w:ascii="仿宋_GB2312" w:eastAsia="仿宋_GB2312" w:hAnsi="Times New Roman" w:cs="Times New Roman" w:hint="eastAsia"/>
          <w:sz w:val="32"/>
          <w:szCs w:val="32"/>
        </w:rPr>
        <w:t>推进绿色建筑和建筑工业化</w:t>
      </w:r>
      <w:r>
        <w:rPr>
          <w:rFonts w:ascii="仿宋_GB2312" w:eastAsia="仿宋_GB2312" w:hAnsi="Times New Roman" w:cs="Times New Roman" w:hint="eastAsia"/>
          <w:sz w:val="32"/>
          <w:szCs w:val="32"/>
        </w:rPr>
        <w:t>工作任务分解表</w:t>
      </w:r>
    </w:p>
    <w:p w:rsidR="00E64123" w:rsidRDefault="00E64123" w:rsidP="00EE6413">
      <w:pPr>
        <w:spacing w:line="540" w:lineRule="exact"/>
        <w:ind w:right="480" w:firstLineChars="200" w:firstLine="640"/>
        <w:jc w:val="right"/>
        <w:rPr>
          <w:rFonts w:ascii="仿宋_GB2312" w:eastAsia="仿宋_GB2312" w:hAnsi="Times New Roman" w:cs="仿宋_GB2312" w:hint="eastAsia"/>
          <w:sz w:val="32"/>
          <w:szCs w:val="32"/>
        </w:rPr>
      </w:pPr>
    </w:p>
    <w:p w:rsidR="001456EC" w:rsidRPr="00D330EB" w:rsidRDefault="001456EC" w:rsidP="00EE6413">
      <w:pPr>
        <w:spacing w:line="540" w:lineRule="exact"/>
        <w:ind w:right="480" w:firstLineChars="200" w:firstLine="640"/>
        <w:jc w:val="right"/>
        <w:rPr>
          <w:rFonts w:ascii="仿宋_GB2312" w:eastAsia="仿宋_GB2312" w:hAnsi="Times New Roman" w:cs="Times New Roman"/>
          <w:sz w:val="32"/>
          <w:szCs w:val="32"/>
        </w:rPr>
      </w:pPr>
      <w:r w:rsidRPr="00D330EB">
        <w:rPr>
          <w:rFonts w:ascii="仿宋_GB2312" w:eastAsia="仿宋_GB2312" w:hAnsi="Times New Roman" w:cs="仿宋_GB2312" w:hint="eastAsia"/>
          <w:sz w:val="32"/>
          <w:szCs w:val="32"/>
        </w:rPr>
        <w:t>温州市人民政府办公室</w:t>
      </w:r>
    </w:p>
    <w:p w:rsidR="001456EC" w:rsidRDefault="001456EC" w:rsidP="00EE6413">
      <w:pPr>
        <w:spacing w:line="540" w:lineRule="exact"/>
        <w:ind w:right="640" w:firstLineChars="1550" w:firstLine="4960"/>
        <w:rPr>
          <w:rFonts w:ascii="仿宋_GB2312" w:eastAsia="仿宋_GB2312" w:hAnsi="Times New Roman" w:cs="仿宋_GB2312" w:hint="eastAsia"/>
          <w:sz w:val="32"/>
          <w:szCs w:val="32"/>
        </w:rPr>
      </w:pPr>
      <w:r w:rsidRPr="00D330EB">
        <w:rPr>
          <w:rFonts w:ascii="仿宋_GB2312" w:eastAsia="仿宋_GB2312" w:hAnsi="Times New Roman" w:cs="仿宋_GB2312"/>
          <w:sz w:val="32"/>
          <w:szCs w:val="32"/>
        </w:rPr>
        <w:t>20</w:t>
      </w:r>
      <w:r w:rsidR="001742DB">
        <w:rPr>
          <w:rFonts w:ascii="仿宋_GB2312" w:eastAsia="仿宋_GB2312" w:hAnsi="Times New Roman" w:cs="仿宋_GB2312" w:hint="eastAsia"/>
          <w:sz w:val="32"/>
          <w:szCs w:val="32"/>
        </w:rPr>
        <w:t>20</w:t>
      </w:r>
      <w:r w:rsidRPr="00D330EB">
        <w:rPr>
          <w:rFonts w:ascii="仿宋_GB2312" w:eastAsia="仿宋_GB2312" w:hAnsi="Times New Roman" w:cs="仿宋_GB2312" w:hint="eastAsia"/>
          <w:sz w:val="32"/>
          <w:szCs w:val="32"/>
        </w:rPr>
        <w:t>年</w:t>
      </w:r>
      <w:r w:rsidR="001742DB">
        <w:rPr>
          <w:rFonts w:ascii="仿宋_GB2312" w:eastAsia="仿宋_GB2312" w:hAnsi="Times New Roman" w:cs="仿宋_GB2312" w:hint="eastAsia"/>
          <w:sz w:val="32"/>
          <w:szCs w:val="32"/>
        </w:rPr>
        <w:t>1</w:t>
      </w:r>
      <w:r w:rsidR="00695487">
        <w:rPr>
          <w:rFonts w:ascii="仿宋_GB2312" w:eastAsia="仿宋_GB2312" w:hAnsi="Times New Roman" w:cs="仿宋_GB2312" w:hint="eastAsia"/>
          <w:sz w:val="32"/>
          <w:szCs w:val="32"/>
        </w:rPr>
        <w:t>2</w:t>
      </w:r>
      <w:r w:rsidRPr="00D330EB">
        <w:rPr>
          <w:rFonts w:ascii="仿宋_GB2312" w:eastAsia="仿宋_GB2312" w:hAnsi="Times New Roman" w:cs="仿宋_GB2312" w:hint="eastAsia"/>
          <w:sz w:val="32"/>
          <w:szCs w:val="32"/>
        </w:rPr>
        <w:t>月</w:t>
      </w:r>
      <w:r w:rsidR="00472BD6">
        <w:rPr>
          <w:rFonts w:ascii="仿宋_GB2312" w:eastAsia="仿宋_GB2312" w:hAnsi="Times New Roman" w:cs="仿宋_GB2312" w:hint="eastAsia"/>
          <w:sz w:val="32"/>
          <w:szCs w:val="32"/>
        </w:rPr>
        <w:t>x</w:t>
      </w:r>
      <w:r w:rsidRPr="00D330EB">
        <w:rPr>
          <w:rFonts w:ascii="仿宋_GB2312" w:eastAsia="仿宋_GB2312" w:hAnsi="Times New Roman" w:cs="仿宋_GB2312" w:hint="eastAsia"/>
          <w:sz w:val="32"/>
          <w:szCs w:val="32"/>
        </w:rPr>
        <w:t>日</w:t>
      </w:r>
    </w:p>
    <w:p w:rsidR="005220F5" w:rsidRDefault="005220F5" w:rsidP="00EE6413">
      <w:pPr>
        <w:spacing w:line="540" w:lineRule="exact"/>
        <w:ind w:right="640" w:firstLineChars="1550" w:firstLine="4960"/>
        <w:rPr>
          <w:rFonts w:ascii="仿宋_GB2312" w:eastAsia="仿宋_GB2312" w:hAnsi="Times New Roman" w:cs="仿宋_GB2312" w:hint="eastAsia"/>
          <w:sz w:val="32"/>
          <w:szCs w:val="32"/>
        </w:rPr>
      </w:pPr>
    </w:p>
    <w:p w:rsidR="005220F5" w:rsidRDefault="005220F5">
      <w:pPr>
        <w:widowControl/>
        <w:jc w:val="left"/>
        <w:rPr>
          <w:rFonts w:ascii="仿宋_GB2312" w:eastAsia="仿宋_GB2312" w:hAnsi="Times New Roman" w:cs="仿宋_GB2312"/>
          <w:sz w:val="32"/>
          <w:szCs w:val="32"/>
        </w:rPr>
      </w:pPr>
      <w:r>
        <w:rPr>
          <w:rFonts w:ascii="仿宋_GB2312" w:eastAsia="仿宋_GB2312" w:hAnsi="Times New Roman" w:cs="仿宋_GB2312"/>
          <w:sz w:val="32"/>
          <w:szCs w:val="32"/>
        </w:rPr>
        <w:br w:type="page"/>
      </w:r>
    </w:p>
    <w:p w:rsidR="005220F5" w:rsidRDefault="005220F5" w:rsidP="005220F5">
      <w:pPr>
        <w:spacing w:line="540" w:lineRule="exact"/>
        <w:ind w:right="640"/>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lastRenderedPageBreak/>
        <w:t>附件：</w:t>
      </w:r>
    </w:p>
    <w:p w:rsidR="005220F5" w:rsidRDefault="00E64123" w:rsidP="005220F5">
      <w:pPr>
        <w:spacing w:line="540" w:lineRule="exact"/>
        <w:ind w:right="640"/>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 xml:space="preserve">         </w:t>
      </w:r>
      <w:r w:rsidRPr="00E64123">
        <w:rPr>
          <w:rFonts w:ascii="仿宋_GB2312" w:eastAsia="仿宋_GB2312" w:hAnsi="Times New Roman" w:cs="Times New Roman" w:hint="eastAsia"/>
          <w:sz w:val="32"/>
          <w:szCs w:val="32"/>
        </w:rPr>
        <w:t>推进绿色建筑和建筑工业化</w:t>
      </w:r>
      <w:r>
        <w:rPr>
          <w:rFonts w:ascii="仿宋_GB2312" w:eastAsia="仿宋_GB2312" w:hAnsi="Times New Roman" w:cs="Times New Roman" w:hint="eastAsia"/>
          <w:sz w:val="32"/>
          <w:szCs w:val="32"/>
        </w:rPr>
        <w:t>工作任务分解表</w:t>
      </w:r>
    </w:p>
    <w:tbl>
      <w:tblPr>
        <w:tblW w:w="9000" w:type="dxa"/>
        <w:tblInd w:w="93" w:type="dxa"/>
        <w:tblLook w:val="04A0" w:firstRow="1" w:lastRow="0" w:firstColumn="1" w:lastColumn="0" w:noHBand="0" w:noVBand="1"/>
      </w:tblPr>
      <w:tblGrid>
        <w:gridCol w:w="580"/>
        <w:gridCol w:w="920"/>
        <w:gridCol w:w="3780"/>
        <w:gridCol w:w="1100"/>
        <w:gridCol w:w="2620"/>
      </w:tblGrid>
      <w:tr w:rsidR="00E64123" w:rsidRPr="00E64123" w:rsidTr="00E64123">
        <w:trPr>
          <w:trHeight w:val="570"/>
        </w:trPr>
        <w:tc>
          <w:tcPr>
            <w:tcW w:w="5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b/>
                <w:bCs/>
                <w:color w:val="000000"/>
                <w:kern w:val="0"/>
                <w:sz w:val="22"/>
                <w:szCs w:val="22"/>
              </w:rPr>
            </w:pPr>
            <w:r w:rsidRPr="00E64123">
              <w:rPr>
                <w:rFonts w:ascii="宋体" w:hAnsi="宋体" w:cs="宋体" w:hint="eastAsia"/>
                <w:b/>
                <w:bCs/>
                <w:color w:val="000000"/>
                <w:kern w:val="0"/>
                <w:sz w:val="22"/>
                <w:szCs w:val="22"/>
              </w:rPr>
              <w:t>工作任务</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b/>
                <w:bCs/>
                <w:color w:val="000000"/>
                <w:kern w:val="0"/>
                <w:sz w:val="22"/>
                <w:szCs w:val="22"/>
              </w:rPr>
            </w:pPr>
            <w:r w:rsidRPr="00E64123">
              <w:rPr>
                <w:rFonts w:ascii="宋体" w:hAnsi="宋体" w:cs="宋体" w:hint="eastAsia"/>
                <w:b/>
                <w:bCs/>
                <w:color w:val="000000"/>
                <w:kern w:val="0"/>
                <w:sz w:val="22"/>
                <w:szCs w:val="22"/>
              </w:rPr>
              <w:t>牵头单位</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b/>
                <w:bCs/>
                <w:color w:val="000000"/>
                <w:kern w:val="0"/>
                <w:sz w:val="22"/>
                <w:szCs w:val="22"/>
              </w:rPr>
            </w:pPr>
            <w:r w:rsidRPr="00E64123">
              <w:rPr>
                <w:rFonts w:ascii="宋体" w:hAnsi="宋体" w:cs="宋体" w:hint="eastAsia"/>
                <w:b/>
                <w:bCs/>
                <w:color w:val="000000"/>
                <w:kern w:val="0"/>
                <w:sz w:val="22"/>
                <w:szCs w:val="22"/>
              </w:rPr>
              <w:t>责任单位</w:t>
            </w:r>
          </w:p>
        </w:tc>
      </w:tr>
      <w:tr w:rsidR="00E64123" w:rsidRPr="00E64123" w:rsidTr="00E64123">
        <w:trPr>
          <w:trHeight w:val="4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2"/>
                <w:szCs w:val="22"/>
              </w:rPr>
            </w:pPr>
            <w:r w:rsidRPr="00E64123">
              <w:rPr>
                <w:rFonts w:ascii="宋体" w:hAnsi="宋体" w:cs="宋体" w:hint="eastAsia"/>
                <w:color w:val="000000"/>
                <w:kern w:val="0"/>
                <w:sz w:val="22"/>
                <w:szCs w:val="22"/>
              </w:rPr>
              <w:t>序号</w:t>
            </w:r>
          </w:p>
        </w:tc>
        <w:tc>
          <w:tcPr>
            <w:tcW w:w="9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2"/>
                <w:szCs w:val="22"/>
              </w:rPr>
            </w:pPr>
            <w:r w:rsidRPr="00E64123">
              <w:rPr>
                <w:rFonts w:ascii="宋体" w:hAnsi="宋体" w:cs="宋体" w:hint="eastAsia"/>
                <w:color w:val="000000"/>
                <w:kern w:val="0"/>
                <w:sz w:val="22"/>
                <w:szCs w:val="22"/>
              </w:rPr>
              <w:t>任务</w:t>
            </w:r>
          </w:p>
        </w:tc>
        <w:tc>
          <w:tcPr>
            <w:tcW w:w="378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2"/>
                <w:szCs w:val="22"/>
              </w:rPr>
            </w:pPr>
            <w:r w:rsidRPr="00E64123">
              <w:rPr>
                <w:rFonts w:ascii="宋体" w:hAnsi="宋体" w:cs="宋体" w:hint="eastAsia"/>
                <w:color w:val="000000"/>
                <w:kern w:val="0"/>
                <w:sz w:val="22"/>
                <w:szCs w:val="22"/>
              </w:rPr>
              <w:t>具体内容及要求</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E64123" w:rsidRPr="00E64123" w:rsidRDefault="00E64123" w:rsidP="00E64123">
            <w:pPr>
              <w:widowControl/>
              <w:jc w:val="left"/>
              <w:rPr>
                <w:rFonts w:ascii="宋体" w:hAnsi="宋体" w:cs="宋体"/>
                <w:b/>
                <w:bCs/>
                <w:color w:val="000000"/>
                <w:kern w:val="0"/>
                <w:sz w:val="22"/>
                <w:szCs w:val="22"/>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E64123" w:rsidRPr="00E64123" w:rsidRDefault="00E64123" w:rsidP="00E64123">
            <w:pPr>
              <w:widowControl/>
              <w:jc w:val="left"/>
              <w:rPr>
                <w:rFonts w:ascii="宋体" w:hAnsi="宋体" w:cs="宋体"/>
                <w:b/>
                <w:bCs/>
                <w:color w:val="000000"/>
                <w:kern w:val="0"/>
                <w:sz w:val="22"/>
                <w:szCs w:val="22"/>
              </w:rPr>
            </w:pPr>
          </w:p>
        </w:tc>
      </w:tr>
      <w:tr w:rsidR="00E64123" w:rsidRPr="00E64123" w:rsidTr="00E64123">
        <w:trPr>
          <w:trHeight w:val="156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2"/>
                <w:szCs w:val="22"/>
              </w:rPr>
            </w:pPr>
            <w:r w:rsidRPr="00E64123">
              <w:rPr>
                <w:rFonts w:ascii="宋体" w:hAnsi="宋体" w:cs="宋体" w:hint="eastAsia"/>
                <w:color w:val="000000"/>
                <w:kern w:val="0"/>
                <w:sz w:val="22"/>
                <w:szCs w:val="22"/>
              </w:rPr>
              <w:t>1</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推动项目建设落地</w:t>
            </w:r>
          </w:p>
        </w:tc>
        <w:tc>
          <w:tcPr>
            <w:tcW w:w="378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对社会投资项目，依据绿色建筑专项规划和目标任务要求，将星级绿色建筑、装配式建筑等控制性指标分解落实到具体工程项目上，加强源头管理和过程监管</w:t>
            </w:r>
          </w:p>
        </w:tc>
        <w:tc>
          <w:tcPr>
            <w:tcW w:w="110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市资</w:t>
            </w:r>
            <w:proofErr w:type="gramStart"/>
            <w:r w:rsidRPr="00E64123">
              <w:rPr>
                <w:rFonts w:ascii="宋体" w:hAnsi="宋体" w:cs="宋体" w:hint="eastAsia"/>
                <w:color w:val="000000"/>
                <w:kern w:val="0"/>
                <w:sz w:val="20"/>
                <w:szCs w:val="20"/>
              </w:rPr>
              <w:t>规</w:t>
            </w:r>
            <w:proofErr w:type="gramEnd"/>
            <w:r w:rsidRPr="00E64123">
              <w:rPr>
                <w:rFonts w:ascii="宋体" w:hAnsi="宋体" w:cs="宋体" w:hint="eastAsia"/>
                <w:color w:val="000000"/>
                <w:kern w:val="0"/>
                <w:sz w:val="20"/>
                <w:szCs w:val="20"/>
              </w:rPr>
              <w:t>局</w:t>
            </w:r>
          </w:p>
        </w:tc>
        <w:tc>
          <w:tcPr>
            <w:tcW w:w="26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proofErr w:type="gramStart"/>
            <w:r w:rsidRPr="00E64123">
              <w:rPr>
                <w:rFonts w:ascii="宋体" w:hAnsi="宋体" w:cs="宋体" w:hint="eastAsia"/>
                <w:color w:val="000000"/>
                <w:kern w:val="0"/>
                <w:sz w:val="20"/>
                <w:szCs w:val="20"/>
              </w:rPr>
              <w:t>市发改委</w:t>
            </w:r>
            <w:proofErr w:type="gramEnd"/>
            <w:r w:rsidRPr="00E64123">
              <w:rPr>
                <w:rFonts w:ascii="宋体" w:hAnsi="宋体" w:cs="宋体" w:hint="eastAsia"/>
                <w:color w:val="000000"/>
                <w:kern w:val="0"/>
                <w:sz w:val="20"/>
                <w:szCs w:val="20"/>
              </w:rPr>
              <w:t>、市住建局、各县（市、区、市级功能区）政府、各国有投资集团</w:t>
            </w:r>
          </w:p>
        </w:tc>
      </w:tr>
      <w:tr w:rsidR="00E64123" w:rsidRPr="00E64123" w:rsidTr="00E64123">
        <w:trPr>
          <w:trHeight w:val="1215"/>
        </w:trPr>
        <w:tc>
          <w:tcPr>
            <w:tcW w:w="580" w:type="dxa"/>
            <w:vMerge/>
            <w:tcBorders>
              <w:top w:val="nil"/>
              <w:left w:val="single" w:sz="4" w:space="0" w:color="auto"/>
              <w:bottom w:val="single" w:sz="4" w:space="0" w:color="000000"/>
              <w:right w:val="single" w:sz="4" w:space="0" w:color="auto"/>
            </w:tcBorders>
            <w:vAlign w:val="center"/>
            <w:hideMark/>
          </w:tcPr>
          <w:p w:rsidR="00E64123" w:rsidRPr="00E64123" w:rsidRDefault="00E64123" w:rsidP="00E64123">
            <w:pPr>
              <w:widowControl/>
              <w:jc w:val="left"/>
              <w:rPr>
                <w:rFonts w:ascii="宋体" w:hAnsi="宋体" w:cs="宋体"/>
                <w:color w:val="000000"/>
                <w:kern w:val="0"/>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E64123" w:rsidRPr="00E64123" w:rsidRDefault="00E64123" w:rsidP="00E64123">
            <w:pPr>
              <w:widowControl/>
              <w:jc w:val="left"/>
              <w:rPr>
                <w:rFonts w:ascii="宋体" w:hAnsi="宋体" w:cs="宋体"/>
                <w:color w:val="000000"/>
                <w:kern w:val="0"/>
                <w:sz w:val="20"/>
                <w:szCs w:val="20"/>
              </w:rPr>
            </w:pPr>
          </w:p>
        </w:tc>
        <w:tc>
          <w:tcPr>
            <w:tcW w:w="378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 xml:space="preserve">对政府投资项目，依据绿色建筑专项规划和目标任务要求，将星级绿色建筑、装配式建筑等控制性指标分解落实到具体工程项目上，加强源头管理和过程监管 </w:t>
            </w:r>
          </w:p>
        </w:tc>
        <w:tc>
          <w:tcPr>
            <w:tcW w:w="110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proofErr w:type="gramStart"/>
            <w:r w:rsidRPr="00E64123">
              <w:rPr>
                <w:rFonts w:ascii="宋体" w:hAnsi="宋体" w:cs="宋体" w:hint="eastAsia"/>
                <w:color w:val="000000"/>
                <w:kern w:val="0"/>
                <w:sz w:val="20"/>
                <w:szCs w:val="20"/>
              </w:rPr>
              <w:t>市发改委</w:t>
            </w:r>
            <w:proofErr w:type="gramEnd"/>
          </w:p>
        </w:tc>
        <w:tc>
          <w:tcPr>
            <w:tcW w:w="26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市住建局、市资</w:t>
            </w:r>
            <w:proofErr w:type="gramStart"/>
            <w:r w:rsidRPr="00E64123">
              <w:rPr>
                <w:rFonts w:ascii="宋体" w:hAnsi="宋体" w:cs="宋体" w:hint="eastAsia"/>
                <w:color w:val="000000"/>
                <w:kern w:val="0"/>
                <w:sz w:val="20"/>
                <w:szCs w:val="20"/>
              </w:rPr>
              <w:t>规</w:t>
            </w:r>
            <w:proofErr w:type="gramEnd"/>
            <w:r w:rsidRPr="00E64123">
              <w:rPr>
                <w:rFonts w:ascii="宋体" w:hAnsi="宋体" w:cs="宋体" w:hint="eastAsia"/>
                <w:color w:val="000000"/>
                <w:kern w:val="0"/>
                <w:sz w:val="20"/>
                <w:szCs w:val="20"/>
              </w:rPr>
              <w:t>局、各县（市、区、市级功能区）政府、各国有建设投资集团</w:t>
            </w:r>
          </w:p>
        </w:tc>
      </w:tr>
      <w:tr w:rsidR="00E64123" w:rsidRPr="00E64123" w:rsidTr="00E64123">
        <w:trPr>
          <w:trHeight w:val="1725"/>
        </w:trPr>
        <w:tc>
          <w:tcPr>
            <w:tcW w:w="580" w:type="dxa"/>
            <w:vMerge/>
            <w:tcBorders>
              <w:top w:val="nil"/>
              <w:left w:val="single" w:sz="4" w:space="0" w:color="auto"/>
              <w:bottom w:val="single" w:sz="4" w:space="0" w:color="000000"/>
              <w:right w:val="single" w:sz="4" w:space="0" w:color="auto"/>
            </w:tcBorders>
            <w:vAlign w:val="center"/>
            <w:hideMark/>
          </w:tcPr>
          <w:p w:rsidR="00E64123" w:rsidRPr="00E64123" w:rsidRDefault="00E64123" w:rsidP="00E64123">
            <w:pPr>
              <w:widowControl/>
              <w:jc w:val="left"/>
              <w:rPr>
                <w:rFonts w:ascii="宋体" w:hAnsi="宋体" w:cs="宋体"/>
                <w:color w:val="000000"/>
                <w:kern w:val="0"/>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E64123" w:rsidRPr="00E64123" w:rsidRDefault="00E64123" w:rsidP="00E64123">
            <w:pPr>
              <w:widowControl/>
              <w:jc w:val="left"/>
              <w:rPr>
                <w:rFonts w:ascii="宋体" w:hAnsi="宋体" w:cs="宋体"/>
                <w:color w:val="000000"/>
                <w:kern w:val="0"/>
                <w:sz w:val="20"/>
                <w:szCs w:val="20"/>
              </w:rPr>
            </w:pPr>
          </w:p>
        </w:tc>
        <w:tc>
          <w:tcPr>
            <w:tcW w:w="378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各地要制定年度计划，实施过程中应建立健全动态监管和行业统计制度，建立项目档案和台账。加强信息化建设和管理，实现项目信息部门间共享。</w:t>
            </w:r>
          </w:p>
        </w:tc>
        <w:tc>
          <w:tcPr>
            <w:tcW w:w="110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市住建局</w:t>
            </w:r>
          </w:p>
        </w:tc>
        <w:tc>
          <w:tcPr>
            <w:tcW w:w="26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各国有投资集团、各县（市、区、市级功能区）政府</w:t>
            </w:r>
          </w:p>
        </w:tc>
      </w:tr>
      <w:tr w:rsidR="00E64123" w:rsidRPr="00E64123" w:rsidTr="00E64123">
        <w:trPr>
          <w:trHeight w:val="145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2"/>
                <w:szCs w:val="22"/>
              </w:rPr>
            </w:pPr>
            <w:r w:rsidRPr="00E64123">
              <w:rPr>
                <w:rFonts w:ascii="宋体" w:hAnsi="宋体" w:cs="宋体" w:hint="eastAsia"/>
                <w:color w:val="000000"/>
                <w:kern w:val="0"/>
                <w:sz w:val="22"/>
                <w:szCs w:val="22"/>
              </w:rPr>
              <w:t>2</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保障工程建设质量</w:t>
            </w:r>
          </w:p>
        </w:tc>
        <w:tc>
          <w:tcPr>
            <w:tcW w:w="378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新建装配式建筑应符合国家或浙江省装配式建筑评价标准及温州市装配式建筑评价标准实施细则要求。住宅全装修设计文件应符合住房城乡建设部、浙江省关于住宅全装修设计的技术标准要求。</w:t>
            </w:r>
          </w:p>
        </w:tc>
        <w:tc>
          <w:tcPr>
            <w:tcW w:w="110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市住建局</w:t>
            </w:r>
          </w:p>
        </w:tc>
        <w:tc>
          <w:tcPr>
            <w:tcW w:w="26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w:t>
            </w:r>
            <w:proofErr w:type="gramStart"/>
            <w:r w:rsidRPr="00E64123">
              <w:rPr>
                <w:rFonts w:ascii="宋体" w:hAnsi="宋体" w:cs="宋体" w:hint="eastAsia"/>
                <w:color w:val="000000"/>
                <w:kern w:val="0"/>
                <w:sz w:val="20"/>
                <w:szCs w:val="20"/>
              </w:rPr>
              <w:t>市</w:t>
            </w:r>
            <w:proofErr w:type="gramEnd"/>
            <w:r w:rsidRPr="00E64123">
              <w:rPr>
                <w:rFonts w:ascii="宋体" w:hAnsi="宋体" w:cs="宋体" w:hint="eastAsia"/>
                <w:color w:val="000000"/>
                <w:kern w:val="0"/>
                <w:sz w:val="20"/>
                <w:szCs w:val="20"/>
              </w:rPr>
              <w:t>监局、各国有投资集团、各县（市、区、市级功能区）政府</w:t>
            </w:r>
          </w:p>
        </w:tc>
      </w:tr>
      <w:tr w:rsidR="00E64123" w:rsidRPr="00E64123" w:rsidTr="00E64123">
        <w:trPr>
          <w:trHeight w:val="1140"/>
        </w:trPr>
        <w:tc>
          <w:tcPr>
            <w:tcW w:w="580" w:type="dxa"/>
            <w:vMerge/>
            <w:tcBorders>
              <w:top w:val="nil"/>
              <w:left w:val="single" w:sz="4" w:space="0" w:color="auto"/>
              <w:bottom w:val="single" w:sz="4" w:space="0" w:color="auto"/>
              <w:right w:val="single" w:sz="4" w:space="0" w:color="auto"/>
            </w:tcBorders>
            <w:vAlign w:val="center"/>
            <w:hideMark/>
          </w:tcPr>
          <w:p w:rsidR="00E64123" w:rsidRPr="00E64123" w:rsidRDefault="00E64123" w:rsidP="00E64123">
            <w:pPr>
              <w:widowControl/>
              <w:jc w:val="left"/>
              <w:rPr>
                <w:rFonts w:ascii="宋体" w:hAnsi="宋体" w:cs="宋体"/>
                <w:color w:val="000000"/>
                <w:kern w:val="0"/>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E64123" w:rsidRPr="00E64123" w:rsidRDefault="00E64123" w:rsidP="00E64123">
            <w:pPr>
              <w:widowControl/>
              <w:jc w:val="left"/>
              <w:rPr>
                <w:rFonts w:ascii="宋体" w:hAnsi="宋体" w:cs="宋体"/>
                <w:color w:val="000000"/>
                <w:kern w:val="0"/>
                <w:sz w:val="20"/>
                <w:szCs w:val="20"/>
              </w:rPr>
            </w:pPr>
          </w:p>
        </w:tc>
        <w:tc>
          <w:tcPr>
            <w:tcW w:w="378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探索</w:t>
            </w:r>
            <w:proofErr w:type="gramStart"/>
            <w:r w:rsidRPr="00E64123">
              <w:rPr>
                <w:rFonts w:ascii="宋体" w:hAnsi="宋体" w:cs="宋体" w:hint="eastAsia"/>
                <w:color w:val="000000"/>
                <w:kern w:val="0"/>
                <w:sz w:val="20"/>
                <w:szCs w:val="20"/>
              </w:rPr>
              <w:t>建立部</w:t>
            </w:r>
            <w:proofErr w:type="gramEnd"/>
            <w:r w:rsidRPr="00E64123">
              <w:rPr>
                <w:rFonts w:ascii="宋体" w:hAnsi="宋体" w:cs="宋体" w:hint="eastAsia"/>
                <w:color w:val="000000"/>
                <w:kern w:val="0"/>
                <w:sz w:val="20"/>
                <w:szCs w:val="20"/>
              </w:rPr>
              <w:t>品构件质量管理机制，保证装配式建筑源头质量。</w:t>
            </w:r>
          </w:p>
        </w:tc>
        <w:tc>
          <w:tcPr>
            <w:tcW w:w="1100" w:type="dxa"/>
            <w:tcBorders>
              <w:top w:val="nil"/>
              <w:left w:val="nil"/>
              <w:bottom w:val="single" w:sz="4" w:space="0" w:color="auto"/>
              <w:right w:val="single" w:sz="4" w:space="0" w:color="auto"/>
            </w:tcBorders>
            <w:shd w:val="clear" w:color="auto" w:fill="auto"/>
            <w:noWrap/>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w:t>
            </w:r>
            <w:proofErr w:type="gramStart"/>
            <w:r w:rsidRPr="00E64123">
              <w:rPr>
                <w:rFonts w:ascii="宋体" w:hAnsi="宋体" w:cs="宋体" w:hint="eastAsia"/>
                <w:color w:val="000000"/>
                <w:kern w:val="0"/>
                <w:sz w:val="20"/>
                <w:szCs w:val="20"/>
              </w:rPr>
              <w:t>市</w:t>
            </w:r>
            <w:proofErr w:type="gramEnd"/>
            <w:r w:rsidRPr="00E64123">
              <w:rPr>
                <w:rFonts w:ascii="宋体" w:hAnsi="宋体" w:cs="宋体" w:hint="eastAsia"/>
                <w:color w:val="000000"/>
                <w:kern w:val="0"/>
                <w:sz w:val="20"/>
                <w:szCs w:val="20"/>
              </w:rPr>
              <w:t>监局</w:t>
            </w:r>
          </w:p>
        </w:tc>
        <w:tc>
          <w:tcPr>
            <w:tcW w:w="26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市住建局、各国有投资集团、各县（市、区、市级功能区）政府</w:t>
            </w:r>
          </w:p>
        </w:tc>
      </w:tr>
      <w:tr w:rsidR="00E64123" w:rsidRPr="00E64123" w:rsidTr="00E64123">
        <w:trPr>
          <w:trHeight w:val="24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2"/>
                <w:szCs w:val="22"/>
              </w:rPr>
            </w:pPr>
            <w:r w:rsidRPr="00E64123">
              <w:rPr>
                <w:rFonts w:ascii="宋体" w:hAnsi="宋体" w:cs="宋体" w:hint="eastAsia"/>
                <w:color w:val="000000"/>
                <w:kern w:val="0"/>
                <w:sz w:val="22"/>
                <w:szCs w:val="22"/>
              </w:rPr>
              <w:t>3</w:t>
            </w:r>
          </w:p>
        </w:tc>
        <w:tc>
          <w:tcPr>
            <w:tcW w:w="9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推进产业基地建设</w:t>
            </w:r>
          </w:p>
        </w:tc>
        <w:tc>
          <w:tcPr>
            <w:tcW w:w="378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推进产业基地建设。根据绿色建筑专项规划布点，落实用地保障力度，推动建设建筑工业化生产基地，鼓励优化、扩建现有建筑工业化生产基地，提升生产水平，扩大生产能力，支持有条件的县（市、区）和企业创建国家级住宅产业化基地。政府相关部门提供一站式审批、开辟绿色通道等服务支持。</w:t>
            </w:r>
          </w:p>
        </w:tc>
        <w:tc>
          <w:tcPr>
            <w:tcW w:w="110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市住建局</w:t>
            </w:r>
          </w:p>
        </w:tc>
        <w:tc>
          <w:tcPr>
            <w:tcW w:w="26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proofErr w:type="gramStart"/>
            <w:r w:rsidRPr="00E64123">
              <w:rPr>
                <w:rFonts w:ascii="宋体" w:hAnsi="宋体" w:cs="宋体" w:hint="eastAsia"/>
                <w:color w:val="000000"/>
                <w:kern w:val="0"/>
                <w:sz w:val="20"/>
                <w:szCs w:val="20"/>
              </w:rPr>
              <w:t>市发改委</w:t>
            </w:r>
            <w:proofErr w:type="gramEnd"/>
            <w:r w:rsidRPr="00E64123">
              <w:rPr>
                <w:rFonts w:ascii="宋体" w:hAnsi="宋体" w:cs="宋体" w:hint="eastAsia"/>
                <w:color w:val="000000"/>
                <w:kern w:val="0"/>
                <w:sz w:val="20"/>
                <w:szCs w:val="20"/>
              </w:rPr>
              <w:t>、市资</w:t>
            </w:r>
            <w:proofErr w:type="gramStart"/>
            <w:r w:rsidRPr="00E64123">
              <w:rPr>
                <w:rFonts w:ascii="宋体" w:hAnsi="宋体" w:cs="宋体" w:hint="eastAsia"/>
                <w:color w:val="000000"/>
                <w:kern w:val="0"/>
                <w:sz w:val="20"/>
                <w:szCs w:val="20"/>
              </w:rPr>
              <w:t>规</w:t>
            </w:r>
            <w:proofErr w:type="gramEnd"/>
            <w:r w:rsidRPr="00E64123">
              <w:rPr>
                <w:rFonts w:ascii="宋体" w:hAnsi="宋体" w:cs="宋体" w:hint="eastAsia"/>
                <w:color w:val="000000"/>
                <w:kern w:val="0"/>
                <w:sz w:val="20"/>
                <w:szCs w:val="20"/>
              </w:rPr>
              <w:t>局、各县（市、区、市级功能区）政府</w:t>
            </w:r>
          </w:p>
        </w:tc>
      </w:tr>
      <w:tr w:rsidR="00E64123" w:rsidRPr="00E64123" w:rsidTr="00E64123">
        <w:trPr>
          <w:trHeight w:val="15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64123" w:rsidRPr="00E64123" w:rsidRDefault="00E64123" w:rsidP="00E64123">
            <w:pPr>
              <w:widowControl/>
              <w:jc w:val="center"/>
              <w:rPr>
                <w:rFonts w:ascii="宋体" w:hAnsi="宋体" w:cs="宋体"/>
                <w:color w:val="000000"/>
                <w:kern w:val="0"/>
                <w:sz w:val="22"/>
                <w:szCs w:val="22"/>
              </w:rPr>
            </w:pPr>
            <w:r w:rsidRPr="00E64123">
              <w:rPr>
                <w:rFonts w:ascii="宋体" w:hAnsi="宋体" w:cs="宋体" w:hint="eastAsia"/>
                <w:color w:val="000000"/>
                <w:kern w:val="0"/>
                <w:sz w:val="22"/>
                <w:szCs w:val="22"/>
              </w:rPr>
              <w:t>4</w:t>
            </w:r>
          </w:p>
        </w:tc>
        <w:tc>
          <w:tcPr>
            <w:tcW w:w="9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形成配套产业链</w:t>
            </w:r>
          </w:p>
        </w:tc>
        <w:tc>
          <w:tcPr>
            <w:tcW w:w="378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推动形成完善的上下游产业链，推进产业集聚。鼓励设计、开发、施工和构配件生产等相关企业优势互补，形成大型的住宅产业集团或联盟，并鼓励大型企业集团或联合体参与住宅产业化项目建设</w:t>
            </w:r>
          </w:p>
        </w:tc>
        <w:tc>
          <w:tcPr>
            <w:tcW w:w="110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市住建局</w:t>
            </w:r>
          </w:p>
        </w:tc>
        <w:tc>
          <w:tcPr>
            <w:tcW w:w="26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proofErr w:type="gramStart"/>
            <w:r w:rsidRPr="00E64123">
              <w:rPr>
                <w:rFonts w:ascii="宋体" w:hAnsi="宋体" w:cs="宋体" w:hint="eastAsia"/>
                <w:color w:val="000000"/>
                <w:kern w:val="0"/>
                <w:sz w:val="20"/>
                <w:szCs w:val="20"/>
              </w:rPr>
              <w:t>市发改委</w:t>
            </w:r>
            <w:proofErr w:type="gramEnd"/>
            <w:r w:rsidRPr="00E64123">
              <w:rPr>
                <w:rFonts w:ascii="宋体" w:hAnsi="宋体" w:cs="宋体" w:hint="eastAsia"/>
                <w:color w:val="000000"/>
                <w:kern w:val="0"/>
                <w:sz w:val="20"/>
                <w:szCs w:val="20"/>
              </w:rPr>
              <w:t>、市经信局、各县（市、区、市级功能区）政府</w:t>
            </w:r>
          </w:p>
        </w:tc>
      </w:tr>
      <w:tr w:rsidR="00E64123" w:rsidRPr="00E64123" w:rsidTr="00E64123">
        <w:trPr>
          <w:trHeight w:val="192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123" w:rsidRPr="00E64123" w:rsidRDefault="00E64123" w:rsidP="00E64123">
            <w:pPr>
              <w:widowControl/>
              <w:jc w:val="center"/>
              <w:rPr>
                <w:rFonts w:ascii="宋体" w:hAnsi="宋体" w:cs="宋体"/>
                <w:color w:val="000000"/>
                <w:kern w:val="0"/>
                <w:sz w:val="22"/>
                <w:szCs w:val="22"/>
              </w:rPr>
            </w:pPr>
            <w:r w:rsidRPr="00E64123">
              <w:rPr>
                <w:rFonts w:ascii="宋体" w:hAnsi="宋体" w:cs="宋体" w:hint="eastAsia"/>
                <w:color w:val="000000"/>
                <w:kern w:val="0"/>
                <w:sz w:val="22"/>
                <w:szCs w:val="22"/>
              </w:rPr>
              <w:lastRenderedPageBreak/>
              <w:t>5</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推进钢结构产业发展</w:t>
            </w:r>
          </w:p>
        </w:tc>
        <w:tc>
          <w:tcPr>
            <w:tcW w:w="378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发挥钢结构装配式农房在农村住宅试点中的示范作用，引导广大农村居民自建住房建设采用轻钢框架结构、低层冷弯薄壁钢结构等钢结构体系。鼓励有条件的项目开展钢结构装配式住宅的设计和建设，逐步推进我市钢结构装配式住宅建设的发展。</w:t>
            </w:r>
          </w:p>
        </w:tc>
        <w:tc>
          <w:tcPr>
            <w:tcW w:w="110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市住建局</w:t>
            </w:r>
          </w:p>
        </w:tc>
        <w:tc>
          <w:tcPr>
            <w:tcW w:w="26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proofErr w:type="gramStart"/>
            <w:r w:rsidRPr="00E64123">
              <w:rPr>
                <w:rFonts w:ascii="宋体" w:hAnsi="宋体" w:cs="宋体" w:hint="eastAsia"/>
                <w:color w:val="000000"/>
                <w:kern w:val="0"/>
                <w:sz w:val="20"/>
                <w:szCs w:val="20"/>
              </w:rPr>
              <w:t>市发改委</w:t>
            </w:r>
            <w:proofErr w:type="gramEnd"/>
            <w:r w:rsidRPr="00E64123">
              <w:rPr>
                <w:rFonts w:ascii="宋体" w:hAnsi="宋体" w:cs="宋体" w:hint="eastAsia"/>
                <w:color w:val="000000"/>
                <w:kern w:val="0"/>
                <w:sz w:val="20"/>
                <w:szCs w:val="20"/>
              </w:rPr>
              <w:t>、市资</w:t>
            </w:r>
            <w:proofErr w:type="gramStart"/>
            <w:r w:rsidRPr="00E64123">
              <w:rPr>
                <w:rFonts w:ascii="宋体" w:hAnsi="宋体" w:cs="宋体" w:hint="eastAsia"/>
                <w:color w:val="000000"/>
                <w:kern w:val="0"/>
                <w:sz w:val="20"/>
                <w:szCs w:val="20"/>
              </w:rPr>
              <w:t>规</w:t>
            </w:r>
            <w:proofErr w:type="gramEnd"/>
            <w:r w:rsidRPr="00E64123">
              <w:rPr>
                <w:rFonts w:ascii="宋体" w:hAnsi="宋体" w:cs="宋体" w:hint="eastAsia"/>
                <w:color w:val="000000"/>
                <w:kern w:val="0"/>
                <w:sz w:val="20"/>
                <w:szCs w:val="20"/>
              </w:rPr>
              <w:t>局、各县（市、区、市级功能区）政府</w:t>
            </w:r>
          </w:p>
        </w:tc>
      </w:tr>
      <w:tr w:rsidR="00E64123" w:rsidRPr="00E64123" w:rsidTr="00E64123">
        <w:trPr>
          <w:trHeight w:val="1365"/>
        </w:trPr>
        <w:tc>
          <w:tcPr>
            <w:tcW w:w="580" w:type="dxa"/>
            <w:vMerge/>
            <w:tcBorders>
              <w:top w:val="nil"/>
              <w:left w:val="single" w:sz="4" w:space="0" w:color="auto"/>
              <w:bottom w:val="single" w:sz="4" w:space="0" w:color="auto"/>
              <w:right w:val="single" w:sz="4" w:space="0" w:color="auto"/>
            </w:tcBorders>
            <w:vAlign w:val="center"/>
            <w:hideMark/>
          </w:tcPr>
          <w:p w:rsidR="00E64123" w:rsidRPr="00E64123" w:rsidRDefault="00E64123" w:rsidP="00E64123">
            <w:pPr>
              <w:widowControl/>
              <w:jc w:val="left"/>
              <w:rPr>
                <w:rFonts w:ascii="宋体" w:hAnsi="宋体" w:cs="宋体"/>
                <w:color w:val="000000"/>
                <w:kern w:val="0"/>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E64123" w:rsidRPr="00E64123" w:rsidRDefault="00E64123" w:rsidP="00E64123">
            <w:pPr>
              <w:widowControl/>
              <w:jc w:val="left"/>
              <w:rPr>
                <w:rFonts w:ascii="宋体" w:hAnsi="宋体" w:cs="宋体"/>
                <w:color w:val="000000"/>
                <w:kern w:val="0"/>
                <w:sz w:val="20"/>
                <w:szCs w:val="20"/>
              </w:rPr>
            </w:pPr>
          </w:p>
        </w:tc>
        <w:tc>
          <w:tcPr>
            <w:tcW w:w="378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引进大型钢结构住宅施工企业与我市企业合作，共同发展，提高我市钢结构产业化、标准化和配套化水平。</w:t>
            </w:r>
          </w:p>
        </w:tc>
        <w:tc>
          <w:tcPr>
            <w:tcW w:w="110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市住建局</w:t>
            </w:r>
          </w:p>
        </w:tc>
        <w:tc>
          <w:tcPr>
            <w:tcW w:w="26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各县（市、区、市级功能区）政府</w:t>
            </w:r>
          </w:p>
        </w:tc>
      </w:tr>
      <w:tr w:rsidR="00E64123" w:rsidRPr="00E64123" w:rsidTr="00E64123">
        <w:trPr>
          <w:trHeight w:val="18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2"/>
                <w:szCs w:val="22"/>
              </w:rPr>
            </w:pPr>
            <w:r w:rsidRPr="00E64123">
              <w:rPr>
                <w:rFonts w:ascii="宋体" w:hAnsi="宋体" w:cs="宋体" w:hint="eastAsia"/>
                <w:color w:val="000000"/>
                <w:kern w:val="0"/>
                <w:sz w:val="22"/>
                <w:szCs w:val="22"/>
              </w:rPr>
              <w:t>6</w:t>
            </w:r>
          </w:p>
        </w:tc>
        <w:tc>
          <w:tcPr>
            <w:tcW w:w="9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加大金融支持</w:t>
            </w:r>
          </w:p>
        </w:tc>
        <w:tc>
          <w:tcPr>
            <w:tcW w:w="378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金融机构应积极支持个人住房贷款购买符合二星级及以上绿色建筑、装配式建筑等条件的商品住房，公积金贷款额度最高可上浮20%，具体额度和实施办法由市住房公积金管理委员会制定。购买全装修的成品住宅的购房者可按成品住宅成交总价确定贷款额度</w:t>
            </w:r>
          </w:p>
        </w:tc>
        <w:tc>
          <w:tcPr>
            <w:tcW w:w="110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市公积金中心</w:t>
            </w:r>
          </w:p>
        </w:tc>
        <w:tc>
          <w:tcPr>
            <w:tcW w:w="26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市住建局</w:t>
            </w:r>
          </w:p>
        </w:tc>
      </w:tr>
      <w:tr w:rsidR="00E64123" w:rsidRPr="00E64123" w:rsidTr="00E64123">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2"/>
                <w:szCs w:val="22"/>
              </w:rPr>
            </w:pPr>
            <w:r w:rsidRPr="00E64123">
              <w:rPr>
                <w:rFonts w:ascii="宋体" w:hAnsi="宋体" w:cs="宋体" w:hint="eastAsia"/>
                <w:color w:val="000000"/>
                <w:kern w:val="0"/>
                <w:sz w:val="22"/>
                <w:szCs w:val="22"/>
              </w:rPr>
              <w:t>7</w:t>
            </w:r>
          </w:p>
        </w:tc>
        <w:tc>
          <w:tcPr>
            <w:tcW w:w="9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优化审批管理</w:t>
            </w:r>
          </w:p>
        </w:tc>
        <w:tc>
          <w:tcPr>
            <w:tcW w:w="378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对于装配式建筑，在办理《商品房预售许可证》时，装配式预制构件投资计入工程建设总投资额，纳入投资进度衡量。10层以上的装配式建筑项目，建设单位可申请主体结构分段验收。</w:t>
            </w:r>
          </w:p>
        </w:tc>
        <w:tc>
          <w:tcPr>
            <w:tcW w:w="110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市住建局</w:t>
            </w:r>
          </w:p>
        </w:tc>
        <w:tc>
          <w:tcPr>
            <w:tcW w:w="26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各县（市、区、市级功能区）政府</w:t>
            </w:r>
          </w:p>
        </w:tc>
      </w:tr>
      <w:tr w:rsidR="00E64123" w:rsidRPr="00E64123" w:rsidTr="00E64123">
        <w:trPr>
          <w:trHeight w:val="16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2"/>
                <w:szCs w:val="22"/>
              </w:rPr>
            </w:pPr>
            <w:r w:rsidRPr="00E64123">
              <w:rPr>
                <w:rFonts w:ascii="宋体" w:hAnsi="宋体" w:cs="宋体" w:hint="eastAsia"/>
                <w:color w:val="000000"/>
                <w:kern w:val="0"/>
                <w:sz w:val="22"/>
                <w:szCs w:val="22"/>
              </w:rPr>
              <w:t>8</w:t>
            </w:r>
          </w:p>
        </w:tc>
        <w:tc>
          <w:tcPr>
            <w:tcW w:w="9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确保运输畅通</w:t>
            </w:r>
          </w:p>
        </w:tc>
        <w:tc>
          <w:tcPr>
            <w:tcW w:w="378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在所辖职能范围内，对运输超限、</w:t>
            </w:r>
            <w:proofErr w:type="gramStart"/>
            <w:r w:rsidRPr="00E64123">
              <w:rPr>
                <w:rFonts w:ascii="宋体" w:hAnsi="宋体" w:cs="宋体" w:hint="eastAsia"/>
                <w:color w:val="000000"/>
                <w:kern w:val="0"/>
                <w:sz w:val="20"/>
                <w:szCs w:val="20"/>
              </w:rPr>
              <w:t>超载部</w:t>
            </w:r>
            <w:proofErr w:type="gramEnd"/>
            <w:r w:rsidRPr="00E64123">
              <w:rPr>
                <w:rFonts w:ascii="宋体" w:hAnsi="宋体" w:cs="宋体" w:hint="eastAsia"/>
                <w:color w:val="000000"/>
                <w:kern w:val="0"/>
                <w:sz w:val="20"/>
                <w:szCs w:val="20"/>
              </w:rPr>
              <w:t>品部件（预制</w:t>
            </w:r>
            <w:proofErr w:type="gramStart"/>
            <w:r w:rsidRPr="00E64123">
              <w:rPr>
                <w:rFonts w:ascii="宋体" w:hAnsi="宋体" w:cs="宋体" w:hint="eastAsia"/>
                <w:color w:val="000000"/>
                <w:kern w:val="0"/>
                <w:sz w:val="20"/>
                <w:szCs w:val="20"/>
              </w:rPr>
              <w:t>混凝土及钢构件</w:t>
            </w:r>
            <w:proofErr w:type="gramEnd"/>
            <w:r w:rsidRPr="00E64123">
              <w:rPr>
                <w:rFonts w:ascii="宋体" w:hAnsi="宋体" w:cs="宋体" w:hint="eastAsia"/>
                <w:color w:val="000000"/>
                <w:kern w:val="0"/>
                <w:sz w:val="20"/>
                <w:szCs w:val="20"/>
              </w:rPr>
              <w:t>等）的运载车辆，在法律法规规定范围内，在不影响道路正常交通的前提下，可在物流、交通运输等方面给予从宽管理</w:t>
            </w:r>
          </w:p>
        </w:tc>
        <w:tc>
          <w:tcPr>
            <w:tcW w:w="110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市公安局、市交通运输局</w:t>
            </w:r>
          </w:p>
        </w:tc>
        <w:tc>
          <w:tcPr>
            <w:tcW w:w="26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 xml:space="preserve">　</w:t>
            </w:r>
          </w:p>
        </w:tc>
      </w:tr>
      <w:tr w:rsidR="00E64123" w:rsidRPr="00E64123" w:rsidTr="00E64123">
        <w:trPr>
          <w:trHeight w:val="135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2"/>
                <w:szCs w:val="22"/>
              </w:rPr>
            </w:pPr>
            <w:r w:rsidRPr="00E64123">
              <w:rPr>
                <w:rFonts w:ascii="宋体" w:hAnsi="宋体" w:cs="宋体" w:hint="eastAsia"/>
                <w:color w:val="000000"/>
                <w:kern w:val="0"/>
                <w:sz w:val="22"/>
                <w:szCs w:val="22"/>
              </w:rPr>
              <w:t>9</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其他优惠政策</w:t>
            </w:r>
          </w:p>
        </w:tc>
        <w:tc>
          <w:tcPr>
            <w:tcW w:w="378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新型建筑工业化构配件生产企业属工业生产企业，适用市政府相关扶工兴</w:t>
            </w:r>
            <w:proofErr w:type="gramStart"/>
            <w:r w:rsidRPr="00E64123">
              <w:rPr>
                <w:rFonts w:ascii="宋体" w:hAnsi="宋体" w:cs="宋体" w:hint="eastAsia"/>
                <w:color w:val="000000"/>
                <w:kern w:val="0"/>
                <w:sz w:val="20"/>
                <w:szCs w:val="20"/>
              </w:rPr>
              <w:t>贸优惠</w:t>
            </w:r>
            <w:proofErr w:type="gramEnd"/>
            <w:r w:rsidRPr="00E64123">
              <w:rPr>
                <w:rFonts w:ascii="宋体" w:hAnsi="宋体" w:cs="宋体" w:hint="eastAsia"/>
                <w:color w:val="000000"/>
                <w:kern w:val="0"/>
                <w:sz w:val="20"/>
                <w:szCs w:val="20"/>
              </w:rPr>
              <w:t xml:space="preserve">政策。 </w:t>
            </w:r>
          </w:p>
        </w:tc>
        <w:tc>
          <w:tcPr>
            <w:tcW w:w="110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市经信局</w:t>
            </w:r>
          </w:p>
        </w:tc>
        <w:tc>
          <w:tcPr>
            <w:tcW w:w="26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市住建局、各县（市、区、市级功能区）政府</w:t>
            </w:r>
          </w:p>
        </w:tc>
      </w:tr>
      <w:tr w:rsidR="00E64123" w:rsidRPr="00E64123" w:rsidTr="00E64123">
        <w:trPr>
          <w:trHeight w:val="900"/>
        </w:trPr>
        <w:tc>
          <w:tcPr>
            <w:tcW w:w="580" w:type="dxa"/>
            <w:vMerge/>
            <w:tcBorders>
              <w:top w:val="nil"/>
              <w:left w:val="single" w:sz="4" w:space="0" w:color="auto"/>
              <w:bottom w:val="single" w:sz="4" w:space="0" w:color="000000"/>
              <w:right w:val="single" w:sz="4" w:space="0" w:color="auto"/>
            </w:tcBorders>
            <w:vAlign w:val="center"/>
            <w:hideMark/>
          </w:tcPr>
          <w:p w:rsidR="00E64123" w:rsidRPr="00E64123" w:rsidRDefault="00E64123" w:rsidP="00E64123">
            <w:pPr>
              <w:widowControl/>
              <w:jc w:val="left"/>
              <w:rPr>
                <w:rFonts w:ascii="宋体"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hideMark/>
          </w:tcPr>
          <w:p w:rsidR="00E64123" w:rsidRPr="00E64123" w:rsidRDefault="00E64123" w:rsidP="00E64123">
            <w:pPr>
              <w:widowControl/>
              <w:jc w:val="left"/>
              <w:rPr>
                <w:rFonts w:ascii="宋体" w:hAnsi="宋体" w:cs="宋体"/>
                <w:color w:val="000000"/>
                <w:kern w:val="0"/>
                <w:sz w:val="20"/>
                <w:szCs w:val="20"/>
              </w:rPr>
            </w:pPr>
          </w:p>
        </w:tc>
        <w:tc>
          <w:tcPr>
            <w:tcW w:w="378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将具有专利和成套新型建筑工业化技术的生产企业纳入高新技术企业重点培育范畴。</w:t>
            </w:r>
          </w:p>
        </w:tc>
        <w:tc>
          <w:tcPr>
            <w:tcW w:w="110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市科技局</w:t>
            </w:r>
          </w:p>
        </w:tc>
        <w:tc>
          <w:tcPr>
            <w:tcW w:w="26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市住建局、各县（市、区、市级功能区）政府</w:t>
            </w:r>
          </w:p>
        </w:tc>
      </w:tr>
      <w:tr w:rsidR="00E64123" w:rsidRPr="00E64123" w:rsidTr="00E64123">
        <w:trPr>
          <w:trHeight w:val="750"/>
        </w:trPr>
        <w:tc>
          <w:tcPr>
            <w:tcW w:w="580" w:type="dxa"/>
            <w:vMerge/>
            <w:tcBorders>
              <w:top w:val="nil"/>
              <w:left w:val="single" w:sz="4" w:space="0" w:color="auto"/>
              <w:bottom w:val="single" w:sz="4" w:space="0" w:color="000000"/>
              <w:right w:val="single" w:sz="4" w:space="0" w:color="auto"/>
            </w:tcBorders>
            <w:vAlign w:val="center"/>
            <w:hideMark/>
          </w:tcPr>
          <w:p w:rsidR="00E64123" w:rsidRPr="00E64123" w:rsidRDefault="00E64123" w:rsidP="00E64123">
            <w:pPr>
              <w:widowControl/>
              <w:jc w:val="left"/>
              <w:rPr>
                <w:rFonts w:ascii="宋体" w:hAnsi="宋体" w:cs="宋体"/>
                <w:color w:val="000000"/>
                <w:kern w:val="0"/>
                <w:sz w:val="22"/>
                <w:szCs w:val="22"/>
              </w:rPr>
            </w:pPr>
          </w:p>
        </w:tc>
        <w:tc>
          <w:tcPr>
            <w:tcW w:w="920" w:type="dxa"/>
            <w:vMerge/>
            <w:tcBorders>
              <w:top w:val="nil"/>
              <w:left w:val="single" w:sz="4" w:space="0" w:color="auto"/>
              <w:bottom w:val="single" w:sz="4" w:space="0" w:color="000000"/>
              <w:right w:val="single" w:sz="4" w:space="0" w:color="auto"/>
            </w:tcBorders>
            <w:vAlign w:val="center"/>
            <w:hideMark/>
          </w:tcPr>
          <w:p w:rsidR="00E64123" w:rsidRPr="00E64123" w:rsidRDefault="00E64123" w:rsidP="00E64123">
            <w:pPr>
              <w:widowControl/>
              <w:jc w:val="left"/>
              <w:rPr>
                <w:rFonts w:ascii="宋体" w:hAnsi="宋体" w:cs="宋体"/>
                <w:color w:val="000000"/>
                <w:kern w:val="0"/>
                <w:sz w:val="20"/>
                <w:szCs w:val="20"/>
              </w:rPr>
            </w:pPr>
          </w:p>
        </w:tc>
        <w:tc>
          <w:tcPr>
            <w:tcW w:w="378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装配式建筑项目在标化示范工地、工程质量创优等评审中给予优先考虑</w:t>
            </w:r>
          </w:p>
        </w:tc>
        <w:tc>
          <w:tcPr>
            <w:tcW w:w="110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市住建局</w:t>
            </w:r>
          </w:p>
        </w:tc>
        <w:tc>
          <w:tcPr>
            <w:tcW w:w="2620" w:type="dxa"/>
            <w:tcBorders>
              <w:top w:val="nil"/>
              <w:left w:val="nil"/>
              <w:bottom w:val="single" w:sz="4" w:space="0" w:color="auto"/>
              <w:right w:val="single" w:sz="4" w:space="0" w:color="auto"/>
            </w:tcBorders>
            <w:shd w:val="clear" w:color="auto" w:fill="auto"/>
            <w:vAlign w:val="center"/>
            <w:hideMark/>
          </w:tcPr>
          <w:p w:rsidR="00E64123" w:rsidRPr="00E64123" w:rsidRDefault="00E64123" w:rsidP="00E64123">
            <w:pPr>
              <w:widowControl/>
              <w:jc w:val="center"/>
              <w:rPr>
                <w:rFonts w:ascii="宋体" w:hAnsi="宋体" w:cs="宋体"/>
                <w:color w:val="000000"/>
                <w:kern w:val="0"/>
                <w:sz w:val="20"/>
                <w:szCs w:val="20"/>
              </w:rPr>
            </w:pPr>
            <w:r w:rsidRPr="00E64123">
              <w:rPr>
                <w:rFonts w:ascii="宋体" w:hAnsi="宋体" w:cs="宋体" w:hint="eastAsia"/>
                <w:color w:val="000000"/>
                <w:kern w:val="0"/>
                <w:sz w:val="20"/>
                <w:szCs w:val="20"/>
              </w:rPr>
              <w:t xml:space="preserve">　</w:t>
            </w:r>
          </w:p>
        </w:tc>
      </w:tr>
    </w:tbl>
    <w:p w:rsidR="00894E41" w:rsidRPr="00D330EB" w:rsidRDefault="00894E41" w:rsidP="005220F5">
      <w:pPr>
        <w:spacing w:line="540" w:lineRule="exact"/>
        <w:ind w:right="640"/>
        <w:rPr>
          <w:rFonts w:ascii="仿宋_GB2312" w:eastAsia="仿宋_GB2312" w:hAnsi="Times New Roman" w:cs="Times New Roman"/>
          <w:sz w:val="32"/>
          <w:szCs w:val="32"/>
        </w:rPr>
      </w:pPr>
    </w:p>
    <w:sectPr w:rsidR="00894E41" w:rsidRPr="00D330EB" w:rsidSect="002A08C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45C" w:rsidRDefault="0088645C" w:rsidP="003E47C1">
      <w:pPr>
        <w:rPr>
          <w:rFonts w:cs="Times New Roman"/>
        </w:rPr>
      </w:pPr>
      <w:r>
        <w:rPr>
          <w:rFonts w:cs="Times New Roman"/>
        </w:rPr>
        <w:separator/>
      </w:r>
    </w:p>
  </w:endnote>
  <w:endnote w:type="continuationSeparator" w:id="0">
    <w:p w:rsidR="0088645C" w:rsidRDefault="0088645C" w:rsidP="003E47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EC" w:rsidRDefault="001979E8">
    <w:pPr>
      <w:pStyle w:val="a4"/>
      <w:jc w:val="center"/>
      <w:rPr>
        <w:rFonts w:cs="Times New Roman"/>
      </w:rPr>
    </w:pPr>
    <w:r>
      <w:fldChar w:fldCharType="begin"/>
    </w:r>
    <w:r>
      <w:instrText>PAGE   \* MERGEFORMAT</w:instrText>
    </w:r>
    <w:r>
      <w:fldChar w:fldCharType="separate"/>
    </w:r>
    <w:r w:rsidR="00DF2316" w:rsidRPr="00DF2316">
      <w:rPr>
        <w:noProof/>
        <w:lang w:val="zh-CN"/>
      </w:rPr>
      <w:t>4</w:t>
    </w:r>
    <w:r>
      <w:rPr>
        <w:noProof/>
        <w:lang w:val="zh-CN"/>
      </w:rPr>
      <w:fldChar w:fldCharType="end"/>
    </w:r>
  </w:p>
  <w:p w:rsidR="001456EC" w:rsidRDefault="001456EC">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45C" w:rsidRDefault="0088645C" w:rsidP="003E47C1">
      <w:pPr>
        <w:rPr>
          <w:rFonts w:cs="Times New Roman"/>
        </w:rPr>
      </w:pPr>
      <w:r>
        <w:rPr>
          <w:rFonts w:cs="Times New Roman"/>
        </w:rPr>
        <w:separator/>
      </w:r>
    </w:p>
  </w:footnote>
  <w:footnote w:type="continuationSeparator" w:id="0">
    <w:p w:rsidR="0088645C" w:rsidRDefault="0088645C" w:rsidP="003E47C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F3"/>
    <w:rsid w:val="00002978"/>
    <w:rsid w:val="00011624"/>
    <w:rsid w:val="00014490"/>
    <w:rsid w:val="0001589E"/>
    <w:rsid w:val="00016F3B"/>
    <w:rsid w:val="000173D7"/>
    <w:rsid w:val="000223E0"/>
    <w:rsid w:val="00025B9E"/>
    <w:rsid w:val="000271B7"/>
    <w:rsid w:val="000333EA"/>
    <w:rsid w:val="000427EB"/>
    <w:rsid w:val="00045BCB"/>
    <w:rsid w:val="000557F3"/>
    <w:rsid w:val="000708DD"/>
    <w:rsid w:val="00071F22"/>
    <w:rsid w:val="000721FB"/>
    <w:rsid w:val="00076261"/>
    <w:rsid w:val="000952D9"/>
    <w:rsid w:val="00096232"/>
    <w:rsid w:val="000A038C"/>
    <w:rsid w:val="000A1E7E"/>
    <w:rsid w:val="000A325E"/>
    <w:rsid w:val="000A6351"/>
    <w:rsid w:val="000B4835"/>
    <w:rsid w:val="000B4DCD"/>
    <w:rsid w:val="000C0284"/>
    <w:rsid w:val="000C5E65"/>
    <w:rsid w:val="000D5FE9"/>
    <w:rsid w:val="000E1FBA"/>
    <w:rsid w:val="000F1276"/>
    <w:rsid w:val="000F3324"/>
    <w:rsid w:val="000F5C1E"/>
    <w:rsid w:val="000F79A1"/>
    <w:rsid w:val="00117365"/>
    <w:rsid w:val="00125AE3"/>
    <w:rsid w:val="00127827"/>
    <w:rsid w:val="0013196E"/>
    <w:rsid w:val="001378FD"/>
    <w:rsid w:val="00141CBF"/>
    <w:rsid w:val="0014274F"/>
    <w:rsid w:val="001456EC"/>
    <w:rsid w:val="001604FC"/>
    <w:rsid w:val="00161FA8"/>
    <w:rsid w:val="001742DB"/>
    <w:rsid w:val="001840E6"/>
    <w:rsid w:val="00187C37"/>
    <w:rsid w:val="0019671C"/>
    <w:rsid w:val="001979E8"/>
    <w:rsid w:val="001A281F"/>
    <w:rsid w:val="001A3819"/>
    <w:rsid w:val="001A6DBD"/>
    <w:rsid w:val="001B595C"/>
    <w:rsid w:val="001B631C"/>
    <w:rsid w:val="001C7C31"/>
    <w:rsid w:val="001D29DC"/>
    <w:rsid w:val="001D5290"/>
    <w:rsid w:val="001E646E"/>
    <w:rsid w:val="001F7753"/>
    <w:rsid w:val="00211FFB"/>
    <w:rsid w:val="00216388"/>
    <w:rsid w:val="002239DE"/>
    <w:rsid w:val="00224AF3"/>
    <w:rsid w:val="002354BE"/>
    <w:rsid w:val="00241460"/>
    <w:rsid w:val="00245CF1"/>
    <w:rsid w:val="00256AA2"/>
    <w:rsid w:val="00264E85"/>
    <w:rsid w:val="00267F7C"/>
    <w:rsid w:val="00272C21"/>
    <w:rsid w:val="00273C83"/>
    <w:rsid w:val="0027426F"/>
    <w:rsid w:val="00275351"/>
    <w:rsid w:val="00275A1B"/>
    <w:rsid w:val="00281586"/>
    <w:rsid w:val="00282FC7"/>
    <w:rsid w:val="002838AF"/>
    <w:rsid w:val="0028759A"/>
    <w:rsid w:val="00291C67"/>
    <w:rsid w:val="002922B4"/>
    <w:rsid w:val="0029388E"/>
    <w:rsid w:val="00293B57"/>
    <w:rsid w:val="0029661C"/>
    <w:rsid w:val="002A08CE"/>
    <w:rsid w:val="002A13EA"/>
    <w:rsid w:val="002A24D3"/>
    <w:rsid w:val="002A3140"/>
    <w:rsid w:val="002A47C7"/>
    <w:rsid w:val="002B06C7"/>
    <w:rsid w:val="002B0932"/>
    <w:rsid w:val="002B09B0"/>
    <w:rsid w:val="002B22D0"/>
    <w:rsid w:val="002C16AD"/>
    <w:rsid w:val="002D1697"/>
    <w:rsid w:val="002D235A"/>
    <w:rsid w:val="002D4CF3"/>
    <w:rsid w:val="002D6037"/>
    <w:rsid w:val="002E1F9D"/>
    <w:rsid w:val="002F172A"/>
    <w:rsid w:val="002F1B13"/>
    <w:rsid w:val="00304184"/>
    <w:rsid w:val="00305AFF"/>
    <w:rsid w:val="0032623F"/>
    <w:rsid w:val="0033702B"/>
    <w:rsid w:val="0034245C"/>
    <w:rsid w:val="00347D7B"/>
    <w:rsid w:val="00351226"/>
    <w:rsid w:val="00352A39"/>
    <w:rsid w:val="00352DF7"/>
    <w:rsid w:val="00362EE0"/>
    <w:rsid w:val="00364D92"/>
    <w:rsid w:val="00370B25"/>
    <w:rsid w:val="00375A15"/>
    <w:rsid w:val="00391B28"/>
    <w:rsid w:val="00391B88"/>
    <w:rsid w:val="003A0FDD"/>
    <w:rsid w:val="003A20B2"/>
    <w:rsid w:val="003A2C5C"/>
    <w:rsid w:val="003A5FA5"/>
    <w:rsid w:val="003A767A"/>
    <w:rsid w:val="003B0D03"/>
    <w:rsid w:val="003B197E"/>
    <w:rsid w:val="003B50CD"/>
    <w:rsid w:val="003B6E25"/>
    <w:rsid w:val="003C156B"/>
    <w:rsid w:val="003C159E"/>
    <w:rsid w:val="003C1E45"/>
    <w:rsid w:val="003E47C1"/>
    <w:rsid w:val="003E65AB"/>
    <w:rsid w:val="003E69B0"/>
    <w:rsid w:val="003E735D"/>
    <w:rsid w:val="003F2386"/>
    <w:rsid w:val="003F3CA0"/>
    <w:rsid w:val="003F5B8A"/>
    <w:rsid w:val="003F5C77"/>
    <w:rsid w:val="00404E22"/>
    <w:rsid w:val="00404F4A"/>
    <w:rsid w:val="00415378"/>
    <w:rsid w:val="004257E1"/>
    <w:rsid w:val="00433818"/>
    <w:rsid w:val="004351AC"/>
    <w:rsid w:val="004357DF"/>
    <w:rsid w:val="004359D4"/>
    <w:rsid w:val="00443C3D"/>
    <w:rsid w:val="00447460"/>
    <w:rsid w:val="004619D0"/>
    <w:rsid w:val="00463CFA"/>
    <w:rsid w:val="00472BD6"/>
    <w:rsid w:val="00474633"/>
    <w:rsid w:val="004751E4"/>
    <w:rsid w:val="00481B9C"/>
    <w:rsid w:val="004834AE"/>
    <w:rsid w:val="00486E58"/>
    <w:rsid w:val="00491FF8"/>
    <w:rsid w:val="00494E1A"/>
    <w:rsid w:val="004960C6"/>
    <w:rsid w:val="004A16F5"/>
    <w:rsid w:val="004A391C"/>
    <w:rsid w:val="004A74A8"/>
    <w:rsid w:val="004D5001"/>
    <w:rsid w:val="004D60A0"/>
    <w:rsid w:val="004D6F4E"/>
    <w:rsid w:val="004E29DE"/>
    <w:rsid w:val="004F0691"/>
    <w:rsid w:val="00502B8E"/>
    <w:rsid w:val="00511E6C"/>
    <w:rsid w:val="00513165"/>
    <w:rsid w:val="005220F5"/>
    <w:rsid w:val="00523DFA"/>
    <w:rsid w:val="00526D71"/>
    <w:rsid w:val="00527C0F"/>
    <w:rsid w:val="00536E13"/>
    <w:rsid w:val="00540D3F"/>
    <w:rsid w:val="00544766"/>
    <w:rsid w:val="00546B90"/>
    <w:rsid w:val="005511E5"/>
    <w:rsid w:val="00553773"/>
    <w:rsid w:val="005605D4"/>
    <w:rsid w:val="00571E14"/>
    <w:rsid w:val="00574BB3"/>
    <w:rsid w:val="00580F7B"/>
    <w:rsid w:val="00581BA4"/>
    <w:rsid w:val="005832A1"/>
    <w:rsid w:val="00587E6E"/>
    <w:rsid w:val="005A26E5"/>
    <w:rsid w:val="005A655F"/>
    <w:rsid w:val="005B1598"/>
    <w:rsid w:val="005B1F9E"/>
    <w:rsid w:val="005B5DF1"/>
    <w:rsid w:val="005B6D5A"/>
    <w:rsid w:val="005C0E7D"/>
    <w:rsid w:val="005C51A3"/>
    <w:rsid w:val="005D3667"/>
    <w:rsid w:val="005E4C35"/>
    <w:rsid w:val="005F1B7C"/>
    <w:rsid w:val="005F5F4E"/>
    <w:rsid w:val="005F6B41"/>
    <w:rsid w:val="006111EF"/>
    <w:rsid w:val="006114C6"/>
    <w:rsid w:val="00614C06"/>
    <w:rsid w:val="006232FE"/>
    <w:rsid w:val="00630710"/>
    <w:rsid w:val="006335DB"/>
    <w:rsid w:val="00634337"/>
    <w:rsid w:val="00654CC5"/>
    <w:rsid w:val="0065693B"/>
    <w:rsid w:val="006635DC"/>
    <w:rsid w:val="00670F98"/>
    <w:rsid w:val="0068401C"/>
    <w:rsid w:val="006916F5"/>
    <w:rsid w:val="00692BAF"/>
    <w:rsid w:val="00693180"/>
    <w:rsid w:val="00695487"/>
    <w:rsid w:val="006A44EE"/>
    <w:rsid w:val="006A450F"/>
    <w:rsid w:val="006B00AA"/>
    <w:rsid w:val="006C37ED"/>
    <w:rsid w:val="006C535B"/>
    <w:rsid w:val="006D3C28"/>
    <w:rsid w:val="006E2A58"/>
    <w:rsid w:val="006E2D4D"/>
    <w:rsid w:val="006E72EB"/>
    <w:rsid w:val="006E74A3"/>
    <w:rsid w:val="006F14B7"/>
    <w:rsid w:val="006F26D9"/>
    <w:rsid w:val="006F2BB2"/>
    <w:rsid w:val="006F3A60"/>
    <w:rsid w:val="006F44D7"/>
    <w:rsid w:val="00702863"/>
    <w:rsid w:val="00704501"/>
    <w:rsid w:val="007070E7"/>
    <w:rsid w:val="00720394"/>
    <w:rsid w:val="007267C5"/>
    <w:rsid w:val="00726F8B"/>
    <w:rsid w:val="00735958"/>
    <w:rsid w:val="00740F79"/>
    <w:rsid w:val="00755373"/>
    <w:rsid w:val="007617D1"/>
    <w:rsid w:val="00764D9C"/>
    <w:rsid w:val="0076697E"/>
    <w:rsid w:val="00766BB6"/>
    <w:rsid w:val="00767433"/>
    <w:rsid w:val="00770648"/>
    <w:rsid w:val="00773779"/>
    <w:rsid w:val="007739DF"/>
    <w:rsid w:val="007752DC"/>
    <w:rsid w:val="00775386"/>
    <w:rsid w:val="0077569F"/>
    <w:rsid w:val="00780471"/>
    <w:rsid w:val="007827BD"/>
    <w:rsid w:val="00783DA7"/>
    <w:rsid w:val="00790401"/>
    <w:rsid w:val="007A2B56"/>
    <w:rsid w:val="007B0002"/>
    <w:rsid w:val="007B02D5"/>
    <w:rsid w:val="007B12EB"/>
    <w:rsid w:val="007B1372"/>
    <w:rsid w:val="007B7656"/>
    <w:rsid w:val="007C3CFF"/>
    <w:rsid w:val="007C58B2"/>
    <w:rsid w:val="007D71DE"/>
    <w:rsid w:val="007E0984"/>
    <w:rsid w:val="007E2F72"/>
    <w:rsid w:val="007E33E1"/>
    <w:rsid w:val="007E4373"/>
    <w:rsid w:val="007E7485"/>
    <w:rsid w:val="007F03C4"/>
    <w:rsid w:val="00800285"/>
    <w:rsid w:val="0081016E"/>
    <w:rsid w:val="00821FE5"/>
    <w:rsid w:val="0082392C"/>
    <w:rsid w:val="008248A3"/>
    <w:rsid w:val="00833B87"/>
    <w:rsid w:val="00844899"/>
    <w:rsid w:val="00845371"/>
    <w:rsid w:val="008521C2"/>
    <w:rsid w:val="00852A68"/>
    <w:rsid w:val="00856D03"/>
    <w:rsid w:val="0087205D"/>
    <w:rsid w:val="0087242A"/>
    <w:rsid w:val="00872880"/>
    <w:rsid w:val="00872E4B"/>
    <w:rsid w:val="00873D19"/>
    <w:rsid w:val="00882494"/>
    <w:rsid w:val="0088645C"/>
    <w:rsid w:val="00894E41"/>
    <w:rsid w:val="008A09CE"/>
    <w:rsid w:val="008A28E5"/>
    <w:rsid w:val="008A35BE"/>
    <w:rsid w:val="008B3032"/>
    <w:rsid w:val="008C260C"/>
    <w:rsid w:val="008D23E4"/>
    <w:rsid w:val="008D59AA"/>
    <w:rsid w:val="008D5E33"/>
    <w:rsid w:val="008D6EBE"/>
    <w:rsid w:val="008E072B"/>
    <w:rsid w:val="008E290C"/>
    <w:rsid w:val="008F065F"/>
    <w:rsid w:val="008F7923"/>
    <w:rsid w:val="00902A42"/>
    <w:rsid w:val="009135CE"/>
    <w:rsid w:val="00914BF1"/>
    <w:rsid w:val="00926C5D"/>
    <w:rsid w:val="00934550"/>
    <w:rsid w:val="00947EE1"/>
    <w:rsid w:val="00967BD9"/>
    <w:rsid w:val="00987FEE"/>
    <w:rsid w:val="0099609B"/>
    <w:rsid w:val="00996220"/>
    <w:rsid w:val="009969A5"/>
    <w:rsid w:val="009A03BE"/>
    <w:rsid w:val="009B3FDC"/>
    <w:rsid w:val="009B65E0"/>
    <w:rsid w:val="009B7365"/>
    <w:rsid w:val="009D4EAA"/>
    <w:rsid w:val="009D513D"/>
    <w:rsid w:val="009E672F"/>
    <w:rsid w:val="009F0C6B"/>
    <w:rsid w:val="009F2F2F"/>
    <w:rsid w:val="00A02319"/>
    <w:rsid w:val="00A13EF0"/>
    <w:rsid w:val="00A1719C"/>
    <w:rsid w:val="00A208D1"/>
    <w:rsid w:val="00A22196"/>
    <w:rsid w:val="00A2379B"/>
    <w:rsid w:val="00A249CE"/>
    <w:rsid w:val="00A26BC9"/>
    <w:rsid w:val="00A31F9B"/>
    <w:rsid w:val="00A40C8D"/>
    <w:rsid w:val="00A4739A"/>
    <w:rsid w:val="00A66881"/>
    <w:rsid w:val="00A67584"/>
    <w:rsid w:val="00A677A2"/>
    <w:rsid w:val="00A754E9"/>
    <w:rsid w:val="00A801D0"/>
    <w:rsid w:val="00A813A8"/>
    <w:rsid w:val="00A8221A"/>
    <w:rsid w:val="00A82A64"/>
    <w:rsid w:val="00A90EAE"/>
    <w:rsid w:val="00A91325"/>
    <w:rsid w:val="00A91823"/>
    <w:rsid w:val="00A91E21"/>
    <w:rsid w:val="00A95E03"/>
    <w:rsid w:val="00AB70D0"/>
    <w:rsid w:val="00AB7A02"/>
    <w:rsid w:val="00AB7B21"/>
    <w:rsid w:val="00AC0DC4"/>
    <w:rsid w:val="00AC179F"/>
    <w:rsid w:val="00AC6F9A"/>
    <w:rsid w:val="00AD3675"/>
    <w:rsid w:val="00AE739D"/>
    <w:rsid w:val="00AF1573"/>
    <w:rsid w:val="00AF4A75"/>
    <w:rsid w:val="00AF6616"/>
    <w:rsid w:val="00B02267"/>
    <w:rsid w:val="00B10513"/>
    <w:rsid w:val="00B2120C"/>
    <w:rsid w:val="00B22594"/>
    <w:rsid w:val="00B256A2"/>
    <w:rsid w:val="00B25DA2"/>
    <w:rsid w:val="00B33592"/>
    <w:rsid w:val="00B36388"/>
    <w:rsid w:val="00B36964"/>
    <w:rsid w:val="00B42668"/>
    <w:rsid w:val="00B43363"/>
    <w:rsid w:val="00B47791"/>
    <w:rsid w:val="00B621FA"/>
    <w:rsid w:val="00B64442"/>
    <w:rsid w:val="00B66B4F"/>
    <w:rsid w:val="00B76064"/>
    <w:rsid w:val="00B86A85"/>
    <w:rsid w:val="00B948EC"/>
    <w:rsid w:val="00BB11A7"/>
    <w:rsid w:val="00BB2BEA"/>
    <w:rsid w:val="00BC0F48"/>
    <w:rsid w:val="00BC4782"/>
    <w:rsid w:val="00BC7E6D"/>
    <w:rsid w:val="00BD26D9"/>
    <w:rsid w:val="00BD65CF"/>
    <w:rsid w:val="00C0182D"/>
    <w:rsid w:val="00C10845"/>
    <w:rsid w:val="00C2399A"/>
    <w:rsid w:val="00C23A23"/>
    <w:rsid w:val="00C305D7"/>
    <w:rsid w:val="00C31F73"/>
    <w:rsid w:val="00C3228C"/>
    <w:rsid w:val="00C42D7A"/>
    <w:rsid w:val="00C43D9F"/>
    <w:rsid w:val="00C45718"/>
    <w:rsid w:val="00C47C88"/>
    <w:rsid w:val="00C50B50"/>
    <w:rsid w:val="00C52343"/>
    <w:rsid w:val="00C541B5"/>
    <w:rsid w:val="00C55803"/>
    <w:rsid w:val="00C64714"/>
    <w:rsid w:val="00C651B2"/>
    <w:rsid w:val="00C67DC8"/>
    <w:rsid w:val="00C81598"/>
    <w:rsid w:val="00C81CD5"/>
    <w:rsid w:val="00C81EA5"/>
    <w:rsid w:val="00C83A00"/>
    <w:rsid w:val="00C858B3"/>
    <w:rsid w:val="00C92257"/>
    <w:rsid w:val="00C96684"/>
    <w:rsid w:val="00CA589D"/>
    <w:rsid w:val="00CB18CC"/>
    <w:rsid w:val="00CB4D86"/>
    <w:rsid w:val="00CB6579"/>
    <w:rsid w:val="00CB6968"/>
    <w:rsid w:val="00CC2FA2"/>
    <w:rsid w:val="00CC4E1E"/>
    <w:rsid w:val="00CD0DC8"/>
    <w:rsid w:val="00CD42C0"/>
    <w:rsid w:val="00CD59AB"/>
    <w:rsid w:val="00CD6011"/>
    <w:rsid w:val="00CE45DD"/>
    <w:rsid w:val="00CE686F"/>
    <w:rsid w:val="00CF0BA8"/>
    <w:rsid w:val="00D028DA"/>
    <w:rsid w:val="00D121FD"/>
    <w:rsid w:val="00D12E3B"/>
    <w:rsid w:val="00D15DF8"/>
    <w:rsid w:val="00D21392"/>
    <w:rsid w:val="00D217CC"/>
    <w:rsid w:val="00D330EB"/>
    <w:rsid w:val="00D4216D"/>
    <w:rsid w:val="00D42C91"/>
    <w:rsid w:val="00D479DE"/>
    <w:rsid w:val="00D5307B"/>
    <w:rsid w:val="00D60D14"/>
    <w:rsid w:val="00D6313E"/>
    <w:rsid w:val="00D63959"/>
    <w:rsid w:val="00D63D11"/>
    <w:rsid w:val="00D64352"/>
    <w:rsid w:val="00D77D19"/>
    <w:rsid w:val="00D94D67"/>
    <w:rsid w:val="00D9502F"/>
    <w:rsid w:val="00D97E38"/>
    <w:rsid w:val="00DA1251"/>
    <w:rsid w:val="00DA7398"/>
    <w:rsid w:val="00DB2866"/>
    <w:rsid w:val="00DB3FD0"/>
    <w:rsid w:val="00DC13B5"/>
    <w:rsid w:val="00DC550D"/>
    <w:rsid w:val="00DC6B55"/>
    <w:rsid w:val="00DC7A2F"/>
    <w:rsid w:val="00DD4B3F"/>
    <w:rsid w:val="00DD786D"/>
    <w:rsid w:val="00DE2877"/>
    <w:rsid w:val="00DE640A"/>
    <w:rsid w:val="00DF2316"/>
    <w:rsid w:val="00E01CE9"/>
    <w:rsid w:val="00E10AAA"/>
    <w:rsid w:val="00E11338"/>
    <w:rsid w:val="00E1299A"/>
    <w:rsid w:val="00E157D6"/>
    <w:rsid w:val="00E34FD4"/>
    <w:rsid w:val="00E57618"/>
    <w:rsid w:val="00E6241C"/>
    <w:rsid w:val="00E64123"/>
    <w:rsid w:val="00E6796B"/>
    <w:rsid w:val="00E7142D"/>
    <w:rsid w:val="00E76B6B"/>
    <w:rsid w:val="00E81715"/>
    <w:rsid w:val="00E87B8B"/>
    <w:rsid w:val="00E91124"/>
    <w:rsid w:val="00E948F6"/>
    <w:rsid w:val="00E97D46"/>
    <w:rsid w:val="00EA3DD8"/>
    <w:rsid w:val="00EA4D45"/>
    <w:rsid w:val="00EA609F"/>
    <w:rsid w:val="00EA791A"/>
    <w:rsid w:val="00EC0D5C"/>
    <w:rsid w:val="00ED0527"/>
    <w:rsid w:val="00ED1FE2"/>
    <w:rsid w:val="00ED4525"/>
    <w:rsid w:val="00EE0703"/>
    <w:rsid w:val="00EE4253"/>
    <w:rsid w:val="00EE544A"/>
    <w:rsid w:val="00EE5B1A"/>
    <w:rsid w:val="00EE6413"/>
    <w:rsid w:val="00EE644C"/>
    <w:rsid w:val="00EF42FF"/>
    <w:rsid w:val="00EF489E"/>
    <w:rsid w:val="00EF58C8"/>
    <w:rsid w:val="00EF72E8"/>
    <w:rsid w:val="00F02AF2"/>
    <w:rsid w:val="00F03FDF"/>
    <w:rsid w:val="00F070FB"/>
    <w:rsid w:val="00F1695A"/>
    <w:rsid w:val="00F16ACD"/>
    <w:rsid w:val="00F23608"/>
    <w:rsid w:val="00F27BF3"/>
    <w:rsid w:val="00F355D0"/>
    <w:rsid w:val="00F41911"/>
    <w:rsid w:val="00F4322B"/>
    <w:rsid w:val="00F4375F"/>
    <w:rsid w:val="00F46235"/>
    <w:rsid w:val="00F52898"/>
    <w:rsid w:val="00F56D8F"/>
    <w:rsid w:val="00F610E6"/>
    <w:rsid w:val="00F85418"/>
    <w:rsid w:val="00F94CE8"/>
    <w:rsid w:val="00FA50A8"/>
    <w:rsid w:val="00FB4CFA"/>
    <w:rsid w:val="00FC6E38"/>
    <w:rsid w:val="00FD4E1F"/>
    <w:rsid w:val="00FE41F6"/>
    <w:rsid w:val="00FF0558"/>
    <w:rsid w:val="00FF0731"/>
    <w:rsid w:val="00FF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C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uiPriority w:val="99"/>
    <w:rsid w:val="00486E58"/>
    <w:pPr>
      <w:widowControl/>
      <w:spacing w:after="160" w:line="240" w:lineRule="exact"/>
      <w:jc w:val="left"/>
    </w:pPr>
    <w:rPr>
      <w:rFonts w:ascii="Times New Roman" w:eastAsia="方正仿宋简体" w:hAnsi="Times New Roman" w:cs="Times New Roman"/>
      <w:sz w:val="30"/>
      <w:szCs w:val="30"/>
    </w:rPr>
  </w:style>
  <w:style w:type="paragraph" w:styleId="a3">
    <w:name w:val="header"/>
    <w:basedOn w:val="a"/>
    <w:link w:val="Char"/>
    <w:uiPriority w:val="99"/>
    <w:rsid w:val="003E47C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3E47C1"/>
    <w:rPr>
      <w:sz w:val="18"/>
      <w:szCs w:val="18"/>
    </w:rPr>
  </w:style>
  <w:style w:type="paragraph" w:styleId="a4">
    <w:name w:val="footer"/>
    <w:basedOn w:val="a"/>
    <w:link w:val="Char0"/>
    <w:uiPriority w:val="99"/>
    <w:rsid w:val="003E47C1"/>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3E47C1"/>
    <w:rPr>
      <w:sz w:val="18"/>
      <w:szCs w:val="18"/>
    </w:rPr>
  </w:style>
  <w:style w:type="character" w:styleId="a5">
    <w:name w:val="annotation reference"/>
    <w:uiPriority w:val="99"/>
    <w:semiHidden/>
    <w:rsid w:val="000708DD"/>
    <w:rPr>
      <w:sz w:val="21"/>
      <w:szCs w:val="21"/>
    </w:rPr>
  </w:style>
  <w:style w:type="paragraph" w:styleId="a6">
    <w:name w:val="annotation text"/>
    <w:basedOn w:val="a"/>
    <w:link w:val="Char1"/>
    <w:uiPriority w:val="99"/>
    <w:semiHidden/>
    <w:rsid w:val="000708DD"/>
    <w:pPr>
      <w:jc w:val="left"/>
    </w:pPr>
  </w:style>
  <w:style w:type="character" w:customStyle="1" w:styleId="Char1">
    <w:name w:val="批注文字 Char"/>
    <w:basedOn w:val="a0"/>
    <w:link w:val="a6"/>
    <w:uiPriority w:val="99"/>
    <w:semiHidden/>
    <w:locked/>
    <w:rsid w:val="000708DD"/>
  </w:style>
  <w:style w:type="paragraph" w:styleId="a7">
    <w:name w:val="annotation subject"/>
    <w:basedOn w:val="a6"/>
    <w:next w:val="a6"/>
    <w:link w:val="Char2"/>
    <w:uiPriority w:val="99"/>
    <w:semiHidden/>
    <w:rsid w:val="000708DD"/>
    <w:rPr>
      <w:b/>
      <w:bCs/>
      <w:kern w:val="0"/>
      <w:sz w:val="20"/>
      <w:szCs w:val="20"/>
    </w:rPr>
  </w:style>
  <w:style w:type="character" w:customStyle="1" w:styleId="Char2">
    <w:name w:val="批注主题 Char"/>
    <w:link w:val="a7"/>
    <w:uiPriority w:val="99"/>
    <w:semiHidden/>
    <w:locked/>
    <w:rsid w:val="000708DD"/>
    <w:rPr>
      <w:b/>
      <w:bCs/>
    </w:rPr>
  </w:style>
  <w:style w:type="paragraph" w:styleId="a8">
    <w:name w:val="Balloon Text"/>
    <w:basedOn w:val="a"/>
    <w:link w:val="Char3"/>
    <w:uiPriority w:val="99"/>
    <w:semiHidden/>
    <w:rsid w:val="000708DD"/>
    <w:rPr>
      <w:kern w:val="0"/>
      <w:sz w:val="18"/>
      <w:szCs w:val="18"/>
    </w:rPr>
  </w:style>
  <w:style w:type="character" w:customStyle="1" w:styleId="Char3">
    <w:name w:val="批注框文本 Char"/>
    <w:link w:val="a8"/>
    <w:uiPriority w:val="99"/>
    <w:semiHidden/>
    <w:locked/>
    <w:rsid w:val="000708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C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uiPriority w:val="99"/>
    <w:rsid w:val="00486E58"/>
    <w:pPr>
      <w:widowControl/>
      <w:spacing w:after="160" w:line="240" w:lineRule="exact"/>
      <w:jc w:val="left"/>
    </w:pPr>
    <w:rPr>
      <w:rFonts w:ascii="Times New Roman" w:eastAsia="方正仿宋简体" w:hAnsi="Times New Roman" w:cs="Times New Roman"/>
      <w:sz w:val="30"/>
      <w:szCs w:val="30"/>
    </w:rPr>
  </w:style>
  <w:style w:type="paragraph" w:styleId="a3">
    <w:name w:val="header"/>
    <w:basedOn w:val="a"/>
    <w:link w:val="Char"/>
    <w:uiPriority w:val="99"/>
    <w:rsid w:val="003E47C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3E47C1"/>
    <w:rPr>
      <w:sz w:val="18"/>
      <w:szCs w:val="18"/>
    </w:rPr>
  </w:style>
  <w:style w:type="paragraph" w:styleId="a4">
    <w:name w:val="footer"/>
    <w:basedOn w:val="a"/>
    <w:link w:val="Char0"/>
    <w:uiPriority w:val="99"/>
    <w:rsid w:val="003E47C1"/>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3E47C1"/>
    <w:rPr>
      <w:sz w:val="18"/>
      <w:szCs w:val="18"/>
    </w:rPr>
  </w:style>
  <w:style w:type="character" w:styleId="a5">
    <w:name w:val="annotation reference"/>
    <w:uiPriority w:val="99"/>
    <w:semiHidden/>
    <w:rsid w:val="000708DD"/>
    <w:rPr>
      <w:sz w:val="21"/>
      <w:szCs w:val="21"/>
    </w:rPr>
  </w:style>
  <w:style w:type="paragraph" w:styleId="a6">
    <w:name w:val="annotation text"/>
    <w:basedOn w:val="a"/>
    <w:link w:val="Char1"/>
    <w:uiPriority w:val="99"/>
    <w:semiHidden/>
    <w:rsid w:val="000708DD"/>
    <w:pPr>
      <w:jc w:val="left"/>
    </w:pPr>
  </w:style>
  <w:style w:type="character" w:customStyle="1" w:styleId="Char1">
    <w:name w:val="批注文字 Char"/>
    <w:basedOn w:val="a0"/>
    <w:link w:val="a6"/>
    <w:uiPriority w:val="99"/>
    <w:semiHidden/>
    <w:locked/>
    <w:rsid w:val="000708DD"/>
  </w:style>
  <w:style w:type="paragraph" w:styleId="a7">
    <w:name w:val="annotation subject"/>
    <w:basedOn w:val="a6"/>
    <w:next w:val="a6"/>
    <w:link w:val="Char2"/>
    <w:uiPriority w:val="99"/>
    <w:semiHidden/>
    <w:rsid w:val="000708DD"/>
    <w:rPr>
      <w:b/>
      <w:bCs/>
      <w:kern w:val="0"/>
      <w:sz w:val="20"/>
      <w:szCs w:val="20"/>
    </w:rPr>
  </w:style>
  <w:style w:type="character" w:customStyle="1" w:styleId="Char2">
    <w:name w:val="批注主题 Char"/>
    <w:link w:val="a7"/>
    <w:uiPriority w:val="99"/>
    <w:semiHidden/>
    <w:locked/>
    <w:rsid w:val="000708DD"/>
    <w:rPr>
      <w:b/>
      <w:bCs/>
    </w:rPr>
  </w:style>
  <w:style w:type="paragraph" w:styleId="a8">
    <w:name w:val="Balloon Text"/>
    <w:basedOn w:val="a"/>
    <w:link w:val="Char3"/>
    <w:uiPriority w:val="99"/>
    <w:semiHidden/>
    <w:rsid w:val="000708DD"/>
    <w:rPr>
      <w:kern w:val="0"/>
      <w:sz w:val="18"/>
      <w:szCs w:val="18"/>
    </w:rPr>
  </w:style>
  <w:style w:type="character" w:customStyle="1" w:styleId="Char3">
    <w:name w:val="批注框文本 Char"/>
    <w:link w:val="a8"/>
    <w:uiPriority w:val="99"/>
    <w:semiHidden/>
    <w:locked/>
    <w:rsid w:val="000708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8033">
      <w:bodyDiv w:val="1"/>
      <w:marLeft w:val="0"/>
      <w:marRight w:val="0"/>
      <w:marTop w:val="0"/>
      <w:marBottom w:val="0"/>
      <w:divBdr>
        <w:top w:val="none" w:sz="0" w:space="0" w:color="auto"/>
        <w:left w:val="none" w:sz="0" w:space="0" w:color="auto"/>
        <w:bottom w:val="none" w:sz="0" w:space="0" w:color="auto"/>
        <w:right w:val="none" w:sz="0" w:space="0" w:color="auto"/>
      </w:divBdr>
    </w:div>
    <w:div w:id="1659308720">
      <w:bodyDiv w:val="1"/>
      <w:marLeft w:val="0"/>
      <w:marRight w:val="0"/>
      <w:marTop w:val="0"/>
      <w:marBottom w:val="0"/>
      <w:divBdr>
        <w:top w:val="none" w:sz="0" w:space="0" w:color="auto"/>
        <w:left w:val="none" w:sz="0" w:space="0" w:color="auto"/>
        <w:bottom w:val="none" w:sz="0" w:space="0" w:color="auto"/>
        <w:right w:val="none" w:sz="0" w:space="0" w:color="auto"/>
      </w:divBdr>
    </w:div>
    <w:div w:id="208726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8</Pages>
  <Words>762</Words>
  <Characters>4344</Characters>
  <Application>Microsoft Office Word</Application>
  <DocSecurity>0</DocSecurity>
  <Lines>36</Lines>
  <Paragraphs>10</Paragraphs>
  <ScaleCrop>false</ScaleCrop>
  <Company>微软中国</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关于推进绿色建筑和建筑工业化发展的</dc:title>
  <dc:creator>陈华</dc:creator>
  <cp:lastModifiedBy>陈华</cp:lastModifiedBy>
  <cp:revision>8</cp:revision>
  <cp:lastPrinted>2017-01-10T05:02:00Z</cp:lastPrinted>
  <dcterms:created xsi:type="dcterms:W3CDTF">2020-12-15T02:24:00Z</dcterms:created>
  <dcterms:modified xsi:type="dcterms:W3CDTF">2020-12-15T11:13:00Z</dcterms:modified>
</cp:coreProperties>
</file>