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044C" w14:textId="77777777" w:rsidR="002735D9" w:rsidRPr="002735D9" w:rsidRDefault="002735D9" w:rsidP="002735D9">
      <w:pPr>
        <w:widowControl/>
        <w:spacing w:line="560" w:lineRule="atLeast"/>
        <w:jc w:val="center"/>
        <w:rPr>
          <w:rFonts w:ascii="Arial" w:hAnsi="Arial" w:cs="Arial"/>
          <w:color w:val="000000"/>
          <w:sz w:val="24"/>
        </w:rPr>
      </w:pPr>
      <w:r w:rsidRPr="002735D9">
        <w:rPr>
          <w:rFonts w:ascii="宋体" w:hAnsi="宋体" w:cs="Arial" w:hint="eastAsia"/>
          <w:color w:val="000000"/>
          <w:sz w:val="44"/>
          <w:szCs w:val="44"/>
        </w:rPr>
        <w:t>金华市关于实施特殊工时岗位审批清单式管理的通知（征求意见稿）</w:t>
      </w:r>
    </w:p>
    <w:p w14:paraId="50D3AE27"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Arial" w:hAnsi="Arial" w:cs="Arial"/>
          <w:color w:val="000000"/>
          <w:sz w:val="24"/>
        </w:rPr>
        <w:t> </w:t>
      </w:r>
    </w:p>
    <w:p w14:paraId="63CCE023"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仿宋" w:eastAsia="仿宋" w:hAnsi="仿宋" w:cs="Arial" w:hint="eastAsia"/>
          <w:color w:val="000000"/>
          <w:sz w:val="32"/>
          <w:szCs w:val="32"/>
        </w:rPr>
        <w:t>根据《浙江省人力资源和社会保障厅关于和谐劳动关系综合试验区实行特殊工时审批清单式改革试点的通知》（浙人社发〔2018</w:t>
      </w:r>
      <w:r w:rsidRPr="002735D9">
        <w:rPr>
          <w:rFonts w:ascii="Arial" w:hAnsi="Arial" w:cs="Arial"/>
          <w:color w:val="000000"/>
          <w:sz w:val="24"/>
        </w:rPr>
        <w:t>〕</w:t>
      </w:r>
      <w:r w:rsidRPr="002735D9">
        <w:rPr>
          <w:rFonts w:ascii="Arial" w:hAnsi="Arial" w:cs="Arial"/>
          <w:color w:val="000000"/>
          <w:sz w:val="24"/>
        </w:rPr>
        <w:t>96</w:t>
      </w:r>
      <w:r w:rsidRPr="002735D9">
        <w:rPr>
          <w:rFonts w:ascii="Arial" w:hAnsi="Arial" w:cs="Arial"/>
          <w:color w:val="000000"/>
          <w:sz w:val="24"/>
        </w:rPr>
        <w:t>号）和《关于优化新业态劳动用工服务的指导意见》（浙人社发〔</w:t>
      </w:r>
      <w:r w:rsidRPr="002735D9">
        <w:rPr>
          <w:rFonts w:ascii="Arial" w:hAnsi="Arial" w:cs="Arial"/>
          <w:color w:val="000000"/>
          <w:sz w:val="24"/>
        </w:rPr>
        <w:t>2019</w:t>
      </w:r>
      <w:r w:rsidRPr="002735D9">
        <w:rPr>
          <w:rFonts w:ascii="Arial" w:hAnsi="Arial" w:cs="Arial"/>
          <w:color w:val="000000"/>
          <w:sz w:val="24"/>
        </w:rPr>
        <w:t>〕</w:t>
      </w:r>
      <w:r w:rsidRPr="002735D9">
        <w:rPr>
          <w:rFonts w:ascii="Arial" w:hAnsi="Arial" w:cs="Arial"/>
          <w:color w:val="000000"/>
          <w:sz w:val="24"/>
        </w:rPr>
        <w:t>63</w:t>
      </w:r>
      <w:r w:rsidRPr="002735D9">
        <w:rPr>
          <w:rFonts w:ascii="Arial" w:hAnsi="Arial" w:cs="Arial"/>
          <w:color w:val="000000"/>
          <w:sz w:val="24"/>
        </w:rPr>
        <w:t>号）精神，为深入推进我市特殊工时岗位审批清单式管理改革，现将有关事项通知如下：</w:t>
      </w:r>
    </w:p>
    <w:p w14:paraId="45BF93FA"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黑体" w:eastAsia="黑体" w:hAnsi="黑体" w:cs="Arial" w:hint="eastAsia"/>
          <w:color w:val="000000"/>
          <w:sz w:val="32"/>
          <w:szCs w:val="32"/>
        </w:rPr>
        <w:t>一、指导思想</w:t>
      </w:r>
    </w:p>
    <w:p w14:paraId="619CC1EC"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仿宋" w:eastAsia="仿宋" w:hAnsi="仿宋" w:cs="Arial" w:hint="eastAsia"/>
          <w:color w:val="000000"/>
          <w:sz w:val="32"/>
          <w:szCs w:val="32"/>
        </w:rPr>
        <w:t>以习近平新时代中国特色社会主义思想为指引，全面贯彻深化“放管服”改革精神，不断深化“最多跑一次”改革，加大简政放权力度，通过创新特殊工时管理方式，将工作重点由事先审批转向事中事后监管，实施特殊工时岗位审批清单式管理，实行特殊工时一次审批长期有效，实现劳资双赢，促进社会和谐稳定。</w:t>
      </w:r>
    </w:p>
    <w:p w14:paraId="55C86E59"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黑体" w:eastAsia="黑体" w:hAnsi="黑体" w:cs="Arial" w:hint="eastAsia"/>
          <w:color w:val="000000"/>
          <w:sz w:val="32"/>
          <w:szCs w:val="32"/>
        </w:rPr>
        <w:t>二、适用对象</w:t>
      </w:r>
    </w:p>
    <w:p w14:paraId="053E3097"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仿宋" w:eastAsia="仿宋" w:hAnsi="仿宋" w:cs="Arial" w:hint="eastAsia"/>
          <w:color w:val="000000"/>
          <w:sz w:val="32"/>
          <w:szCs w:val="32"/>
        </w:rPr>
        <w:t>市内用人单位因生产经营特点，按照《浙江省劳动和社会保障厅关于进一步加强对用人单位实行不定时工作制和综合计算工时工作制管理的通知》（浙劳社劳薪〔2006</w:t>
      </w:r>
      <w:r w:rsidRPr="002735D9">
        <w:rPr>
          <w:rFonts w:ascii="Arial" w:hAnsi="Arial" w:cs="Arial"/>
          <w:color w:val="000000"/>
          <w:sz w:val="24"/>
        </w:rPr>
        <w:t>〕</w:t>
      </w:r>
      <w:r w:rsidRPr="002735D9">
        <w:rPr>
          <w:rFonts w:ascii="Arial" w:hAnsi="Arial" w:cs="Arial"/>
          <w:color w:val="000000"/>
          <w:sz w:val="24"/>
        </w:rPr>
        <w:t>181</w:t>
      </w:r>
      <w:r w:rsidRPr="002735D9">
        <w:rPr>
          <w:rFonts w:ascii="Arial" w:hAnsi="Arial" w:cs="Arial"/>
          <w:color w:val="000000"/>
          <w:sz w:val="24"/>
        </w:rPr>
        <w:t>号）规定可实行特殊工时工作制度的。</w:t>
      </w:r>
    </w:p>
    <w:p w14:paraId="3DDAC5AE"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黑体" w:eastAsia="黑体" w:hAnsi="黑体" w:cs="Arial" w:hint="eastAsia"/>
          <w:color w:val="000000"/>
          <w:sz w:val="32"/>
          <w:szCs w:val="32"/>
        </w:rPr>
        <w:t>三、办理程序</w:t>
      </w:r>
    </w:p>
    <w:p w14:paraId="0CDE803A"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楷体" w:eastAsia="楷体" w:hAnsi="楷体" w:cs="Arial" w:hint="eastAsia"/>
          <w:color w:val="000000"/>
          <w:sz w:val="32"/>
          <w:szCs w:val="32"/>
        </w:rPr>
        <w:t>（一）民主协商</w:t>
      </w:r>
    </w:p>
    <w:p w14:paraId="4EE9E6A5"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仿宋" w:eastAsia="仿宋" w:hAnsi="仿宋" w:cs="Arial" w:hint="eastAsia"/>
          <w:color w:val="000000"/>
          <w:sz w:val="32"/>
          <w:szCs w:val="32"/>
        </w:rPr>
        <w:lastRenderedPageBreak/>
        <w:t>用人单位必须履行民主程序，就本单位实行特殊工时岗位清单式管理开展专项集体协商，向职工说明相关政策，形成申报意见。并保存集体协商记录和签到表，以及协商结果向全体涉岗员工公示或告知的记录。</w:t>
      </w:r>
    </w:p>
    <w:p w14:paraId="7E421CE8"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Arial" w:hAnsi="Arial" w:cs="Arial"/>
          <w:color w:val="000000"/>
          <w:sz w:val="24"/>
        </w:rPr>
        <w:t>1.</w:t>
      </w:r>
      <w:r w:rsidRPr="002735D9">
        <w:rPr>
          <w:rFonts w:ascii="仿宋" w:eastAsia="仿宋" w:hAnsi="仿宋" w:cs="Arial" w:hint="eastAsia"/>
          <w:color w:val="000000"/>
          <w:sz w:val="32"/>
          <w:szCs w:val="32"/>
        </w:rPr>
        <w:t>用人单位已建立工会组织的，由工会组织召开集体协商会。</w:t>
      </w:r>
    </w:p>
    <w:p w14:paraId="495BEFBC"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Arial" w:hAnsi="Arial" w:cs="Arial"/>
          <w:color w:val="000000"/>
          <w:sz w:val="24"/>
        </w:rPr>
        <w:t>2.</w:t>
      </w:r>
      <w:r w:rsidRPr="002735D9">
        <w:rPr>
          <w:rFonts w:ascii="仿宋" w:eastAsia="仿宋" w:hAnsi="仿宋" w:cs="Arial" w:hint="eastAsia"/>
          <w:color w:val="000000"/>
          <w:sz w:val="32"/>
          <w:szCs w:val="32"/>
        </w:rPr>
        <w:t>用人单位未建立工会组织的，由单位召集各涉及岗位职工代表开会协商。</w:t>
      </w:r>
    </w:p>
    <w:p w14:paraId="6708D816"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Arial" w:hAnsi="Arial" w:cs="Arial"/>
          <w:color w:val="000000"/>
          <w:sz w:val="24"/>
        </w:rPr>
        <w:t>3.</w:t>
      </w:r>
      <w:r w:rsidRPr="002735D9">
        <w:rPr>
          <w:rFonts w:ascii="仿宋" w:eastAsia="仿宋" w:hAnsi="仿宋" w:cs="Arial" w:hint="eastAsia"/>
          <w:color w:val="000000"/>
          <w:sz w:val="32"/>
          <w:szCs w:val="32"/>
        </w:rPr>
        <w:t>协商结果向全体涉岗员工公示或告知。</w:t>
      </w:r>
    </w:p>
    <w:p w14:paraId="5956A732"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楷体" w:eastAsia="楷体" w:hAnsi="楷体" w:cs="Arial" w:hint="eastAsia"/>
          <w:color w:val="000000"/>
          <w:sz w:val="32"/>
          <w:szCs w:val="32"/>
        </w:rPr>
        <w:t>（二）用人单位申请</w:t>
      </w:r>
    </w:p>
    <w:p w14:paraId="6C5915E2"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仿宋" w:eastAsia="仿宋" w:hAnsi="仿宋" w:cs="Arial" w:hint="eastAsia"/>
          <w:color w:val="000000"/>
          <w:sz w:val="32"/>
          <w:szCs w:val="32"/>
        </w:rPr>
        <w:t>用人单位向属地人力社保部门提出申请，提交《实行特殊工时岗位清单式管理申请表》（附件1</w:t>
      </w:r>
      <w:r w:rsidRPr="002735D9">
        <w:rPr>
          <w:rFonts w:ascii="Arial" w:hAnsi="Arial" w:cs="Arial"/>
          <w:color w:val="000000"/>
          <w:sz w:val="24"/>
        </w:rPr>
        <w:t>），填写具体岗位名称，并经单位盖章、工会组织盖章或涉岗职工代表签字。</w:t>
      </w:r>
    </w:p>
    <w:p w14:paraId="30A96E72"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Arial" w:hAnsi="Arial" w:cs="Arial"/>
          <w:color w:val="000000"/>
          <w:sz w:val="24"/>
        </w:rPr>
        <w:t>1.</w:t>
      </w:r>
      <w:r w:rsidRPr="002735D9">
        <w:rPr>
          <w:rFonts w:ascii="仿宋" w:eastAsia="仿宋" w:hAnsi="仿宋" w:cs="Arial" w:hint="eastAsia"/>
          <w:color w:val="000000"/>
          <w:sz w:val="32"/>
          <w:szCs w:val="32"/>
        </w:rPr>
        <w:t>已取得我市人力社保部门关于特殊工时制度行政许可的用人单位，且在行政许可期限内的，用人单位可在人力社保服务窗口提交《实行特殊工时岗位清单式管理申请表》。</w:t>
      </w:r>
    </w:p>
    <w:p w14:paraId="6EFEE241"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Arial" w:hAnsi="Arial" w:cs="Arial"/>
          <w:color w:val="000000"/>
          <w:sz w:val="24"/>
        </w:rPr>
        <w:t>2.</w:t>
      </w:r>
      <w:r w:rsidRPr="002735D9">
        <w:rPr>
          <w:rFonts w:ascii="仿宋" w:eastAsia="仿宋" w:hAnsi="仿宋" w:cs="Arial" w:hint="eastAsia"/>
          <w:color w:val="000000"/>
          <w:sz w:val="32"/>
          <w:szCs w:val="32"/>
        </w:rPr>
        <w:t>新申请或已过有效期的，可在浙江政务服务网申请不定时工时或综合计算工时制度上传申请材料时，同时上传《实行特殊工时岗位清单式管理申请表》。</w:t>
      </w:r>
    </w:p>
    <w:p w14:paraId="433AC575"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楷体" w:eastAsia="楷体" w:hAnsi="楷体" w:cs="Arial" w:hint="eastAsia"/>
          <w:color w:val="000000"/>
          <w:sz w:val="32"/>
          <w:szCs w:val="32"/>
        </w:rPr>
        <w:t>（三）行政审批</w:t>
      </w:r>
    </w:p>
    <w:p w14:paraId="40B5FE6F"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仿宋" w:eastAsia="仿宋" w:hAnsi="仿宋" w:cs="Arial" w:hint="eastAsia"/>
          <w:color w:val="000000"/>
          <w:sz w:val="32"/>
          <w:szCs w:val="32"/>
        </w:rPr>
        <w:lastRenderedPageBreak/>
        <w:t>属地人力社保部门收到用人单位申请后，依据申请条件作出是否受理的决定，自受理之日起按照《浙江省劳动和社会保障厅关于进一步加强对用人单位实行不定时工作制和综合计算工时工作制管理的通知》对审批岗位特性的要求，在10</w:t>
      </w:r>
      <w:r w:rsidRPr="002735D9">
        <w:rPr>
          <w:rFonts w:ascii="Arial" w:hAnsi="Arial" w:cs="Arial"/>
          <w:color w:val="000000"/>
          <w:sz w:val="24"/>
        </w:rPr>
        <w:t>个工作日内做出行政许可决定。</w:t>
      </w:r>
    </w:p>
    <w:p w14:paraId="20EEB581"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楷体" w:eastAsia="楷体" w:hAnsi="楷体" w:cs="Arial" w:hint="eastAsia"/>
          <w:color w:val="000000"/>
          <w:sz w:val="32"/>
          <w:szCs w:val="32"/>
        </w:rPr>
        <w:t>（四）公布清单</w:t>
      </w:r>
    </w:p>
    <w:p w14:paraId="00B5CCCA"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仿宋" w:eastAsia="仿宋" w:hAnsi="仿宋" w:cs="Arial" w:hint="eastAsia"/>
          <w:color w:val="000000"/>
          <w:sz w:val="32"/>
          <w:szCs w:val="32"/>
        </w:rPr>
        <w:t>属地人力社保部门将许可决定的《特殊工时岗位清单》（附件3</w:t>
      </w:r>
      <w:r w:rsidRPr="002735D9">
        <w:rPr>
          <w:rFonts w:ascii="Arial" w:hAnsi="Arial" w:cs="Arial"/>
          <w:color w:val="000000"/>
          <w:sz w:val="24"/>
        </w:rPr>
        <w:t>）通过部门官方网站向社会公布。</w:t>
      </w:r>
    </w:p>
    <w:p w14:paraId="597E1A54" w14:textId="77777777" w:rsidR="002735D9" w:rsidRPr="002735D9" w:rsidRDefault="002735D9" w:rsidP="002735D9">
      <w:pPr>
        <w:widowControl/>
        <w:spacing w:line="560" w:lineRule="atLeast"/>
        <w:ind w:left="640"/>
        <w:jc w:val="left"/>
        <w:rPr>
          <w:rFonts w:ascii="Arial" w:hAnsi="Arial" w:cs="Arial"/>
          <w:color w:val="000000"/>
          <w:sz w:val="24"/>
        </w:rPr>
      </w:pPr>
      <w:r w:rsidRPr="002735D9">
        <w:rPr>
          <w:rFonts w:ascii="黑体" w:eastAsia="黑体" w:hAnsi="黑体" w:cs="Arial" w:hint="eastAsia"/>
          <w:color w:val="000000"/>
          <w:sz w:val="32"/>
          <w:szCs w:val="32"/>
        </w:rPr>
        <w:t>四、动态管理</w:t>
      </w:r>
    </w:p>
    <w:p w14:paraId="55C4E427"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楷体" w:eastAsia="楷体" w:hAnsi="楷体" w:cs="Arial" w:hint="eastAsia"/>
          <w:color w:val="000000"/>
          <w:sz w:val="32"/>
          <w:szCs w:val="32"/>
        </w:rPr>
        <w:t>（一）定期检查</w:t>
      </w:r>
    </w:p>
    <w:p w14:paraId="7D719716"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仿宋" w:eastAsia="仿宋" w:hAnsi="仿宋" w:cs="Arial" w:hint="eastAsia"/>
          <w:color w:val="000000"/>
          <w:sz w:val="32"/>
          <w:szCs w:val="32"/>
        </w:rPr>
        <w:t>属地人力社保部门每5</w:t>
      </w:r>
      <w:r w:rsidRPr="002735D9">
        <w:rPr>
          <w:rFonts w:ascii="Arial" w:hAnsi="Arial" w:cs="Arial"/>
          <w:color w:val="000000"/>
          <w:sz w:val="24"/>
        </w:rPr>
        <w:t>年开展一次清单内企业特殊工时工作制度执行情况大检查，并根据检查情况调整岗位清单。特殊工时制度执行较好、职工合法权益得到有效保障、符合特殊工时制度审批行政许可条件的企业，继续保留在清单内；特殊工时制度执行较差、职工权益得不到有效保障的企业，应责令其限期整改，对拒不整改并且不符合特殊工时制度审批条件的，撤销其行政许可，并通过部门官方网站向全社会公布。</w:t>
      </w:r>
    </w:p>
    <w:p w14:paraId="09BE2EEA"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楷体" w:eastAsia="楷体" w:hAnsi="楷体" w:cs="Arial" w:hint="eastAsia"/>
          <w:color w:val="000000"/>
          <w:sz w:val="32"/>
          <w:szCs w:val="32"/>
        </w:rPr>
        <w:t>（二）日常监督</w:t>
      </w:r>
    </w:p>
    <w:p w14:paraId="601A8DAA"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仿宋" w:eastAsia="仿宋" w:hAnsi="仿宋" w:cs="Arial" w:hint="eastAsia"/>
          <w:color w:val="000000"/>
          <w:sz w:val="32"/>
          <w:szCs w:val="32"/>
        </w:rPr>
        <w:t>针对投诉举报案件，用人单位存在特殊工时工作制度执行不力、职工权益得不到有效保障的，属地人力社保部门应责令其限期整改，对拒不整改并且不符合特殊工时制度审批行政许可条件的，撤销其行政许可，并通过部门官方网站向全社会公布。</w:t>
      </w:r>
    </w:p>
    <w:p w14:paraId="75B9979C"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楷体" w:eastAsia="楷体" w:hAnsi="楷体" w:cs="Arial" w:hint="eastAsia"/>
          <w:color w:val="000000"/>
          <w:sz w:val="32"/>
          <w:szCs w:val="32"/>
        </w:rPr>
        <w:t>（三）动态调整</w:t>
      </w:r>
    </w:p>
    <w:p w14:paraId="6BFA283E"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仿宋" w:eastAsia="仿宋" w:hAnsi="仿宋" w:cs="Arial" w:hint="eastAsia"/>
          <w:color w:val="000000"/>
          <w:sz w:val="32"/>
          <w:szCs w:val="32"/>
        </w:rPr>
        <w:lastRenderedPageBreak/>
        <w:t>经批准实行特殊工时岗位清单管理的用人单位，其清单内岗位实行特殊工时工作制度不需再次报批。用人单位主体消亡的，用人单位应及时向审批部门报备，审批部门应将其从清单中取消。单位名称、注册地变更或岗位变更的，用人单位应及时填写《实行特殊工时审批清单式管理变更申请表》（附件2</w:t>
      </w:r>
      <w:r w:rsidRPr="002735D9">
        <w:rPr>
          <w:rFonts w:ascii="Arial" w:hAnsi="Arial" w:cs="Arial"/>
          <w:color w:val="000000"/>
          <w:sz w:val="24"/>
        </w:rPr>
        <w:t>）报</w:t>
      </w:r>
      <w:r w:rsidRPr="002735D9">
        <w:rPr>
          <w:rFonts w:ascii="仿宋" w:eastAsia="仿宋" w:hAnsi="仿宋" w:cs="Arial" w:hint="eastAsia"/>
          <w:color w:val="000000"/>
          <w:sz w:val="32"/>
          <w:szCs w:val="32"/>
        </w:rPr>
        <w:t>属地人力社保部门审批，相关信息变更信息通过部门官方网站向全社会公布。</w:t>
      </w:r>
    </w:p>
    <w:p w14:paraId="76E6B401"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Arial" w:hAnsi="Arial" w:cs="Arial"/>
          <w:color w:val="000000"/>
          <w:sz w:val="24"/>
        </w:rPr>
        <w:t> </w:t>
      </w:r>
    </w:p>
    <w:p w14:paraId="0B947058"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仿宋" w:eastAsia="仿宋" w:hAnsi="仿宋" w:cs="Arial" w:hint="eastAsia"/>
          <w:color w:val="000000"/>
          <w:sz w:val="32"/>
          <w:szCs w:val="32"/>
        </w:rPr>
        <w:t>附件：1</w:t>
      </w:r>
      <w:r w:rsidRPr="002735D9">
        <w:rPr>
          <w:rFonts w:ascii="Arial" w:hAnsi="Arial" w:cs="Arial"/>
          <w:color w:val="000000"/>
          <w:sz w:val="24"/>
        </w:rPr>
        <w:t>、实行特殊工时岗位清单式管理申请表</w:t>
      </w:r>
    </w:p>
    <w:p w14:paraId="58A69BAF" w14:textId="77777777" w:rsidR="002735D9" w:rsidRPr="002735D9" w:rsidRDefault="002735D9" w:rsidP="002735D9">
      <w:pPr>
        <w:widowControl/>
        <w:spacing w:line="560" w:lineRule="atLeast"/>
        <w:ind w:left="1600"/>
        <w:jc w:val="left"/>
        <w:rPr>
          <w:rFonts w:ascii="Arial" w:hAnsi="Arial" w:cs="Arial"/>
          <w:color w:val="000000"/>
          <w:sz w:val="24"/>
        </w:rPr>
      </w:pPr>
      <w:r w:rsidRPr="002735D9">
        <w:rPr>
          <w:rFonts w:ascii="Arial" w:hAnsi="Arial" w:cs="Arial"/>
          <w:color w:val="000000"/>
          <w:sz w:val="24"/>
        </w:rPr>
        <w:t>2</w:t>
      </w:r>
      <w:r w:rsidRPr="002735D9">
        <w:rPr>
          <w:rFonts w:ascii="Arial" w:hAnsi="Arial" w:cs="Arial"/>
          <w:color w:val="000000"/>
          <w:sz w:val="24"/>
        </w:rPr>
        <w:t>、</w:t>
      </w:r>
      <w:r w:rsidRPr="002735D9">
        <w:rPr>
          <w:rFonts w:ascii="仿宋" w:eastAsia="仿宋" w:hAnsi="仿宋" w:cs="Arial" w:hint="eastAsia"/>
          <w:color w:val="000000"/>
          <w:sz w:val="32"/>
          <w:szCs w:val="32"/>
        </w:rPr>
        <w:t>实行特殊工时岗位清单式管理变更申请表</w:t>
      </w:r>
    </w:p>
    <w:p w14:paraId="0AAF7FDD" w14:textId="77777777" w:rsidR="002735D9" w:rsidRPr="002735D9" w:rsidRDefault="002735D9" w:rsidP="002735D9">
      <w:pPr>
        <w:widowControl/>
        <w:spacing w:line="560" w:lineRule="atLeast"/>
        <w:ind w:left="1600"/>
        <w:jc w:val="left"/>
        <w:rPr>
          <w:rFonts w:ascii="Arial" w:hAnsi="Arial" w:cs="Arial"/>
          <w:color w:val="000000"/>
          <w:sz w:val="24"/>
        </w:rPr>
      </w:pPr>
      <w:r w:rsidRPr="002735D9">
        <w:rPr>
          <w:rFonts w:ascii="Arial" w:hAnsi="Arial" w:cs="Arial"/>
          <w:color w:val="000000"/>
          <w:sz w:val="24"/>
        </w:rPr>
        <w:t>3</w:t>
      </w:r>
      <w:r w:rsidRPr="002735D9">
        <w:rPr>
          <w:rFonts w:ascii="Arial" w:hAnsi="Arial" w:cs="Arial"/>
          <w:color w:val="000000"/>
          <w:sz w:val="24"/>
        </w:rPr>
        <w:t>、</w:t>
      </w:r>
      <w:r w:rsidRPr="002735D9">
        <w:rPr>
          <w:rFonts w:ascii="仿宋" w:eastAsia="仿宋" w:hAnsi="仿宋" w:cs="Arial" w:hint="eastAsia"/>
          <w:color w:val="000000"/>
          <w:sz w:val="32"/>
          <w:szCs w:val="32"/>
        </w:rPr>
        <w:t>特殊工时制度岗位清单</w:t>
      </w:r>
    </w:p>
    <w:p w14:paraId="09C8FB5C" w14:textId="77777777" w:rsidR="002735D9" w:rsidRPr="002735D9" w:rsidRDefault="002735D9" w:rsidP="002735D9">
      <w:pPr>
        <w:widowControl/>
        <w:spacing w:line="560" w:lineRule="atLeast"/>
        <w:jc w:val="left"/>
        <w:rPr>
          <w:rFonts w:ascii="Arial" w:hAnsi="Arial" w:cs="Arial"/>
          <w:color w:val="000000"/>
          <w:sz w:val="24"/>
        </w:rPr>
      </w:pPr>
      <w:r w:rsidRPr="002735D9">
        <w:rPr>
          <w:rFonts w:ascii="Arial" w:hAnsi="Arial" w:cs="Arial"/>
          <w:color w:val="000000"/>
          <w:sz w:val="24"/>
        </w:rPr>
        <w:t> </w:t>
      </w:r>
    </w:p>
    <w:p w14:paraId="7E5FA321" w14:textId="77777777" w:rsidR="002735D9" w:rsidRPr="002735D9" w:rsidRDefault="002735D9" w:rsidP="002735D9">
      <w:pPr>
        <w:widowControl/>
        <w:spacing w:line="560" w:lineRule="atLeast"/>
        <w:ind w:firstLine="3200"/>
        <w:jc w:val="left"/>
        <w:rPr>
          <w:rFonts w:ascii="Arial" w:hAnsi="Arial" w:cs="Arial"/>
          <w:color w:val="000000"/>
          <w:sz w:val="24"/>
        </w:rPr>
      </w:pPr>
      <w:r w:rsidRPr="002735D9">
        <w:rPr>
          <w:rFonts w:ascii="Arial" w:hAnsi="Arial" w:cs="Arial"/>
          <w:color w:val="000000"/>
          <w:sz w:val="24"/>
        </w:rPr>
        <w:t> </w:t>
      </w:r>
    </w:p>
    <w:p w14:paraId="3602175C" w14:textId="77777777" w:rsidR="002735D9" w:rsidRPr="002735D9" w:rsidRDefault="002735D9" w:rsidP="002735D9">
      <w:pPr>
        <w:widowControl/>
        <w:spacing w:line="560" w:lineRule="atLeast"/>
        <w:jc w:val="left"/>
        <w:rPr>
          <w:rFonts w:ascii="Arial" w:hAnsi="Arial" w:cs="Arial"/>
          <w:color w:val="000000"/>
          <w:sz w:val="24"/>
        </w:rPr>
      </w:pPr>
      <w:r w:rsidRPr="002735D9">
        <w:rPr>
          <w:rFonts w:ascii="Arial" w:hAnsi="Arial" w:cs="Arial"/>
          <w:color w:val="000000"/>
          <w:sz w:val="24"/>
        </w:rPr>
        <w:t>                       </w:t>
      </w:r>
    </w:p>
    <w:p w14:paraId="0946ED55" w14:textId="77777777" w:rsidR="002735D9" w:rsidRPr="002735D9" w:rsidRDefault="002735D9" w:rsidP="002735D9">
      <w:pPr>
        <w:widowControl/>
        <w:spacing w:line="480" w:lineRule="atLeast"/>
        <w:jc w:val="left"/>
        <w:rPr>
          <w:rFonts w:ascii="Arial" w:hAnsi="Arial" w:cs="Arial"/>
          <w:color w:val="000000"/>
          <w:sz w:val="24"/>
        </w:rPr>
      </w:pPr>
      <w:r w:rsidRPr="002735D9">
        <w:rPr>
          <w:rFonts w:ascii="Arial" w:hAnsi="Arial" w:cs="Arial"/>
          <w:color w:val="000000"/>
          <w:sz w:val="24"/>
        </w:rPr>
        <w:t> </w:t>
      </w:r>
    </w:p>
    <w:p w14:paraId="010B7F3E" w14:textId="77777777" w:rsidR="002735D9" w:rsidRPr="002735D9" w:rsidRDefault="002735D9" w:rsidP="002735D9">
      <w:pPr>
        <w:widowControl/>
        <w:spacing w:line="480" w:lineRule="atLeast"/>
        <w:jc w:val="left"/>
        <w:rPr>
          <w:rFonts w:ascii="Arial" w:hAnsi="Arial" w:cs="Arial"/>
          <w:color w:val="000000"/>
          <w:sz w:val="24"/>
        </w:rPr>
      </w:pPr>
      <w:r w:rsidRPr="002735D9">
        <w:rPr>
          <w:rFonts w:ascii="Arial" w:hAnsi="Arial" w:cs="Arial"/>
          <w:color w:val="000000"/>
          <w:sz w:val="24"/>
        </w:rPr>
        <w:t> </w:t>
      </w:r>
    </w:p>
    <w:p w14:paraId="311D2B31" w14:textId="77777777" w:rsidR="002735D9" w:rsidRPr="002735D9" w:rsidRDefault="002735D9" w:rsidP="002735D9">
      <w:pPr>
        <w:widowControl/>
        <w:spacing w:line="480" w:lineRule="atLeast"/>
        <w:jc w:val="left"/>
        <w:rPr>
          <w:rFonts w:ascii="Arial" w:hAnsi="Arial" w:cs="Arial"/>
          <w:color w:val="000000"/>
          <w:sz w:val="24"/>
        </w:rPr>
      </w:pPr>
      <w:r w:rsidRPr="002735D9">
        <w:rPr>
          <w:rFonts w:ascii="Arial" w:hAnsi="Arial" w:cs="Arial"/>
          <w:color w:val="000000"/>
          <w:sz w:val="24"/>
        </w:rPr>
        <w:t> </w:t>
      </w:r>
    </w:p>
    <w:p w14:paraId="470EBD16" w14:textId="77777777" w:rsidR="002735D9" w:rsidRPr="002735D9" w:rsidRDefault="002735D9" w:rsidP="002735D9">
      <w:pPr>
        <w:widowControl/>
        <w:spacing w:line="480" w:lineRule="atLeast"/>
        <w:jc w:val="left"/>
        <w:rPr>
          <w:rFonts w:ascii="Arial" w:hAnsi="Arial" w:cs="Arial"/>
          <w:color w:val="000000"/>
          <w:sz w:val="24"/>
        </w:rPr>
      </w:pPr>
      <w:r w:rsidRPr="002735D9">
        <w:rPr>
          <w:rFonts w:ascii="Arial" w:hAnsi="Arial" w:cs="Arial"/>
          <w:color w:val="000000"/>
          <w:sz w:val="24"/>
        </w:rPr>
        <w:t> </w:t>
      </w:r>
    </w:p>
    <w:p w14:paraId="1B78C282" w14:textId="77777777" w:rsidR="002735D9" w:rsidRPr="002735D9" w:rsidRDefault="002735D9" w:rsidP="002735D9">
      <w:pPr>
        <w:widowControl/>
        <w:spacing w:line="480" w:lineRule="atLeast"/>
        <w:jc w:val="left"/>
        <w:rPr>
          <w:rFonts w:ascii="Arial" w:hAnsi="Arial" w:cs="Arial"/>
          <w:color w:val="000000"/>
          <w:sz w:val="24"/>
        </w:rPr>
      </w:pPr>
      <w:r w:rsidRPr="002735D9">
        <w:rPr>
          <w:rFonts w:ascii="Arial" w:hAnsi="Arial" w:cs="Arial"/>
          <w:color w:val="000000"/>
          <w:sz w:val="24"/>
        </w:rPr>
        <w:t> </w:t>
      </w:r>
    </w:p>
    <w:p w14:paraId="02CAB85E" w14:textId="77777777" w:rsidR="002735D9" w:rsidRPr="002735D9" w:rsidRDefault="002735D9" w:rsidP="002735D9">
      <w:pPr>
        <w:widowControl/>
        <w:spacing w:line="480" w:lineRule="atLeast"/>
        <w:jc w:val="left"/>
        <w:rPr>
          <w:rFonts w:ascii="Arial" w:hAnsi="Arial" w:cs="Arial"/>
          <w:color w:val="000000"/>
          <w:sz w:val="24"/>
        </w:rPr>
      </w:pPr>
      <w:r w:rsidRPr="002735D9">
        <w:rPr>
          <w:rFonts w:ascii="Arial" w:hAnsi="Arial" w:cs="Arial"/>
          <w:color w:val="000000"/>
          <w:sz w:val="24"/>
        </w:rPr>
        <w:t> </w:t>
      </w:r>
    </w:p>
    <w:p w14:paraId="360F9809"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Arial" w:hAnsi="Arial" w:cs="Arial"/>
          <w:color w:val="000000"/>
          <w:sz w:val="24"/>
        </w:rPr>
        <w:t> </w:t>
      </w:r>
    </w:p>
    <w:p w14:paraId="0F48595B" w14:textId="77777777" w:rsidR="002735D9" w:rsidRPr="002735D9" w:rsidRDefault="002735D9" w:rsidP="002735D9">
      <w:pPr>
        <w:widowControl/>
        <w:spacing w:line="560" w:lineRule="atLeast"/>
        <w:jc w:val="left"/>
        <w:rPr>
          <w:rFonts w:ascii="Arial" w:hAnsi="Arial" w:cs="Arial"/>
          <w:color w:val="000000"/>
          <w:sz w:val="24"/>
        </w:rPr>
      </w:pPr>
      <w:r w:rsidRPr="002735D9">
        <w:rPr>
          <w:rFonts w:ascii="黑体" w:eastAsia="黑体" w:hAnsi="黑体" w:cs="Arial" w:hint="eastAsia"/>
          <w:color w:val="000000"/>
          <w:sz w:val="32"/>
          <w:szCs w:val="32"/>
        </w:rPr>
        <w:t>附件1</w:t>
      </w:r>
    </w:p>
    <w:p w14:paraId="6598B87F" w14:textId="77777777" w:rsidR="002735D9" w:rsidRPr="002735D9" w:rsidRDefault="002735D9" w:rsidP="002735D9">
      <w:pPr>
        <w:widowControl/>
        <w:spacing w:line="560" w:lineRule="atLeast"/>
        <w:jc w:val="center"/>
        <w:rPr>
          <w:rFonts w:ascii="Arial" w:hAnsi="Arial" w:cs="Arial"/>
          <w:color w:val="000000"/>
          <w:sz w:val="24"/>
        </w:rPr>
      </w:pPr>
      <w:r w:rsidRPr="002735D9">
        <w:rPr>
          <w:rFonts w:ascii="宋体" w:hAnsi="宋体" w:cs="Arial" w:hint="eastAsia"/>
          <w:color w:val="000000"/>
          <w:sz w:val="44"/>
          <w:szCs w:val="44"/>
        </w:rPr>
        <w:t>实行特殊工时岗位清单式管理申请表</w:t>
      </w:r>
    </w:p>
    <w:p w14:paraId="2EEAC212" w14:textId="77777777" w:rsidR="002735D9" w:rsidRPr="002735D9" w:rsidRDefault="002735D9" w:rsidP="002735D9">
      <w:pPr>
        <w:widowControl/>
        <w:spacing w:line="560" w:lineRule="atLeast"/>
        <w:jc w:val="left"/>
        <w:rPr>
          <w:rFonts w:ascii="Arial" w:hAnsi="Arial" w:cs="Arial"/>
          <w:color w:val="000000"/>
          <w:sz w:val="24"/>
        </w:rPr>
      </w:pPr>
      <w:r w:rsidRPr="002735D9">
        <w:rPr>
          <w:rFonts w:ascii="宋体" w:hAnsi="宋体" w:cs="Arial" w:hint="eastAsia"/>
          <w:color w:val="000000"/>
          <w:sz w:val="28"/>
          <w:szCs w:val="28"/>
        </w:rPr>
        <w:t>单位名称：</w:t>
      </w:r>
    </w:p>
    <w:tbl>
      <w:tblPr>
        <w:tblW w:w="10020" w:type="dxa"/>
        <w:tblCellMar>
          <w:left w:w="0" w:type="dxa"/>
          <w:right w:w="0" w:type="dxa"/>
        </w:tblCellMar>
        <w:tblLook w:val="04A0" w:firstRow="1" w:lastRow="0" w:firstColumn="1" w:lastColumn="0" w:noHBand="0" w:noVBand="1"/>
      </w:tblPr>
      <w:tblGrid>
        <w:gridCol w:w="2950"/>
        <w:gridCol w:w="767"/>
        <w:gridCol w:w="3556"/>
        <w:gridCol w:w="2747"/>
      </w:tblGrid>
      <w:tr w:rsidR="002735D9" w:rsidRPr="002735D9" w14:paraId="074E0376" w14:textId="77777777" w:rsidTr="002735D9">
        <w:trPr>
          <w:trHeight w:val="420"/>
        </w:trPr>
        <w:tc>
          <w:tcPr>
            <w:tcW w:w="3705" w:type="dxa"/>
            <w:vMerge w:val="restart"/>
            <w:tcBorders>
              <w:top w:val="single" w:sz="8" w:space="0" w:color="auto"/>
              <w:left w:val="single" w:sz="8" w:space="0" w:color="auto"/>
              <w:bottom w:val="single" w:sz="8" w:space="0" w:color="auto"/>
              <w:right w:val="single" w:sz="8" w:space="0" w:color="auto"/>
            </w:tcBorders>
            <w:tcMar>
              <w:top w:w="30" w:type="dxa"/>
              <w:left w:w="60" w:type="dxa"/>
              <w:bottom w:w="30" w:type="dxa"/>
              <w:right w:w="60" w:type="dxa"/>
            </w:tcMar>
            <w:vAlign w:val="center"/>
            <w:hideMark/>
          </w:tcPr>
          <w:p w14:paraId="7F23EF85" w14:textId="77777777" w:rsidR="002735D9" w:rsidRPr="002735D9" w:rsidRDefault="002735D9" w:rsidP="002735D9">
            <w:pPr>
              <w:widowControl/>
              <w:spacing w:line="320" w:lineRule="atLeast"/>
              <w:jc w:val="center"/>
              <w:rPr>
                <w:rFonts w:ascii="Arial" w:hAnsi="Arial" w:cs="Arial"/>
                <w:color w:val="000000"/>
                <w:sz w:val="24"/>
              </w:rPr>
            </w:pPr>
            <w:r w:rsidRPr="002735D9">
              <w:rPr>
                <w:rFonts w:ascii="宋体" w:hAnsi="宋体" w:cs="Arial" w:hint="eastAsia"/>
                <w:color w:val="000000"/>
                <w:sz w:val="24"/>
              </w:rPr>
              <w:lastRenderedPageBreak/>
              <w:t>实行不定时工作制岗位</w:t>
            </w:r>
          </w:p>
        </w:tc>
        <w:tc>
          <w:tcPr>
            <w:tcW w:w="6885" w:type="dxa"/>
            <w:gridSpan w:val="3"/>
            <w:tcBorders>
              <w:top w:val="single" w:sz="8" w:space="0" w:color="auto"/>
              <w:left w:val="nil"/>
              <w:bottom w:val="single" w:sz="8" w:space="0" w:color="auto"/>
              <w:right w:val="single" w:sz="8" w:space="0" w:color="auto"/>
            </w:tcBorders>
            <w:tcMar>
              <w:top w:w="30" w:type="dxa"/>
              <w:left w:w="60" w:type="dxa"/>
              <w:bottom w:w="30" w:type="dxa"/>
              <w:right w:w="60" w:type="dxa"/>
            </w:tcMar>
            <w:vAlign w:val="center"/>
            <w:hideMark/>
          </w:tcPr>
          <w:p w14:paraId="20A8D05B" w14:textId="77777777" w:rsidR="002735D9" w:rsidRPr="002735D9" w:rsidRDefault="002735D9" w:rsidP="002735D9">
            <w:pPr>
              <w:widowControl/>
              <w:spacing w:line="320" w:lineRule="atLeast"/>
              <w:jc w:val="center"/>
              <w:rPr>
                <w:rFonts w:ascii="Arial" w:hAnsi="Arial" w:cs="Arial"/>
                <w:color w:val="000000"/>
                <w:sz w:val="24"/>
              </w:rPr>
            </w:pPr>
            <w:r w:rsidRPr="002735D9">
              <w:rPr>
                <w:rFonts w:ascii="宋体" w:hAnsi="宋体" w:cs="Arial" w:hint="eastAsia"/>
                <w:color w:val="000000"/>
                <w:sz w:val="24"/>
              </w:rPr>
              <w:t>实行综合计算工时工作制岗位及计算周期</w:t>
            </w:r>
          </w:p>
        </w:tc>
      </w:tr>
      <w:tr w:rsidR="002735D9" w:rsidRPr="002735D9" w14:paraId="5AD35FFA" w14:textId="77777777" w:rsidTr="002735D9">
        <w:trPr>
          <w:trHeight w:val="42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E77585" w14:textId="77777777" w:rsidR="002735D9" w:rsidRPr="002735D9" w:rsidRDefault="002735D9" w:rsidP="002735D9">
            <w:pPr>
              <w:widowControl/>
              <w:jc w:val="left"/>
              <w:rPr>
                <w:rFonts w:ascii="Arial" w:hAnsi="Arial" w:cs="Arial"/>
                <w:color w:val="000000"/>
                <w:sz w:val="24"/>
              </w:rPr>
            </w:pPr>
          </w:p>
        </w:tc>
        <w:tc>
          <w:tcPr>
            <w:tcW w:w="3885" w:type="dxa"/>
            <w:gridSpan w:val="2"/>
            <w:tcBorders>
              <w:top w:val="nil"/>
              <w:left w:val="nil"/>
              <w:bottom w:val="single" w:sz="8" w:space="0" w:color="auto"/>
              <w:right w:val="single" w:sz="8" w:space="0" w:color="auto"/>
            </w:tcBorders>
            <w:tcMar>
              <w:top w:w="30" w:type="dxa"/>
              <w:left w:w="60" w:type="dxa"/>
              <w:bottom w:w="30" w:type="dxa"/>
              <w:right w:w="60" w:type="dxa"/>
            </w:tcMar>
            <w:vAlign w:val="center"/>
            <w:hideMark/>
          </w:tcPr>
          <w:p w14:paraId="08945D3D" w14:textId="77777777" w:rsidR="002735D9" w:rsidRPr="002735D9" w:rsidRDefault="002735D9" w:rsidP="002735D9">
            <w:pPr>
              <w:widowControl/>
              <w:spacing w:line="320" w:lineRule="atLeast"/>
              <w:jc w:val="center"/>
              <w:rPr>
                <w:rFonts w:ascii="Arial" w:hAnsi="Arial" w:cs="Arial"/>
                <w:color w:val="000000"/>
                <w:sz w:val="24"/>
              </w:rPr>
            </w:pPr>
            <w:r w:rsidRPr="002735D9">
              <w:rPr>
                <w:rFonts w:ascii="宋体" w:hAnsi="宋体" w:cs="Arial" w:hint="eastAsia"/>
                <w:color w:val="000000"/>
                <w:sz w:val="24"/>
              </w:rPr>
              <w:t>实行岗位</w:t>
            </w:r>
          </w:p>
        </w:tc>
        <w:tc>
          <w:tcPr>
            <w:tcW w:w="3000" w:type="dxa"/>
            <w:tcBorders>
              <w:top w:val="nil"/>
              <w:left w:val="nil"/>
              <w:bottom w:val="single" w:sz="8" w:space="0" w:color="auto"/>
              <w:right w:val="single" w:sz="8" w:space="0" w:color="auto"/>
            </w:tcBorders>
            <w:tcMar>
              <w:top w:w="30" w:type="dxa"/>
              <w:left w:w="60" w:type="dxa"/>
              <w:bottom w:w="30" w:type="dxa"/>
              <w:right w:w="60" w:type="dxa"/>
            </w:tcMar>
            <w:vAlign w:val="center"/>
            <w:hideMark/>
          </w:tcPr>
          <w:p w14:paraId="3EC9B28B" w14:textId="77777777" w:rsidR="002735D9" w:rsidRPr="002735D9" w:rsidRDefault="002735D9" w:rsidP="002735D9">
            <w:pPr>
              <w:widowControl/>
              <w:spacing w:line="320" w:lineRule="atLeast"/>
              <w:jc w:val="center"/>
              <w:rPr>
                <w:rFonts w:ascii="Arial" w:hAnsi="Arial" w:cs="Arial"/>
                <w:color w:val="000000"/>
                <w:sz w:val="24"/>
              </w:rPr>
            </w:pPr>
            <w:r w:rsidRPr="002735D9">
              <w:rPr>
                <w:rFonts w:ascii="宋体" w:hAnsi="宋体" w:cs="Arial" w:hint="eastAsia"/>
                <w:color w:val="000000"/>
                <w:sz w:val="24"/>
              </w:rPr>
              <w:t>计算周期</w:t>
            </w:r>
          </w:p>
        </w:tc>
      </w:tr>
      <w:tr w:rsidR="002735D9" w:rsidRPr="002735D9" w14:paraId="3942B66B" w14:textId="77777777" w:rsidTr="002735D9">
        <w:trPr>
          <w:trHeight w:val="1125"/>
        </w:trPr>
        <w:tc>
          <w:tcPr>
            <w:tcW w:w="3705" w:type="dxa"/>
            <w:tcBorders>
              <w:top w:val="nil"/>
              <w:left w:val="single" w:sz="8" w:space="0" w:color="auto"/>
              <w:bottom w:val="single" w:sz="8" w:space="0" w:color="auto"/>
              <w:right w:val="single" w:sz="8" w:space="0" w:color="auto"/>
            </w:tcBorders>
            <w:tcMar>
              <w:top w:w="30" w:type="dxa"/>
              <w:left w:w="60" w:type="dxa"/>
              <w:bottom w:w="30" w:type="dxa"/>
              <w:right w:w="60" w:type="dxa"/>
            </w:tcMar>
            <w:vAlign w:val="center"/>
            <w:hideMark/>
          </w:tcPr>
          <w:p w14:paraId="7A15DFB8" w14:textId="77777777" w:rsidR="002735D9" w:rsidRPr="002735D9" w:rsidRDefault="002735D9" w:rsidP="002735D9">
            <w:pPr>
              <w:widowControl/>
              <w:jc w:val="left"/>
              <w:rPr>
                <w:rFonts w:ascii="Arial" w:hAnsi="Arial" w:cs="Arial"/>
                <w:color w:val="000000"/>
                <w:sz w:val="24"/>
              </w:rPr>
            </w:pPr>
          </w:p>
        </w:tc>
        <w:tc>
          <w:tcPr>
            <w:tcW w:w="3885" w:type="dxa"/>
            <w:gridSpan w:val="2"/>
            <w:tcBorders>
              <w:top w:val="nil"/>
              <w:left w:val="nil"/>
              <w:bottom w:val="single" w:sz="8" w:space="0" w:color="auto"/>
              <w:right w:val="single" w:sz="8" w:space="0" w:color="auto"/>
            </w:tcBorders>
            <w:tcMar>
              <w:top w:w="30" w:type="dxa"/>
              <w:left w:w="60" w:type="dxa"/>
              <w:bottom w:w="30" w:type="dxa"/>
              <w:right w:w="60" w:type="dxa"/>
            </w:tcMar>
            <w:vAlign w:val="center"/>
            <w:hideMark/>
          </w:tcPr>
          <w:p w14:paraId="3434973F" w14:textId="77777777" w:rsidR="002735D9" w:rsidRPr="002735D9" w:rsidRDefault="002735D9" w:rsidP="002735D9">
            <w:pPr>
              <w:widowControl/>
              <w:jc w:val="left"/>
              <w:rPr>
                <w:rFonts w:ascii="Arial" w:hAnsi="Arial" w:cs="Arial"/>
                <w:color w:val="000000"/>
                <w:sz w:val="24"/>
              </w:rPr>
            </w:pPr>
          </w:p>
        </w:tc>
        <w:tc>
          <w:tcPr>
            <w:tcW w:w="3000" w:type="dxa"/>
            <w:tcBorders>
              <w:top w:val="nil"/>
              <w:left w:val="nil"/>
              <w:bottom w:val="single" w:sz="8" w:space="0" w:color="auto"/>
              <w:right w:val="single" w:sz="8" w:space="0" w:color="auto"/>
            </w:tcBorders>
            <w:tcMar>
              <w:top w:w="30" w:type="dxa"/>
              <w:left w:w="60" w:type="dxa"/>
              <w:bottom w:w="30" w:type="dxa"/>
              <w:right w:w="60" w:type="dxa"/>
            </w:tcMar>
            <w:vAlign w:val="center"/>
            <w:hideMark/>
          </w:tcPr>
          <w:p w14:paraId="609B1A09" w14:textId="77777777" w:rsidR="002735D9" w:rsidRPr="002735D9" w:rsidRDefault="002735D9" w:rsidP="002735D9">
            <w:pPr>
              <w:widowControl/>
              <w:jc w:val="left"/>
              <w:rPr>
                <w:rFonts w:ascii="Arial" w:hAnsi="Arial" w:cs="Arial"/>
                <w:color w:val="000000"/>
                <w:sz w:val="24"/>
              </w:rPr>
            </w:pPr>
          </w:p>
        </w:tc>
      </w:tr>
      <w:tr w:rsidR="002735D9" w:rsidRPr="002735D9" w14:paraId="00F7D058" w14:textId="77777777" w:rsidTr="002735D9">
        <w:trPr>
          <w:trHeight w:val="420"/>
        </w:trPr>
        <w:tc>
          <w:tcPr>
            <w:tcW w:w="4620" w:type="dxa"/>
            <w:gridSpan w:val="2"/>
            <w:tcBorders>
              <w:top w:val="nil"/>
              <w:left w:val="single" w:sz="8" w:space="0" w:color="auto"/>
              <w:bottom w:val="single" w:sz="8" w:space="0" w:color="auto"/>
              <w:right w:val="single" w:sz="8" w:space="0" w:color="auto"/>
            </w:tcBorders>
            <w:tcMar>
              <w:top w:w="30" w:type="dxa"/>
              <w:left w:w="60" w:type="dxa"/>
              <w:bottom w:w="30" w:type="dxa"/>
              <w:right w:w="60" w:type="dxa"/>
            </w:tcMar>
            <w:vAlign w:val="center"/>
            <w:hideMark/>
          </w:tcPr>
          <w:p w14:paraId="4F5CF6F8" w14:textId="77777777" w:rsidR="002735D9" w:rsidRPr="002735D9" w:rsidRDefault="002735D9" w:rsidP="002735D9">
            <w:pPr>
              <w:widowControl/>
              <w:spacing w:line="320" w:lineRule="atLeast"/>
              <w:jc w:val="left"/>
              <w:rPr>
                <w:rFonts w:ascii="Arial" w:hAnsi="Arial" w:cs="Arial"/>
                <w:color w:val="000000"/>
                <w:sz w:val="24"/>
              </w:rPr>
            </w:pPr>
            <w:r w:rsidRPr="002735D9">
              <w:rPr>
                <w:rFonts w:ascii="宋体" w:hAnsi="宋体" w:cs="Arial" w:hint="eastAsia"/>
                <w:color w:val="000000"/>
                <w:sz w:val="24"/>
              </w:rPr>
              <w:t>用人单位意见：</w:t>
            </w:r>
          </w:p>
          <w:p w14:paraId="3C7B689A" w14:textId="77777777" w:rsidR="002735D9" w:rsidRPr="002735D9" w:rsidRDefault="002735D9" w:rsidP="002735D9">
            <w:pPr>
              <w:widowControl/>
              <w:spacing w:line="320" w:lineRule="atLeast"/>
              <w:jc w:val="left"/>
              <w:rPr>
                <w:rFonts w:ascii="Arial" w:hAnsi="Arial" w:cs="Arial"/>
                <w:color w:val="000000"/>
                <w:sz w:val="24"/>
              </w:rPr>
            </w:pPr>
            <w:r w:rsidRPr="002735D9">
              <w:rPr>
                <w:rFonts w:ascii="Arial" w:hAnsi="Arial" w:cs="Arial"/>
                <w:color w:val="000000"/>
                <w:sz w:val="24"/>
              </w:rPr>
              <w:t> </w:t>
            </w:r>
          </w:p>
          <w:p w14:paraId="6568B3FC" w14:textId="77777777" w:rsidR="002735D9" w:rsidRPr="002735D9" w:rsidRDefault="002735D9" w:rsidP="002735D9">
            <w:pPr>
              <w:widowControl/>
              <w:spacing w:line="320" w:lineRule="atLeast"/>
              <w:jc w:val="left"/>
              <w:rPr>
                <w:rFonts w:ascii="Arial" w:hAnsi="Arial" w:cs="Arial"/>
                <w:color w:val="000000"/>
                <w:sz w:val="24"/>
              </w:rPr>
            </w:pPr>
            <w:r w:rsidRPr="002735D9">
              <w:rPr>
                <w:rFonts w:ascii="Arial" w:hAnsi="Arial" w:cs="Arial"/>
                <w:color w:val="000000"/>
                <w:sz w:val="24"/>
              </w:rPr>
              <w:t> </w:t>
            </w:r>
          </w:p>
          <w:p w14:paraId="7CCDB4CB" w14:textId="77777777" w:rsidR="002735D9" w:rsidRPr="002735D9" w:rsidRDefault="002735D9" w:rsidP="002735D9">
            <w:pPr>
              <w:widowControl/>
              <w:spacing w:line="320" w:lineRule="atLeast"/>
              <w:jc w:val="left"/>
              <w:rPr>
                <w:rFonts w:ascii="Arial" w:hAnsi="Arial" w:cs="Arial"/>
                <w:color w:val="000000"/>
                <w:sz w:val="24"/>
              </w:rPr>
            </w:pPr>
            <w:r w:rsidRPr="002735D9">
              <w:rPr>
                <w:rFonts w:ascii="Arial" w:hAnsi="Arial" w:cs="Arial"/>
                <w:color w:val="000000"/>
                <w:sz w:val="24"/>
              </w:rPr>
              <w:t> </w:t>
            </w:r>
          </w:p>
          <w:p w14:paraId="7A9DBF50" w14:textId="77777777" w:rsidR="002735D9" w:rsidRPr="002735D9" w:rsidRDefault="002735D9" w:rsidP="002735D9">
            <w:pPr>
              <w:widowControl/>
              <w:spacing w:line="320" w:lineRule="atLeast"/>
              <w:jc w:val="left"/>
              <w:rPr>
                <w:rFonts w:ascii="Arial" w:hAnsi="Arial" w:cs="Arial"/>
                <w:color w:val="000000"/>
                <w:sz w:val="24"/>
              </w:rPr>
            </w:pPr>
            <w:r w:rsidRPr="002735D9">
              <w:rPr>
                <w:rFonts w:ascii="Arial" w:hAnsi="Arial" w:cs="Arial"/>
                <w:color w:val="000000"/>
                <w:sz w:val="24"/>
              </w:rPr>
              <w:t> </w:t>
            </w:r>
          </w:p>
          <w:p w14:paraId="10C14BBD" w14:textId="77777777" w:rsidR="002735D9" w:rsidRPr="002735D9" w:rsidRDefault="002735D9" w:rsidP="002735D9">
            <w:pPr>
              <w:widowControl/>
              <w:spacing w:line="320" w:lineRule="atLeast"/>
              <w:jc w:val="left"/>
              <w:rPr>
                <w:rFonts w:ascii="Arial" w:hAnsi="Arial" w:cs="Arial"/>
                <w:color w:val="000000"/>
                <w:sz w:val="24"/>
              </w:rPr>
            </w:pPr>
            <w:r w:rsidRPr="002735D9">
              <w:rPr>
                <w:rFonts w:ascii="Arial" w:hAnsi="Arial" w:cs="Arial"/>
                <w:color w:val="000000"/>
                <w:sz w:val="24"/>
              </w:rPr>
              <w:t> </w:t>
            </w:r>
          </w:p>
          <w:p w14:paraId="628345E2" w14:textId="77777777" w:rsidR="002735D9" w:rsidRPr="002735D9" w:rsidRDefault="002735D9" w:rsidP="002735D9">
            <w:pPr>
              <w:widowControl/>
              <w:spacing w:line="320" w:lineRule="atLeast"/>
              <w:ind w:right="1050"/>
              <w:jc w:val="right"/>
              <w:rPr>
                <w:rFonts w:ascii="Arial" w:hAnsi="Arial" w:cs="Arial"/>
                <w:color w:val="000000"/>
                <w:sz w:val="24"/>
              </w:rPr>
            </w:pPr>
            <w:r w:rsidRPr="002735D9">
              <w:rPr>
                <w:rFonts w:ascii="宋体" w:hAnsi="宋体" w:cs="Arial" w:hint="eastAsia"/>
                <w:color w:val="000000"/>
                <w:sz w:val="24"/>
              </w:rPr>
              <w:t>（公章）</w:t>
            </w:r>
          </w:p>
          <w:p w14:paraId="611CE017" w14:textId="77777777" w:rsidR="002735D9" w:rsidRPr="002735D9" w:rsidRDefault="002735D9" w:rsidP="002735D9">
            <w:pPr>
              <w:widowControl/>
              <w:spacing w:line="320" w:lineRule="atLeast"/>
              <w:ind w:right="630"/>
              <w:jc w:val="right"/>
              <w:rPr>
                <w:rFonts w:ascii="Arial" w:hAnsi="Arial" w:cs="Arial"/>
                <w:color w:val="000000"/>
                <w:sz w:val="24"/>
              </w:rPr>
            </w:pPr>
            <w:r w:rsidRPr="002735D9">
              <w:rPr>
                <w:rFonts w:ascii="宋体" w:hAnsi="宋体" w:cs="Arial" w:hint="eastAsia"/>
                <w:color w:val="000000"/>
                <w:sz w:val="24"/>
              </w:rPr>
              <w:t>年    </w:t>
            </w:r>
            <w:r w:rsidRPr="002735D9">
              <w:rPr>
                <w:rFonts w:ascii="Arial" w:hAnsi="Arial" w:cs="Arial"/>
                <w:color w:val="000000"/>
                <w:sz w:val="24"/>
              </w:rPr>
              <w:t>月</w:t>
            </w:r>
            <w:r w:rsidRPr="002735D9">
              <w:rPr>
                <w:rFonts w:ascii="Arial" w:hAnsi="Arial" w:cs="Arial"/>
                <w:color w:val="000000"/>
                <w:sz w:val="24"/>
              </w:rPr>
              <w:t xml:space="preserve">    </w:t>
            </w:r>
            <w:r w:rsidRPr="002735D9">
              <w:rPr>
                <w:rFonts w:ascii="Arial" w:hAnsi="Arial" w:cs="Arial"/>
                <w:color w:val="000000"/>
                <w:sz w:val="24"/>
              </w:rPr>
              <w:t>日</w:t>
            </w:r>
          </w:p>
        </w:tc>
        <w:tc>
          <w:tcPr>
            <w:tcW w:w="5970" w:type="dxa"/>
            <w:gridSpan w:val="2"/>
            <w:tcBorders>
              <w:top w:val="nil"/>
              <w:left w:val="nil"/>
              <w:bottom w:val="single" w:sz="8" w:space="0" w:color="auto"/>
              <w:right w:val="single" w:sz="8" w:space="0" w:color="auto"/>
            </w:tcBorders>
            <w:tcMar>
              <w:top w:w="30" w:type="dxa"/>
              <w:left w:w="60" w:type="dxa"/>
              <w:bottom w:w="30" w:type="dxa"/>
              <w:right w:w="60" w:type="dxa"/>
            </w:tcMar>
            <w:vAlign w:val="center"/>
            <w:hideMark/>
          </w:tcPr>
          <w:p w14:paraId="2BCDCF43" w14:textId="77777777" w:rsidR="002735D9" w:rsidRPr="002735D9" w:rsidRDefault="002735D9" w:rsidP="002735D9">
            <w:pPr>
              <w:widowControl/>
              <w:spacing w:line="320" w:lineRule="atLeast"/>
              <w:jc w:val="left"/>
              <w:rPr>
                <w:rFonts w:ascii="Arial" w:hAnsi="Arial" w:cs="Arial"/>
                <w:color w:val="000000"/>
                <w:sz w:val="24"/>
              </w:rPr>
            </w:pPr>
            <w:r w:rsidRPr="002735D9">
              <w:rPr>
                <w:rFonts w:ascii="宋体" w:hAnsi="宋体" w:cs="Arial" w:hint="eastAsia"/>
                <w:color w:val="000000"/>
                <w:sz w:val="24"/>
              </w:rPr>
              <w:t>工会（或职工代表）意见：</w:t>
            </w:r>
          </w:p>
          <w:p w14:paraId="11950F51" w14:textId="77777777" w:rsidR="002735D9" w:rsidRPr="002735D9" w:rsidRDefault="002735D9" w:rsidP="002735D9">
            <w:pPr>
              <w:widowControl/>
              <w:spacing w:line="320" w:lineRule="atLeast"/>
              <w:jc w:val="left"/>
              <w:rPr>
                <w:rFonts w:ascii="Arial" w:hAnsi="Arial" w:cs="Arial"/>
                <w:color w:val="000000"/>
                <w:sz w:val="24"/>
              </w:rPr>
            </w:pPr>
            <w:r w:rsidRPr="002735D9">
              <w:rPr>
                <w:rFonts w:ascii="Arial" w:hAnsi="Arial" w:cs="Arial"/>
                <w:color w:val="000000"/>
                <w:sz w:val="24"/>
              </w:rPr>
              <w:t> </w:t>
            </w:r>
          </w:p>
          <w:p w14:paraId="1E793EF7" w14:textId="77777777" w:rsidR="002735D9" w:rsidRPr="002735D9" w:rsidRDefault="002735D9" w:rsidP="002735D9">
            <w:pPr>
              <w:widowControl/>
              <w:spacing w:line="320" w:lineRule="atLeast"/>
              <w:ind w:firstLine="420"/>
              <w:jc w:val="left"/>
              <w:rPr>
                <w:rFonts w:ascii="Arial" w:hAnsi="Arial" w:cs="Arial"/>
                <w:color w:val="000000"/>
                <w:sz w:val="24"/>
              </w:rPr>
            </w:pPr>
            <w:r w:rsidRPr="002735D9">
              <w:rPr>
                <w:rFonts w:ascii="Arial" w:hAnsi="Arial" w:cs="Arial"/>
                <w:color w:val="000000"/>
                <w:sz w:val="24"/>
              </w:rPr>
              <w:t>1. </w:t>
            </w:r>
            <w:r w:rsidRPr="002735D9">
              <w:rPr>
                <w:rFonts w:ascii="宋体" w:hAnsi="宋体" w:cs="Arial" w:hint="eastAsia"/>
                <w:color w:val="000000"/>
                <w:sz w:val="24"/>
              </w:rPr>
              <w:t>单位是否已经向职工说明特殊工时工作制的政策。□是    </w:t>
            </w:r>
            <w:r w:rsidRPr="002735D9">
              <w:rPr>
                <w:rFonts w:ascii="Arial" w:hAnsi="Arial" w:cs="Arial"/>
                <w:color w:val="000000"/>
                <w:sz w:val="24"/>
              </w:rPr>
              <w:t>□</w:t>
            </w:r>
            <w:r w:rsidRPr="002735D9">
              <w:rPr>
                <w:rFonts w:ascii="Arial" w:hAnsi="Arial" w:cs="Arial"/>
                <w:color w:val="000000"/>
                <w:sz w:val="24"/>
              </w:rPr>
              <w:t>否</w:t>
            </w:r>
          </w:p>
          <w:p w14:paraId="2C714779" w14:textId="77777777" w:rsidR="002735D9" w:rsidRPr="002735D9" w:rsidRDefault="002735D9" w:rsidP="002735D9">
            <w:pPr>
              <w:widowControl/>
              <w:spacing w:line="320" w:lineRule="atLeast"/>
              <w:ind w:firstLine="420"/>
              <w:jc w:val="left"/>
              <w:rPr>
                <w:rFonts w:ascii="Arial" w:hAnsi="Arial" w:cs="Arial"/>
                <w:color w:val="000000"/>
                <w:sz w:val="24"/>
              </w:rPr>
            </w:pPr>
            <w:r w:rsidRPr="002735D9">
              <w:rPr>
                <w:rFonts w:ascii="Arial" w:hAnsi="Arial" w:cs="Arial"/>
                <w:color w:val="000000"/>
                <w:sz w:val="24"/>
              </w:rPr>
              <w:t>2. </w:t>
            </w:r>
            <w:r w:rsidRPr="002735D9">
              <w:rPr>
                <w:rFonts w:ascii="宋体" w:hAnsi="宋体" w:cs="Arial" w:hint="eastAsia"/>
                <w:color w:val="000000"/>
                <w:spacing w:val="-6"/>
                <w:sz w:val="24"/>
              </w:rPr>
              <w:t>工会或职工代表是否已经同意申请特殊工时工作制。</w:t>
            </w:r>
            <w:r w:rsidRPr="002735D9">
              <w:rPr>
                <w:rFonts w:ascii="宋体" w:hAnsi="宋体" w:cs="Arial" w:hint="eastAsia"/>
                <w:color w:val="000000"/>
                <w:sz w:val="24"/>
              </w:rPr>
              <w:t>□同意  </w:t>
            </w:r>
            <w:r w:rsidRPr="002735D9">
              <w:rPr>
                <w:rFonts w:ascii="Arial" w:hAnsi="Arial" w:cs="Arial"/>
                <w:color w:val="000000"/>
                <w:sz w:val="24"/>
              </w:rPr>
              <w:t>□</w:t>
            </w:r>
            <w:r w:rsidRPr="002735D9">
              <w:rPr>
                <w:rFonts w:ascii="Arial" w:hAnsi="Arial" w:cs="Arial"/>
                <w:color w:val="000000"/>
                <w:sz w:val="24"/>
              </w:rPr>
              <w:t>不同意</w:t>
            </w:r>
          </w:p>
          <w:p w14:paraId="10CFBA36" w14:textId="77777777" w:rsidR="002735D9" w:rsidRPr="002735D9" w:rsidRDefault="002735D9" w:rsidP="002735D9">
            <w:pPr>
              <w:widowControl/>
              <w:spacing w:line="320" w:lineRule="atLeast"/>
              <w:ind w:firstLine="420"/>
              <w:jc w:val="left"/>
              <w:rPr>
                <w:rFonts w:ascii="Arial" w:hAnsi="Arial" w:cs="Arial"/>
                <w:color w:val="000000"/>
                <w:sz w:val="24"/>
              </w:rPr>
            </w:pPr>
            <w:r w:rsidRPr="002735D9">
              <w:rPr>
                <w:rFonts w:ascii="Arial" w:hAnsi="Arial" w:cs="Arial"/>
                <w:color w:val="000000"/>
                <w:sz w:val="24"/>
              </w:rPr>
              <w:t> </w:t>
            </w:r>
          </w:p>
          <w:p w14:paraId="0C276783" w14:textId="77777777" w:rsidR="002735D9" w:rsidRPr="002735D9" w:rsidRDefault="002735D9" w:rsidP="002735D9">
            <w:pPr>
              <w:widowControl/>
              <w:spacing w:line="320" w:lineRule="atLeast"/>
              <w:ind w:firstLine="420"/>
              <w:jc w:val="left"/>
              <w:rPr>
                <w:rFonts w:ascii="Arial" w:hAnsi="Arial" w:cs="Arial"/>
                <w:color w:val="000000"/>
                <w:sz w:val="24"/>
              </w:rPr>
            </w:pPr>
            <w:r w:rsidRPr="002735D9">
              <w:rPr>
                <w:rFonts w:ascii="宋体" w:hAnsi="宋体" w:cs="Arial" w:hint="eastAsia"/>
                <w:color w:val="000000"/>
                <w:sz w:val="24"/>
              </w:rPr>
              <w:t>工会负责人签字：                    </w:t>
            </w:r>
            <w:r w:rsidRPr="002735D9">
              <w:rPr>
                <w:rFonts w:ascii="Arial" w:hAnsi="Arial" w:cs="Arial"/>
                <w:color w:val="000000"/>
                <w:sz w:val="24"/>
              </w:rPr>
              <w:t>工会（盖章）</w:t>
            </w:r>
          </w:p>
          <w:p w14:paraId="5EBAC16A" w14:textId="77777777" w:rsidR="002735D9" w:rsidRPr="002735D9" w:rsidRDefault="002735D9" w:rsidP="002735D9">
            <w:pPr>
              <w:widowControl/>
              <w:spacing w:line="320" w:lineRule="atLeast"/>
              <w:ind w:firstLine="420"/>
              <w:jc w:val="left"/>
              <w:rPr>
                <w:rFonts w:ascii="Arial" w:hAnsi="Arial" w:cs="Arial"/>
                <w:color w:val="000000"/>
                <w:sz w:val="24"/>
              </w:rPr>
            </w:pPr>
            <w:r w:rsidRPr="002735D9">
              <w:rPr>
                <w:rFonts w:ascii="Arial" w:hAnsi="Arial" w:cs="Arial"/>
                <w:color w:val="000000"/>
                <w:sz w:val="24"/>
              </w:rPr>
              <w:t> </w:t>
            </w:r>
          </w:p>
          <w:p w14:paraId="3D9ADB85" w14:textId="77777777" w:rsidR="002735D9" w:rsidRPr="002735D9" w:rsidRDefault="002735D9" w:rsidP="002735D9">
            <w:pPr>
              <w:widowControl/>
              <w:spacing w:line="320" w:lineRule="atLeast"/>
              <w:ind w:firstLine="420"/>
              <w:jc w:val="left"/>
              <w:rPr>
                <w:rFonts w:ascii="Arial" w:hAnsi="Arial" w:cs="Arial"/>
                <w:color w:val="000000"/>
                <w:sz w:val="24"/>
              </w:rPr>
            </w:pPr>
            <w:r w:rsidRPr="002735D9">
              <w:rPr>
                <w:rFonts w:ascii="宋体" w:hAnsi="宋体" w:cs="Arial" w:hint="eastAsia"/>
                <w:color w:val="000000"/>
                <w:sz w:val="24"/>
              </w:rPr>
              <w:t>如单位没有工会组织的，则涉岗职工签名：</w:t>
            </w:r>
          </w:p>
          <w:p w14:paraId="78E45940" w14:textId="77777777" w:rsidR="002735D9" w:rsidRPr="002735D9" w:rsidRDefault="002735D9" w:rsidP="002735D9">
            <w:pPr>
              <w:widowControl/>
              <w:spacing w:line="320" w:lineRule="atLeast"/>
              <w:ind w:firstLine="420"/>
              <w:jc w:val="left"/>
              <w:rPr>
                <w:rFonts w:ascii="Arial" w:hAnsi="Arial" w:cs="Arial"/>
                <w:color w:val="000000"/>
                <w:sz w:val="24"/>
              </w:rPr>
            </w:pPr>
            <w:r w:rsidRPr="002735D9">
              <w:rPr>
                <w:rFonts w:ascii="Arial" w:hAnsi="Arial" w:cs="Arial"/>
                <w:color w:val="000000"/>
                <w:sz w:val="24"/>
              </w:rPr>
              <w:t> </w:t>
            </w:r>
          </w:p>
          <w:p w14:paraId="6B40E794" w14:textId="77777777" w:rsidR="002735D9" w:rsidRPr="002735D9" w:rsidRDefault="002735D9" w:rsidP="002735D9">
            <w:pPr>
              <w:widowControl/>
              <w:spacing w:line="320" w:lineRule="atLeast"/>
              <w:ind w:firstLine="420"/>
              <w:jc w:val="left"/>
              <w:rPr>
                <w:rFonts w:ascii="Arial" w:hAnsi="Arial" w:cs="Arial"/>
                <w:color w:val="000000"/>
                <w:sz w:val="24"/>
              </w:rPr>
            </w:pPr>
            <w:r w:rsidRPr="002735D9">
              <w:rPr>
                <w:rFonts w:ascii="Arial" w:hAnsi="Arial" w:cs="Arial"/>
                <w:color w:val="000000"/>
                <w:sz w:val="24"/>
              </w:rPr>
              <w:t> </w:t>
            </w:r>
          </w:p>
          <w:p w14:paraId="3401185F" w14:textId="77777777" w:rsidR="002735D9" w:rsidRPr="002735D9" w:rsidRDefault="002735D9" w:rsidP="002735D9">
            <w:pPr>
              <w:widowControl/>
              <w:spacing w:line="320" w:lineRule="atLeast"/>
              <w:ind w:firstLine="420"/>
              <w:jc w:val="left"/>
              <w:rPr>
                <w:rFonts w:ascii="Arial" w:hAnsi="Arial" w:cs="Arial"/>
                <w:color w:val="000000"/>
                <w:sz w:val="24"/>
              </w:rPr>
            </w:pPr>
            <w:r w:rsidRPr="002735D9">
              <w:rPr>
                <w:rFonts w:ascii="Arial" w:hAnsi="Arial" w:cs="Arial"/>
                <w:color w:val="000000"/>
                <w:sz w:val="24"/>
              </w:rPr>
              <w:t> </w:t>
            </w:r>
          </w:p>
          <w:p w14:paraId="2910B4E0" w14:textId="77777777" w:rsidR="002735D9" w:rsidRPr="002735D9" w:rsidRDefault="002735D9" w:rsidP="002735D9">
            <w:pPr>
              <w:widowControl/>
              <w:spacing w:line="320" w:lineRule="atLeast"/>
              <w:jc w:val="left"/>
              <w:rPr>
                <w:rFonts w:ascii="Arial" w:hAnsi="Arial" w:cs="Arial"/>
                <w:color w:val="000000"/>
                <w:sz w:val="24"/>
              </w:rPr>
            </w:pPr>
            <w:r w:rsidRPr="002735D9">
              <w:rPr>
                <w:rFonts w:ascii="Arial" w:hAnsi="Arial" w:cs="Arial"/>
                <w:color w:val="000000"/>
                <w:sz w:val="24"/>
              </w:rPr>
              <w:t>              </w:t>
            </w:r>
            <w:r w:rsidRPr="002735D9">
              <w:rPr>
                <w:rFonts w:ascii="宋体" w:hAnsi="宋体" w:cs="Arial" w:hint="eastAsia"/>
                <w:color w:val="000000"/>
                <w:sz w:val="24"/>
              </w:rPr>
              <w:t>年      </w:t>
            </w:r>
            <w:r w:rsidRPr="002735D9">
              <w:rPr>
                <w:rFonts w:ascii="Arial" w:hAnsi="Arial" w:cs="Arial"/>
                <w:color w:val="000000"/>
                <w:sz w:val="24"/>
              </w:rPr>
              <w:t>月</w:t>
            </w:r>
            <w:r w:rsidRPr="002735D9">
              <w:rPr>
                <w:rFonts w:ascii="Arial" w:hAnsi="Arial" w:cs="Arial"/>
                <w:color w:val="000000"/>
                <w:sz w:val="24"/>
              </w:rPr>
              <w:t xml:space="preserve">    </w:t>
            </w:r>
            <w:r w:rsidRPr="002735D9">
              <w:rPr>
                <w:rFonts w:ascii="Arial" w:hAnsi="Arial" w:cs="Arial"/>
                <w:color w:val="000000"/>
                <w:sz w:val="24"/>
              </w:rPr>
              <w:t>日</w:t>
            </w:r>
          </w:p>
        </w:tc>
      </w:tr>
      <w:tr w:rsidR="002735D9" w:rsidRPr="002735D9" w14:paraId="336863CB" w14:textId="77777777" w:rsidTr="002735D9">
        <w:tc>
          <w:tcPr>
            <w:tcW w:w="49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E0060B6" w14:textId="77777777" w:rsidR="002735D9" w:rsidRPr="002735D9" w:rsidRDefault="002735D9" w:rsidP="002735D9">
            <w:pPr>
              <w:widowControl/>
              <w:jc w:val="left"/>
              <w:rPr>
                <w:rFonts w:ascii="Arial" w:hAnsi="Arial" w:cs="Arial"/>
                <w:color w:val="000000"/>
                <w:sz w:val="24"/>
              </w:rPr>
            </w:pPr>
          </w:p>
        </w:tc>
        <w:tc>
          <w:tcPr>
            <w:tcW w:w="121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F8B0E6B" w14:textId="77777777" w:rsidR="002735D9" w:rsidRPr="002735D9" w:rsidRDefault="002735D9" w:rsidP="002735D9">
            <w:pPr>
              <w:widowControl/>
              <w:jc w:val="left"/>
              <w:rPr>
                <w:rFonts w:ascii="Arial" w:hAnsi="Arial" w:cs="Arial"/>
                <w:color w:val="000000"/>
                <w:sz w:val="24"/>
              </w:rPr>
            </w:pPr>
          </w:p>
        </w:tc>
        <w:tc>
          <w:tcPr>
            <w:tcW w:w="397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4B4FE2F" w14:textId="77777777" w:rsidR="002735D9" w:rsidRPr="002735D9" w:rsidRDefault="002735D9" w:rsidP="002735D9">
            <w:pPr>
              <w:widowControl/>
              <w:jc w:val="left"/>
              <w:rPr>
                <w:rFonts w:ascii="Arial" w:hAnsi="Arial" w:cs="Arial"/>
                <w:color w:val="000000"/>
                <w:sz w:val="24"/>
              </w:rPr>
            </w:pPr>
          </w:p>
        </w:tc>
        <w:tc>
          <w:tcPr>
            <w:tcW w:w="40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E88065A" w14:textId="77777777" w:rsidR="002735D9" w:rsidRPr="002735D9" w:rsidRDefault="002735D9" w:rsidP="002735D9">
            <w:pPr>
              <w:widowControl/>
              <w:jc w:val="left"/>
              <w:rPr>
                <w:rFonts w:ascii="Arial" w:hAnsi="Arial" w:cs="Arial"/>
                <w:color w:val="000000"/>
                <w:sz w:val="24"/>
              </w:rPr>
            </w:pPr>
          </w:p>
        </w:tc>
      </w:tr>
    </w:tbl>
    <w:p w14:paraId="46C925F5" w14:textId="77777777" w:rsidR="002735D9" w:rsidRPr="002735D9" w:rsidRDefault="002735D9" w:rsidP="002735D9">
      <w:pPr>
        <w:widowControl/>
        <w:spacing w:line="560" w:lineRule="atLeast"/>
        <w:jc w:val="left"/>
        <w:rPr>
          <w:rFonts w:ascii="Arial" w:hAnsi="Arial" w:cs="Arial"/>
          <w:color w:val="000000"/>
          <w:sz w:val="24"/>
        </w:rPr>
      </w:pPr>
      <w:r w:rsidRPr="002735D9">
        <w:rPr>
          <w:rFonts w:ascii="黑体" w:eastAsia="黑体" w:hAnsi="黑体" w:cs="Arial" w:hint="eastAsia"/>
          <w:color w:val="000000"/>
          <w:sz w:val="32"/>
          <w:szCs w:val="32"/>
        </w:rPr>
        <w:t>附件2</w:t>
      </w:r>
    </w:p>
    <w:p w14:paraId="2DC1FF39" w14:textId="77777777" w:rsidR="002735D9" w:rsidRPr="002735D9" w:rsidRDefault="002735D9" w:rsidP="002735D9">
      <w:pPr>
        <w:widowControl/>
        <w:spacing w:line="560" w:lineRule="atLeast"/>
        <w:jc w:val="center"/>
        <w:rPr>
          <w:rFonts w:ascii="Arial" w:hAnsi="Arial" w:cs="Arial"/>
          <w:color w:val="000000"/>
          <w:sz w:val="24"/>
        </w:rPr>
      </w:pPr>
      <w:r w:rsidRPr="002735D9">
        <w:rPr>
          <w:rFonts w:ascii="宋体" w:hAnsi="宋体" w:cs="Arial" w:hint="eastAsia"/>
          <w:color w:val="000000"/>
          <w:sz w:val="44"/>
          <w:szCs w:val="44"/>
        </w:rPr>
        <w:t>实行特殊工时岗位清单式管理变更申请表</w:t>
      </w:r>
    </w:p>
    <w:p w14:paraId="0668F1AC" w14:textId="77777777" w:rsidR="002735D9" w:rsidRPr="002735D9" w:rsidRDefault="002735D9" w:rsidP="002735D9">
      <w:pPr>
        <w:widowControl/>
        <w:spacing w:line="560" w:lineRule="atLeast"/>
        <w:jc w:val="left"/>
        <w:rPr>
          <w:rFonts w:ascii="Arial" w:hAnsi="Arial" w:cs="Arial"/>
          <w:color w:val="000000"/>
          <w:sz w:val="24"/>
        </w:rPr>
      </w:pPr>
      <w:r w:rsidRPr="002735D9">
        <w:rPr>
          <w:rFonts w:ascii="宋体" w:hAnsi="宋体" w:cs="Arial" w:hint="eastAsia"/>
          <w:color w:val="000000"/>
          <w:sz w:val="28"/>
          <w:szCs w:val="28"/>
        </w:rPr>
        <w:t>行政许可编号：</w:t>
      </w:r>
    </w:p>
    <w:tbl>
      <w:tblPr>
        <w:tblW w:w="10020" w:type="dxa"/>
        <w:tblCellMar>
          <w:left w:w="0" w:type="dxa"/>
          <w:right w:w="0" w:type="dxa"/>
        </w:tblCellMar>
        <w:tblLook w:val="04A0" w:firstRow="1" w:lastRow="0" w:firstColumn="1" w:lastColumn="0" w:noHBand="0" w:noVBand="1"/>
      </w:tblPr>
      <w:tblGrid>
        <w:gridCol w:w="1409"/>
        <w:gridCol w:w="1708"/>
        <w:gridCol w:w="6903"/>
      </w:tblGrid>
      <w:tr w:rsidR="002735D9" w:rsidRPr="002735D9" w14:paraId="66273B53" w14:textId="77777777" w:rsidTr="002735D9">
        <w:trPr>
          <w:trHeight w:val="855"/>
        </w:trPr>
        <w:tc>
          <w:tcPr>
            <w:tcW w:w="2070" w:type="dxa"/>
            <w:vMerge w:val="restart"/>
            <w:tcBorders>
              <w:top w:val="single" w:sz="8" w:space="0" w:color="auto"/>
              <w:left w:val="single" w:sz="8" w:space="0" w:color="auto"/>
              <w:bottom w:val="single" w:sz="8" w:space="0" w:color="auto"/>
              <w:right w:val="single" w:sz="8" w:space="0" w:color="auto"/>
            </w:tcBorders>
            <w:tcMar>
              <w:top w:w="30" w:type="dxa"/>
              <w:left w:w="60" w:type="dxa"/>
              <w:bottom w:w="30" w:type="dxa"/>
              <w:right w:w="60" w:type="dxa"/>
            </w:tcMar>
            <w:vAlign w:val="center"/>
            <w:hideMark/>
          </w:tcPr>
          <w:p w14:paraId="030BFD4C"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宋体" w:hAnsi="宋体" w:cs="Arial" w:hint="eastAsia"/>
                <w:color w:val="333333"/>
                <w:sz w:val="24"/>
              </w:rPr>
              <w:t>申请变更事项</w:t>
            </w:r>
          </w:p>
        </w:tc>
        <w:tc>
          <w:tcPr>
            <w:tcW w:w="8520" w:type="dxa"/>
            <w:gridSpan w:val="2"/>
            <w:tcBorders>
              <w:top w:val="single" w:sz="8" w:space="0" w:color="auto"/>
              <w:left w:val="nil"/>
              <w:bottom w:val="single" w:sz="8" w:space="0" w:color="auto"/>
              <w:right w:val="single" w:sz="8" w:space="0" w:color="auto"/>
            </w:tcBorders>
            <w:tcMar>
              <w:top w:w="30" w:type="dxa"/>
              <w:left w:w="60" w:type="dxa"/>
              <w:bottom w:w="30" w:type="dxa"/>
              <w:right w:w="60" w:type="dxa"/>
            </w:tcMar>
            <w:vAlign w:val="center"/>
            <w:hideMark/>
          </w:tcPr>
          <w:p w14:paraId="7E010DB8" w14:textId="77777777" w:rsidR="002735D9" w:rsidRPr="002735D9" w:rsidRDefault="002735D9" w:rsidP="002735D9">
            <w:pPr>
              <w:widowControl/>
              <w:spacing w:line="360" w:lineRule="atLeast"/>
              <w:jc w:val="left"/>
              <w:rPr>
                <w:rFonts w:ascii="Arial" w:hAnsi="Arial" w:cs="Arial"/>
                <w:color w:val="000000"/>
                <w:sz w:val="24"/>
              </w:rPr>
            </w:pPr>
            <w:r w:rsidRPr="002735D9">
              <w:rPr>
                <w:rFonts w:ascii="宋体" w:hAnsi="宋体" w:cs="Arial" w:hint="eastAsia"/>
                <w:color w:val="000000"/>
                <w:sz w:val="24"/>
              </w:rPr>
              <w:t>□1</w:t>
            </w:r>
            <w:r w:rsidRPr="002735D9">
              <w:rPr>
                <w:rFonts w:ascii="Arial" w:hAnsi="Arial" w:cs="Arial"/>
                <w:color w:val="000000"/>
                <w:sz w:val="24"/>
              </w:rPr>
              <w:t>、用人单位名字变更为：</w:t>
            </w:r>
          </w:p>
          <w:p w14:paraId="09784622" w14:textId="77777777" w:rsidR="002735D9" w:rsidRPr="002735D9" w:rsidRDefault="002735D9" w:rsidP="002735D9">
            <w:pPr>
              <w:widowControl/>
              <w:spacing w:line="360" w:lineRule="atLeast"/>
              <w:jc w:val="left"/>
              <w:rPr>
                <w:rFonts w:ascii="Arial" w:hAnsi="Arial" w:cs="Arial"/>
                <w:color w:val="000000"/>
                <w:sz w:val="24"/>
              </w:rPr>
            </w:pPr>
            <w:r w:rsidRPr="002735D9">
              <w:rPr>
                <w:rFonts w:ascii="宋体" w:hAnsi="宋体" w:cs="Arial" w:hint="eastAsia"/>
                <w:color w:val="000000"/>
                <w:sz w:val="24"/>
              </w:rPr>
              <w:t>□2</w:t>
            </w:r>
            <w:r w:rsidRPr="002735D9">
              <w:rPr>
                <w:rFonts w:ascii="Arial" w:hAnsi="Arial" w:cs="Arial"/>
                <w:color w:val="000000"/>
                <w:sz w:val="24"/>
              </w:rPr>
              <w:t>、用人单位注册地变更为：</w:t>
            </w:r>
          </w:p>
        </w:tc>
      </w:tr>
      <w:tr w:rsidR="002735D9" w:rsidRPr="002735D9" w14:paraId="57AFA428" w14:textId="77777777" w:rsidTr="002735D9">
        <w:trPr>
          <w:trHeight w:val="87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1BC91B" w14:textId="77777777" w:rsidR="002735D9" w:rsidRPr="002735D9" w:rsidRDefault="002735D9" w:rsidP="002735D9">
            <w:pPr>
              <w:widowControl/>
              <w:jc w:val="left"/>
              <w:rPr>
                <w:rFonts w:ascii="Arial" w:hAnsi="Arial" w:cs="Arial"/>
                <w:color w:val="000000"/>
                <w:sz w:val="24"/>
              </w:rPr>
            </w:pPr>
          </w:p>
        </w:tc>
        <w:tc>
          <w:tcPr>
            <w:tcW w:w="8520" w:type="dxa"/>
            <w:gridSpan w:val="2"/>
            <w:tcBorders>
              <w:top w:val="nil"/>
              <w:left w:val="nil"/>
              <w:bottom w:val="single" w:sz="8" w:space="0" w:color="auto"/>
              <w:right w:val="single" w:sz="8" w:space="0" w:color="auto"/>
            </w:tcBorders>
            <w:tcMar>
              <w:top w:w="30" w:type="dxa"/>
              <w:left w:w="60" w:type="dxa"/>
              <w:bottom w:w="30" w:type="dxa"/>
              <w:right w:w="60" w:type="dxa"/>
            </w:tcMar>
            <w:hideMark/>
          </w:tcPr>
          <w:p w14:paraId="66FEBE23" w14:textId="77777777" w:rsidR="002735D9" w:rsidRPr="002735D9" w:rsidRDefault="002735D9" w:rsidP="002735D9">
            <w:pPr>
              <w:widowControl/>
              <w:spacing w:line="360" w:lineRule="atLeast"/>
              <w:jc w:val="left"/>
              <w:rPr>
                <w:rFonts w:ascii="Arial" w:hAnsi="Arial" w:cs="Arial"/>
                <w:color w:val="000000"/>
                <w:sz w:val="24"/>
              </w:rPr>
            </w:pPr>
            <w:r w:rsidRPr="002735D9">
              <w:rPr>
                <w:rFonts w:ascii="Arial" w:hAnsi="Arial" w:cs="Arial"/>
                <w:color w:val="000000"/>
                <w:sz w:val="24"/>
              </w:rPr>
              <w:t>£3</w:t>
            </w:r>
            <w:r w:rsidRPr="002735D9">
              <w:rPr>
                <w:rFonts w:ascii="宋体" w:hAnsi="宋体" w:cs="Arial" w:hint="eastAsia"/>
                <w:color w:val="000000"/>
                <w:sz w:val="24"/>
              </w:rPr>
              <w:t>、实行特殊工时工作制岗位变更为：</w:t>
            </w:r>
          </w:p>
          <w:p w14:paraId="55D140CC" w14:textId="77777777" w:rsidR="002735D9" w:rsidRPr="002735D9" w:rsidRDefault="002735D9" w:rsidP="002735D9">
            <w:pPr>
              <w:widowControl/>
              <w:spacing w:line="360" w:lineRule="atLeast"/>
              <w:jc w:val="left"/>
              <w:rPr>
                <w:rFonts w:ascii="Arial" w:hAnsi="Arial" w:cs="Arial"/>
                <w:color w:val="000000"/>
                <w:sz w:val="24"/>
              </w:rPr>
            </w:pPr>
            <w:r w:rsidRPr="002735D9">
              <w:rPr>
                <w:rFonts w:ascii="Arial" w:hAnsi="Arial" w:cs="Arial"/>
                <w:color w:val="000000"/>
                <w:sz w:val="24"/>
              </w:rPr>
              <w:t>1</w:t>
            </w:r>
            <w:r w:rsidRPr="002735D9">
              <w:rPr>
                <w:rFonts w:ascii="宋体" w:hAnsi="宋体" w:cs="Arial" w:hint="eastAsia"/>
                <w:color w:val="333333"/>
                <w:sz w:val="24"/>
              </w:rPr>
              <w:t>、实行不定时工作制度岗位：                            2</w:t>
            </w:r>
            <w:r w:rsidRPr="002735D9">
              <w:rPr>
                <w:rFonts w:ascii="Arial" w:hAnsi="Arial" w:cs="Arial"/>
                <w:color w:val="000000"/>
                <w:sz w:val="24"/>
              </w:rPr>
              <w:t>、实行</w:t>
            </w:r>
            <w:r w:rsidRPr="002735D9">
              <w:rPr>
                <w:rFonts w:ascii="宋体" w:hAnsi="宋体" w:cs="Arial" w:hint="eastAsia"/>
                <w:color w:val="000000"/>
                <w:sz w:val="24"/>
              </w:rPr>
              <w:t>实行综合计算工时工作制岗位及周期：</w:t>
            </w:r>
          </w:p>
        </w:tc>
      </w:tr>
      <w:tr w:rsidR="002735D9" w:rsidRPr="002735D9" w14:paraId="3D335357" w14:textId="77777777" w:rsidTr="002735D9">
        <w:trPr>
          <w:trHeight w:val="420"/>
        </w:trPr>
        <w:tc>
          <w:tcPr>
            <w:tcW w:w="4620" w:type="dxa"/>
            <w:gridSpan w:val="2"/>
            <w:tcBorders>
              <w:top w:val="nil"/>
              <w:left w:val="single" w:sz="8" w:space="0" w:color="auto"/>
              <w:bottom w:val="single" w:sz="8" w:space="0" w:color="auto"/>
              <w:right w:val="single" w:sz="8" w:space="0" w:color="auto"/>
            </w:tcBorders>
            <w:tcMar>
              <w:top w:w="30" w:type="dxa"/>
              <w:left w:w="60" w:type="dxa"/>
              <w:bottom w:w="30" w:type="dxa"/>
              <w:right w:w="60" w:type="dxa"/>
            </w:tcMar>
            <w:vAlign w:val="center"/>
            <w:hideMark/>
          </w:tcPr>
          <w:p w14:paraId="08396867" w14:textId="77777777" w:rsidR="002735D9" w:rsidRPr="002735D9" w:rsidRDefault="002735D9" w:rsidP="002735D9">
            <w:pPr>
              <w:widowControl/>
              <w:spacing w:line="360" w:lineRule="atLeast"/>
              <w:jc w:val="left"/>
              <w:rPr>
                <w:rFonts w:ascii="Arial" w:hAnsi="Arial" w:cs="Arial"/>
                <w:color w:val="000000"/>
                <w:sz w:val="24"/>
              </w:rPr>
            </w:pPr>
            <w:r w:rsidRPr="002735D9">
              <w:rPr>
                <w:rFonts w:ascii="宋体" w:hAnsi="宋体" w:cs="Arial" w:hint="eastAsia"/>
                <w:color w:val="000000"/>
                <w:sz w:val="24"/>
              </w:rPr>
              <w:t>用人单位意见：</w:t>
            </w:r>
          </w:p>
          <w:p w14:paraId="1D66F10A" w14:textId="77777777" w:rsidR="002735D9" w:rsidRPr="002735D9" w:rsidRDefault="002735D9" w:rsidP="002735D9">
            <w:pPr>
              <w:widowControl/>
              <w:spacing w:line="360" w:lineRule="atLeast"/>
              <w:jc w:val="left"/>
              <w:rPr>
                <w:rFonts w:ascii="Arial" w:hAnsi="Arial" w:cs="Arial"/>
                <w:color w:val="000000"/>
                <w:sz w:val="24"/>
              </w:rPr>
            </w:pPr>
            <w:r w:rsidRPr="002735D9">
              <w:rPr>
                <w:rFonts w:ascii="Arial" w:hAnsi="Arial" w:cs="Arial"/>
                <w:color w:val="000000"/>
                <w:sz w:val="24"/>
              </w:rPr>
              <w:t> </w:t>
            </w:r>
          </w:p>
          <w:p w14:paraId="1139DA43" w14:textId="77777777" w:rsidR="002735D9" w:rsidRPr="002735D9" w:rsidRDefault="002735D9" w:rsidP="002735D9">
            <w:pPr>
              <w:widowControl/>
              <w:spacing w:line="360" w:lineRule="atLeast"/>
              <w:jc w:val="left"/>
              <w:rPr>
                <w:rFonts w:ascii="Arial" w:hAnsi="Arial" w:cs="Arial"/>
                <w:color w:val="000000"/>
                <w:sz w:val="24"/>
              </w:rPr>
            </w:pPr>
            <w:r w:rsidRPr="002735D9">
              <w:rPr>
                <w:rFonts w:ascii="Arial" w:hAnsi="Arial" w:cs="Arial"/>
                <w:color w:val="000000"/>
                <w:sz w:val="24"/>
              </w:rPr>
              <w:t> </w:t>
            </w:r>
          </w:p>
          <w:p w14:paraId="7376F6B5" w14:textId="77777777" w:rsidR="002735D9" w:rsidRPr="002735D9" w:rsidRDefault="002735D9" w:rsidP="002735D9">
            <w:pPr>
              <w:widowControl/>
              <w:spacing w:line="360" w:lineRule="atLeast"/>
              <w:jc w:val="left"/>
              <w:rPr>
                <w:rFonts w:ascii="Arial" w:hAnsi="Arial" w:cs="Arial"/>
                <w:color w:val="000000"/>
                <w:sz w:val="24"/>
              </w:rPr>
            </w:pPr>
            <w:r w:rsidRPr="002735D9">
              <w:rPr>
                <w:rFonts w:ascii="Arial" w:hAnsi="Arial" w:cs="Arial"/>
                <w:color w:val="000000"/>
                <w:sz w:val="24"/>
              </w:rPr>
              <w:t> </w:t>
            </w:r>
          </w:p>
          <w:p w14:paraId="35E36AB3" w14:textId="77777777" w:rsidR="002735D9" w:rsidRPr="002735D9" w:rsidRDefault="002735D9" w:rsidP="002735D9">
            <w:pPr>
              <w:widowControl/>
              <w:spacing w:line="360" w:lineRule="atLeast"/>
              <w:jc w:val="left"/>
              <w:rPr>
                <w:rFonts w:ascii="Arial" w:hAnsi="Arial" w:cs="Arial"/>
                <w:color w:val="000000"/>
                <w:sz w:val="24"/>
              </w:rPr>
            </w:pPr>
            <w:r w:rsidRPr="002735D9">
              <w:rPr>
                <w:rFonts w:ascii="Arial" w:hAnsi="Arial" w:cs="Arial"/>
                <w:color w:val="000000"/>
                <w:sz w:val="24"/>
              </w:rPr>
              <w:t> </w:t>
            </w:r>
          </w:p>
          <w:p w14:paraId="7081330F" w14:textId="77777777" w:rsidR="002735D9" w:rsidRPr="002735D9" w:rsidRDefault="002735D9" w:rsidP="002735D9">
            <w:pPr>
              <w:widowControl/>
              <w:spacing w:line="360" w:lineRule="atLeast"/>
              <w:ind w:right="1050"/>
              <w:jc w:val="right"/>
              <w:rPr>
                <w:rFonts w:ascii="Arial" w:hAnsi="Arial" w:cs="Arial"/>
                <w:color w:val="000000"/>
                <w:sz w:val="24"/>
              </w:rPr>
            </w:pPr>
            <w:r w:rsidRPr="002735D9">
              <w:rPr>
                <w:rFonts w:ascii="宋体" w:hAnsi="宋体" w:cs="Arial" w:hint="eastAsia"/>
                <w:color w:val="000000"/>
                <w:sz w:val="24"/>
              </w:rPr>
              <w:lastRenderedPageBreak/>
              <w:t>（公章）</w:t>
            </w:r>
          </w:p>
          <w:p w14:paraId="2790C514" w14:textId="77777777" w:rsidR="002735D9" w:rsidRPr="002735D9" w:rsidRDefault="002735D9" w:rsidP="002735D9">
            <w:pPr>
              <w:widowControl/>
              <w:spacing w:line="360" w:lineRule="atLeast"/>
              <w:ind w:right="630"/>
              <w:jc w:val="right"/>
              <w:rPr>
                <w:rFonts w:ascii="Arial" w:hAnsi="Arial" w:cs="Arial"/>
                <w:color w:val="000000"/>
                <w:sz w:val="24"/>
              </w:rPr>
            </w:pPr>
            <w:r w:rsidRPr="002735D9">
              <w:rPr>
                <w:rFonts w:ascii="宋体" w:hAnsi="宋体" w:cs="Arial" w:hint="eastAsia"/>
                <w:color w:val="000000"/>
                <w:sz w:val="24"/>
              </w:rPr>
              <w:t>年    </w:t>
            </w:r>
            <w:r w:rsidRPr="002735D9">
              <w:rPr>
                <w:rFonts w:ascii="Arial" w:hAnsi="Arial" w:cs="Arial"/>
                <w:color w:val="000000"/>
                <w:sz w:val="24"/>
              </w:rPr>
              <w:t>月</w:t>
            </w:r>
            <w:r w:rsidRPr="002735D9">
              <w:rPr>
                <w:rFonts w:ascii="Arial" w:hAnsi="Arial" w:cs="Arial"/>
                <w:color w:val="000000"/>
                <w:sz w:val="24"/>
              </w:rPr>
              <w:t xml:space="preserve">    </w:t>
            </w:r>
            <w:r w:rsidRPr="002735D9">
              <w:rPr>
                <w:rFonts w:ascii="Arial" w:hAnsi="Arial" w:cs="Arial"/>
                <w:color w:val="000000"/>
                <w:sz w:val="24"/>
              </w:rPr>
              <w:t>日</w:t>
            </w:r>
          </w:p>
        </w:tc>
        <w:tc>
          <w:tcPr>
            <w:tcW w:w="5970" w:type="dxa"/>
            <w:tcBorders>
              <w:top w:val="nil"/>
              <w:left w:val="nil"/>
              <w:bottom w:val="single" w:sz="8" w:space="0" w:color="auto"/>
              <w:right w:val="single" w:sz="8" w:space="0" w:color="auto"/>
            </w:tcBorders>
            <w:tcMar>
              <w:top w:w="30" w:type="dxa"/>
              <w:left w:w="60" w:type="dxa"/>
              <w:bottom w:w="30" w:type="dxa"/>
              <w:right w:w="60" w:type="dxa"/>
            </w:tcMar>
            <w:vAlign w:val="center"/>
            <w:hideMark/>
          </w:tcPr>
          <w:p w14:paraId="77E56934" w14:textId="77777777" w:rsidR="002735D9" w:rsidRPr="002735D9" w:rsidRDefault="002735D9" w:rsidP="002735D9">
            <w:pPr>
              <w:widowControl/>
              <w:spacing w:line="360" w:lineRule="atLeast"/>
              <w:jc w:val="left"/>
              <w:rPr>
                <w:rFonts w:ascii="Arial" w:hAnsi="Arial" w:cs="Arial"/>
                <w:color w:val="000000"/>
                <w:sz w:val="24"/>
              </w:rPr>
            </w:pPr>
            <w:r w:rsidRPr="002735D9">
              <w:rPr>
                <w:rFonts w:ascii="宋体" w:hAnsi="宋体" w:cs="Arial" w:hint="eastAsia"/>
                <w:color w:val="000000"/>
                <w:sz w:val="24"/>
              </w:rPr>
              <w:lastRenderedPageBreak/>
              <w:t>工会（或职工代表）意见：</w:t>
            </w:r>
          </w:p>
          <w:p w14:paraId="3701E109" w14:textId="77777777" w:rsidR="002735D9" w:rsidRPr="002735D9" w:rsidRDefault="002735D9" w:rsidP="002735D9">
            <w:pPr>
              <w:widowControl/>
              <w:spacing w:line="360" w:lineRule="atLeast"/>
              <w:jc w:val="left"/>
              <w:rPr>
                <w:rFonts w:ascii="Arial" w:hAnsi="Arial" w:cs="Arial"/>
                <w:color w:val="000000"/>
                <w:sz w:val="24"/>
              </w:rPr>
            </w:pPr>
            <w:r w:rsidRPr="002735D9">
              <w:rPr>
                <w:rFonts w:ascii="Arial" w:hAnsi="Arial" w:cs="Arial"/>
                <w:color w:val="000000"/>
                <w:sz w:val="24"/>
              </w:rPr>
              <w:t> </w:t>
            </w:r>
          </w:p>
          <w:p w14:paraId="5E22D489" w14:textId="77777777" w:rsidR="002735D9" w:rsidRPr="002735D9" w:rsidRDefault="002735D9" w:rsidP="002735D9">
            <w:pPr>
              <w:widowControl/>
              <w:spacing w:line="360" w:lineRule="atLeast"/>
              <w:ind w:firstLine="396"/>
              <w:jc w:val="left"/>
              <w:rPr>
                <w:rFonts w:ascii="Arial" w:hAnsi="Arial" w:cs="Arial"/>
                <w:color w:val="000000"/>
                <w:sz w:val="24"/>
              </w:rPr>
            </w:pPr>
            <w:r w:rsidRPr="002735D9">
              <w:rPr>
                <w:rFonts w:ascii="宋体" w:hAnsi="宋体" w:cs="Arial" w:hint="eastAsia"/>
                <w:color w:val="000000"/>
                <w:spacing w:val="-6"/>
                <w:sz w:val="24"/>
              </w:rPr>
              <w:t>工会或职工代表是否同意变更事项。</w:t>
            </w:r>
            <w:r w:rsidRPr="002735D9">
              <w:rPr>
                <w:rFonts w:ascii="宋体" w:hAnsi="宋体" w:cs="Arial" w:hint="eastAsia"/>
                <w:color w:val="000000"/>
                <w:sz w:val="24"/>
              </w:rPr>
              <w:t>□同意   </w:t>
            </w:r>
            <w:r w:rsidRPr="002735D9">
              <w:rPr>
                <w:rFonts w:ascii="Arial" w:hAnsi="Arial" w:cs="Arial"/>
                <w:color w:val="000000"/>
                <w:sz w:val="24"/>
              </w:rPr>
              <w:t>□</w:t>
            </w:r>
            <w:r w:rsidRPr="002735D9">
              <w:rPr>
                <w:rFonts w:ascii="Arial" w:hAnsi="Arial" w:cs="Arial"/>
                <w:color w:val="000000"/>
                <w:sz w:val="24"/>
              </w:rPr>
              <w:t>不同意</w:t>
            </w:r>
          </w:p>
          <w:p w14:paraId="7940636F" w14:textId="77777777" w:rsidR="002735D9" w:rsidRPr="002735D9" w:rsidRDefault="002735D9" w:rsidP="002735D9">
            <w:pPr>
              <w:widowControl/>
              <w:spacing w:line="360" w:lineRule="atLeast"/>
              <w:ind w:firstLine="420"/>
              <w:jc w:val="left"/>
              <w:rPr>
                <w:rFonts w:ascii="Arial" w:hAnsi="Arial" w:cs="Arial"/>
                <w:color w:val="000000"/>
                <w:sz w:val="24"/>
              </w:rPr>
            </w:pPr>
            <w:r w:rsidRPr="002735D9">
              <w:rPr>
                <w:rFonts w:ascii="Arial" w:hAnsi="Arial" w:cs="Arial"/>
                <w:color w:val="000000"/>
                <w:sz w:val="24"/>
              </w:rPr>
              <w:t> </w:t>
            </w:r>
          </w:p>
          <w:p w14:paraId="36338718" w14:textId="77777777" w:rsidR="002735D9" w:rsidRPr="002735D9" w:rsidRDefault="002735D9" w:rsidP="002735D9">
            <w:pPr>
              <w:widowControl/>
              <w:spacing w:line="360" w:lineRule="atLeast"/>
              <w:ind w:firstLine="420"/>
              <w:jc w:val="left"/>
              <w:rPr>
                <w:rFonts w:ascii="Arial" w:hAnsi="Arial" w:cs="Arial"/>
                <w:color w:val="000000"/>
                <w:sz w:val="24"/>
              </w:rPr>
            </w:pPr>
            <w:r w:rsidRPr="002735D9">
              <w:rPr>
                <w:rFonts w:ascii="宋体" w:hAnsi="宋体" w:cs="Arial" w:hint="eastAsia"/>
                <w:color w:val="000000"/>
                <w:sz w:val="24"/>
              </w:rPr>
              <w:lastRenderedPageBreak/>
              <w:t>工会负责人签字：                    </w:t>
            </w:r>
            <w:r w:rsidRPr="002735D9">
              <w:rPr>
                <w:rFonts w:ascii="Arial" w:hAnsi="Arial" w:cs="Arial"/>
                <w:color w:val="000000"/>
                <w:sz w:val="24"/>
              </w:rPr>
              <w:t>工会（盖章）</w:t>
            </w:r>
          </w:p>
          <w:p w14:paraId="71D2819A" w14:textId="77777777" w:rsidR="002735D9" w:rsidRPr="002735D9" w:rsidRDefault="002735D9" w:rsidP="002735D9">
            <w:pPr>
              <w:widowControl/>
              <w:spacing w:line="360" w:lineRule="atLeast"/>
              <w:ind w:firstLine="420"/>
              <w:jc w:val="left"/>
              <w:rPr>
                <w:rFonts w:ascii="Arial" w:hAnsi="Arial" w:cs="Arial"/>
                <w:color w:val="000000"/>
                <w:sz w:val="24"/>
              </w:rPr>
            </w:pPr>
            <w:r w:rsidRPr="002735D9">
              <w:rPr>
                <w:rFonts w:ascii="Arial" w:hAnsi="Arial" w:cs="Arial"/>
                <w:color w:val="000000"/>
                <w:sz w:val="24"/>
              </w:rPr>
              <w:t> </w:t>
            </w:r>
          </w:p>
          <w:p w14:paraId="33C2E1A3" w14:textId="77777777" w:rsidR="002735D9" w:rsidRPr="002735D9" w:rsidRDefault="002735D9" w:rsidP="002735D9">
            <w:pPr>
              <w:widowControl/>
              <w:spacing w:line="360" w:lineRule="atLeast"/>
              <w:ind w:firstLine="420"/>
              <w:jc w:val="left"/>
              <w:rPr>
                <w:rFonts w:ascii="Arial" w:hAnsi="Arial" w:cs="Arial"/>
                <w:color w:val="000000"/>
                <w:sz w:val="24"/>
              </w:rPr>
            </w:pPr>
            <w:r w:rsidRPr="002735D9">
              <w:rPr>
                <w:rFonts w:ascii="宋体" w:hAnsi="宋体" w:cs="Arial" w:hint="eastAsia"/>
                <w:color w:val="000000"/>
                <w:sz w:val="24"/>
              </w:rPr>
              <w:t>如单位没有工会组织的，则涉岗职工签名：</w:t>
            </w:r>
          </w:p>
          <w:p w14:paraId="56570B3F" w14:textId="77777777" w:rsidR="002735D9" w:rsidRPr="002735D9" w:rsidRDefault="002735D9" w:rsidP="002735D9">
            <w:pPr>
              <w:widowControl/>
              <w:spacing w:line="360" w:lineRule="atLeast"/>
              <w:ind w:firstLine="420"/>
              <w:jc w:val="left"/>
              <w:rPr>
                <w:rFonts w:ascii="Arial" w:hAnsi="Arial" w:cs="Arial"/>
                <w:color w:val="000000"/>
                <w:sz w:val="24"/>
              </w:rPr>
            </w:pPr>
            <w:r w:rsidRPr="002735D9">
              <w:rPr>
                <w:rFonts w:ascii="Arial" w:hAnsi="Arial" w:cs="Arial"/>
                <w:color w:val="000000"/>
                <w:sz w:val="24"/>
              </w:rPr>
              <w:t> </w:t>
            </w:r>
          </w:p>
          <w:p w14:paraId="64575257" w14:textId="77777777" w:rsidR="002735D9" w:rsidRPr="002735D9" w:rsidRDefault="002735D9" w:rsidP="002735D9">
            <w:pPr>
              <w:widowControl/>
              <w:spacing w:line="360" w:lineRule="atLeast"/>
              <w:ind w:firstLine="420"/>
              <w:jc w:val="left"/>
              <w:rPr>
                <w:rFonts w:ascii="Arial" w:hAnsi="Arial" w:cs="Arial"/>
                <w:color w:val="000000"/>
                <w:sz w:val="24"/>
              </w:rPr>
            </w:pPr>
            <w:r w:rsidRPr="002735D9">
              <w:rPr>
                <w:rFonts w:ascii="Arial" w:hAnsi="Arial" w:cs="Arial"/>
                <w:color w:val="000000"/>
                <w:sz w:val="24"/>
              </w:rPr>
              <w:t> </w:t>
            </w:r>
          </w:p>
          <w:p w14:paraId="04FEC760" w14:textId="77777777" w:rsidR="002735D9" w:rsidRPr="002735D9" w:rsidRDefault="002735D9" w:rsidP="002735D9">
            <w:pPr>
              <w:widowControl/>
              <w:spacing w:line="360" w:lineRule="atLeast"/>
              <w:jc w:val="left"/>
              <w:rPr>
                <w:rFonts w:ascii="Arial" w:hAnsi="Arial" w:cs="Arial"/>
                <w:color w:val="000000"/>
                <w:sz w:val="24"/>
              </w:rPr>
            </w:pPr>
            <w:r w:rsidRPr="002735D9">
              <w:rPr>
                <w:rFonts w:ascii="Arial" w:hAnsi="Arial" w:cs="Arial"/>
                <w:color w:val="000000"/>
                <w:sz w:val="24"/>
              </w:rPr>
              <w:t>              </w:t>
            </w:r>
            <w:r w:rsidRPr="002735D9">
              <w:rPr>
                <w:rFonts w:ascii="宋体" w:hAnsi="宋体" w:cs="Arial" w:hint="eastAsia"/>
                <w:color w:val="000000"/>
                <w:sz w:val="24"/>
              </w:rPr>
              <w:t>年      </w:t>
            </w:r>
            <w:r w:rsidRPr="002735D9">
              <w:rPr>
                <w:rFonts w:ascii="Arial" w:hAnsi="Arial" w:cs="Arial"/>
                <w:color w:val="000000"/>
                <w:sz w:val="24"/>
              </w:rPr>
              <w:t>月</w:t>
            </w:r>
            <w:r w:rsidRPr="002735D9">
              <w:rPr>
                <w:rFonts w:ascii="Arial" w:hAnsi="Arial" w:cs="Arial"/>
                <w:color w:val="000000"/>
                <w:sz w:val="24"/>
              </w:rPr>
              <w:t xml:space="preserve">    </w:t>
            </w:r>
            <w:r w:rsidRPr="002735D9">
              <w:rPr>
                <w:rFonts w:ascii="Arial" w:hAnsi="Arial" w:cs="Arial"/>
                <w:color w:val="000000"/>
                <w:sz w:val="24"/>
              </w:rPr>
              <w:t>日</w:t>
            </w:r>
          </w:p>
        </w:tc>
      </w:tr>
      <w:tr w:rsidR="002735D9" w:rsidRPr="002735D9" w14:paraId="343A6CEA" w14:textId="77777777" w:rsidTr="002735D9">
        <w:tc>
          <w:tcPr>
            <w:tcW w:w="277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511038C" w14:textId="77777777" w:rsidR="002735D9" w:rsidRPr="002735D9" w:rsidRDefault="002735D9" w:rsidP="002735D9">
            <w:pPr>
              <w:widowControl/>
              <w:jc w:val="left"/>
              <w:rPr>
                <w:rFonts w:ascii="Arial" w:hAnsi="Arial" w:cs="Arial"/>
                <w:color w:val="000000"/>
                <w:sz w:val="24"/>
              </w:rPr>
            </w:pPr>
          </w:p>
        </w:tc>
        <w:tc>
          <w:tcPr>
            <w:tcW w:w="339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8C214FC" w14:textId="77777777" w:rsidR="002735D9" w:rsidRPr="002735D9" w:rsidRDefault="002735D9" w:rsidP="002735D9">
            <w:pPr>
              <w:widowControl/>
              <w:jc w:val="left"/>
              <w:rPr>
                <w:rFonts w:ascii="Arial" w:hAnsi="Arial" w:cs="Arial"/>
                <w:color w:val="000000"/>
                <w:sz w:val="24"/>
              </w:rPr>
            </w:pPr>
          </w:p>
        </w:tc>
        <w:tc>
          <w:tcPr>
            <w:tcW w:w="798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8ABDC97" w14:textId="77777777" w:rsidR="002735D9" w:rsidRPr="002735D9" w:rsidRDefault="002735D9" w:rsidP="002735D9">
            <w:pPr>
              <w:widowControl/>
              <w:jc w:val="left"/>
              <w:rPr>
                <w:rFonts w:ascii="Arial" w:hAnsi="Arial" w:cs="Arial"/>
                <w:color w:val="000000"/>
                <w:sz w:val="24"/>
              </w:rPr>
            </w:pPr>
          </w:p>
        </w:tc>
      </w:tr>
    </w:tbl>
    <w:p w14:paraId="4071219A" w14:textId="77777777" w:rsidR="002735D9" w:rsidRPr="002735D9" w:rsidRDefault="002735D9" w:rsidP="002735D9">
      <w:pPr>
        <w:widowControl/>
        <w:spacing w:line="480" w:lineRule="atLeast"/>
        <w:jc w:val="left"/>
        <w:rPr>
          <w:rFonts w:ascii="Arial" w:hAnsi="Arial" w:cs="Arial"/>
          <w:color w:val="000000"/>
          <w:sz w:val="24"/>
        </w:rPr>
      </w:pPr>
      <w:r w:rsidRPr="002735D9">
        <w:rPr>
          <w:rFonts w:ascii="Arial" w:hAnsi="Arial" w:cs="Arial"/>
          <w:color w:val="000000"/>
          <w:sz w:val="24"/>
        </w:rPr>
        <w:t> </w:t>
      </w:r>
    </w:p>
    <w:p w14:paraId="4F22ED8E" w14:textId="77777777" w:rsidR="002735D9" w:rsidRPr="002735D9" w:rsidRDefault="002735D9" w:rsidP="002735D9">
      <w:pPr>
        <w:widowControl/>
        <w:spacing w:line="480" w:lineRule="atLeast"/>
        <w:jc w:val="left"/>
        <w:rPr>
          <w:rFonts w:ascii="Arial" w:hAnsi="Arial" w:cs="Arial"/>
          <w:color w:val="000000"/>
          <w:sz w:val="24"/>
        </w:rPr>
      </w:pPr>
      <w:r w:rsidRPr="002735D9">
        <w:rPr>
          <w:rFonts w:ascii="Arial" w:hAnsi="Arial" w:cs="Arial"/>
          <w:color w:val="000000"/>
          <w:sz w:val="24"/>
        </w:rPr>
        <w:t> </w:t>
      </w:r>
    </w:p>
    <w:p w14:paraId="0A004DE9" w14:textId="77777777" w:rsidR="002735D9" w:rsidRPr="002735D9" w:rsidRDefault="002735D9" w:rsidP="002735D9">
      <w:pPr>
        <w:widowControl/>
        <w:spacing w:line="360" w:lineRule="atLeast"/>
        <w:jc w:val="left"/>
        <w:rPr>
          <w:rFonts w:ascii="Arial" w:hAnsi="Arial" w:cs="Arial"/>
          <w:color w:val="000000"/>
          <w:sz w:val="24"/>
        </w:rPr>
      </w:pPr>
      <w:r w:rsidRPr="002735D9">
        <w:rPr>
          <w:rFonts w:ascii="黑体" w:eastAsia="黑体" w:hAnsi="黑体" w:cs="Arial" w:hint="eastAsia"/>
          <w:color w:val="000000"/>
          <w:sz w:val="32"/>
          <w:szCs w:val="32"/>
        </w:rPr>
        <w:t>附件3</w:t>
      </w:r>
    </w:p>
    <w:p w14:paraId="48B997A5" w14:textId="77777777" w:rsidR="002735D9" w:rsidRPr="002735D9" w:rsidRDefault="002735D9" w:rsidP="002735D9">
      <w:pPr>
        <w:widowControl/>
        <w:spacing w:line="520" w:lineRule="atLeast"/>
        <w:jc w:val="center"/>
        <w:rPr>
          <w:rFonts w:ascii="Arial" w:hAnsi="Arial" w:cs="Arial"/>
          <w:color w:val="000000"/>
          <w:sz w:val="24"/>
        </w:rPr>
      </w:pPr>
      <w:r w:rsidRPr="002735D9">
        <w:rPr>
          <w:rFonts w:ascii="宋体" w:hAnsi="宋体" w:cs="Arial" w:hint="eastAsia"/>
          <w:color w:val="000000"/>
          <w:sz w:val="44"/>
          <w:szCs w:val="44"/>
        </w:rPr>
        <w:t>特殊工时制度岗位清单</w:t>
      </w:r>
    </w:p>
    <w:tbl>
      <w:tblPr>
        <w:tblpPr w:leftFromText="45" w:rightFromText="45" w:bottomFromText="150" w:vertAnchor="text"/>
        <w:tblW w:w="10020" w:type="dxa"/>
        <w:tblCellMar>
          <w:left w:w="0" w:type="dxa"/>
          <w:right w:w="0" w:type="dxa"/>
        </w:tblCellMar>
        <w:tblLook w:val="04A0" w:firstRow="1" w:lastRow="0" w:firstColumn="1" w:lastColumn="0" w:noHBand="0" w:noVBand="1"/>
      </w:tblPr>
      <w:tblGrid>
        <w:gridCol w:w="573"/>
        <w:gridCol w:w="1421"/>
        <w:gridCol w:w="1421"/>
        <w:gridCol w:w="1421"/>
        <w:gridCol w:w="1549"/>
        <w:gridCol w:w="2595"/>
        <w:gridCol w:w="1040"/>
      </w:tblGrid>
      <w:tr w:rsidR="002735D9" w:rsidRPr="002735D9" w14:paraId="1A0F1E25" w14:textId="77777777" w:rsidTr="002735D9">
        <w:trPr>
          <w:trHeight w:val="810"/>
        </w:trPr>
        <w:tc>
          <w:tcPr>
            <w:tcW w:w="585" w:type="dxa"/>
            <w:vMerge w:val="restart"/>
            <w:tcBorders>
              <w:top w:val="single" w:sz="8" w:space="0" w:color="000000"/>
              <w:left w:val="single" w:sz="8" w:space="0" w:color="000000"/>
              <w:bottom w:val="single" w:sz="8" w:space="0" w:color="000000"/>
              <w:right w:val="single" w:sz="8" w:space="0" w:color="000000"/>
            </w:tcBorders>
            <w:tcMar>
              <w:top w:w="24" w:type="dxa"/>
              <w:left w:w="48" w:type="dxa"/>
              <w:bottom w:w="24" w:type="dxa"/>
              <w:right w:w="48" w:type="dxa"/>
            </w:tcMar>
            <w:vAlign w:val="center"/>
            <w:hideMark/>
          </w:tcPr>
          <w:p w14:paraId="12FB7108"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8"/>
                <w:szCs w:val="28"/>
              </w:rPr>
              <w:t>序号</w:t>
            </w:r>
          </w:p>
        </w:tc>
        <w:tc>
          <w:tcPr>
            <w:tcW w:w="1485" w:type="dxa"/>
            <w:vMerge w:val="restart"/>
            <w:tcBorders>
              <w:top w:val="single" w:sz="8" w:space="0" w:color="auto"/>
              <w:left w:val="nil"/>
              <w:bottom w:val="single" w:sz="8" w:space="0" w:color="auto"/>
              <w:right w:val="single" w:sz="8" w:space="0" w:color="auto"/>
            </w:tcBorders>
            <w:tcMar>
              <w:top w:w="24" w:type="dxa"/>
              <w:left w:w="48" w:type="dxa"/>
              <w:bottom w:w="24" w:type="dxa"/>
              <w:right w:w="48" w:type="dxa"/>
            </w:tcMar>
            <w:vAlign w:val="center"/>
            <w:hideMark/>
          </w:tcPr>
          <w:p w14:paraId="532BFC73"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8"/>
                <w:szCs w:val="28"/>
              </w:rPr>
              <w:t>行政许可编号</w:t>
            </w:r>
          </w:p>
        </w:tc>
        <w:tc>
          <w:tcPr>
            <w:tcW w:w="1485" w:type="dxa"/>
            <w:vMerge w:val="restart"/>
            <w:tcBorders>
              <w:top w:val="single" w:sz="8" w:space="0" w:color="auto"/>
              <w:left w:val="nil"/>
              <w:bottom w:val="single" w:sz="8" w:space="0" w:color="auto"/>
              <w:right w:val="single" w:sz="8" w:space="0" w:color="auto"/>
            </w:tcBorders>
            <w:tcMar>
              <w:top w:w="24" w:type="dxa"/>
              <w:left w:w="48" w:type="dxa"/>
              <w:bottom w:w="24" w:type="dxa"/>
              <w:right w:w="48" w:type="dxa"/>
            </w:tcMar>
            <w:vAlign w:val="center"/>
            <w:hideMark/>
          </w:tcPr>
          <w:p w14:paraId="598098A0"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8"/>
                <w:szCs w:val="28"/>
              </w:rPr>
              <w:t>审批时间</w:t>
            </w:r>
          </w:p>
        </w:tc>
        <w:tc>
          <w:tcPr>
            <w:tcW w:w="1485" w:type="dxa"/>
            <w:vMerge w:val="restart"/>
            <w:tcBorders>
              <w:top w:val="single" w:sz="8" w:space="0" w:color="auto"/>
              <w:left w:val="nil"/>
              <w:bottom w:val="single" w:sz="8" w:space="0" w:color="auto"/>
              <w:right w:val="single" w:sz="8" w:space="0" w:color="auto"/>
            </w:tcBorders>
            <w:tcMar>
              <w:top w:w="24" w:type="dxa"/>
              <w:left w:w="48" w:type="dxa"/>
              <w:bottom w:w="24" w:type="dxa"/>
              <w:right w:w="48" w:type="dxa"/>
            </w:tcMar>
            <w:vAlign w:val="center"/>
            <w:hideMark/>
          </w:tcPr>
          <w:p w14:paraId="356C0B97"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8"/>
                <w:szCs w:val="28"/>
              </w:rPr>
              <w:t>实行特殊工时</w:t>
            </w:r>
          </w:p>
          <w:p w14:paraId="0D05750D"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8"/>
                <w:szCs w:val="28"/>
              </w:rPr>
              <w:t>制度单位名称</w:t>
            </w:r>
          </w:p>
        </w:tc>
        <w:tc>
          <w:tcPr>
            <w:tcW w:w="1620" w:type="dxa"/>
            <w:vMerge w:val="restart"/>
            <w:tcBorders>
              <w:top w:val="single" w:sz="8" w:space="0" w:color="auto"/>
              <w:left w:val="nil"/>
              <w:bottom w:val="single" w:sz="8" w:space="0" w:color="auto"/>
              <w:right w:val="single" w:sz="8" w:space="0" w:color="auto"/>
            </w:tcBorders>
            <w:tcMar>
              <w:top w:w="24" w:type="dxa"/>
              <w:left w:w="48" w:type="dxa"/>
              <w:bottom w:w="24" w:type="dxa"/>
              <w:right w:w="48" w:type="dxa"/>
            </w:tcMar>
            <w:vAlign w:val="center"/>
            <w:hideMark/>
          </w:tcPr>
          <w:p w14:paraId="25683B5B"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8"/>
                <w:szCs w:val="28"/>
              </w:rPr>
              <w:t>实行不定时工作</w:t>
            </w:r>
          </w:p>
          <w:p w14:paraId="2AB9DE6A"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8"/>
                <w:szCs w:val="28"/>
              </w:rPr>
              <w:t>制岗位</w:t>
            </w:r>
          </w:p>
        </w:tc>
        <w:tc>
          <w:tcPr>
            <w:tcW w:w="3810" w:type="dxa"/>
            <w:gridSpan w:val="2"/>
            <w:tcBorders>
              <w:top w:val="single" w:sz="8" w:space="0" w:color="auto"/>
              <w:left w:val="nil"/>
              <w:bottom w:val="single" w:sz="8" w:space="0" w:color="auto"/>
              <w:right w:val="single" w:sz="8" w:space="0" w:color="auto"/>
            </w:tcBorders>
            <w:tcMar>
              <w:top w:w="24" w:type="dxa"/>
              <w:left w:w="48" w:type="dxa"/>
              <w:bottom w:w="24" w:type="dxa"/>
              <w:right w:w="48" w:type="dxa"/>
            </w:tcMar>
            <w:vAlign w:val="center"/>
            <w:hideMark/>
          </w:tcPr>
          <w:p w14:paraId="37963F82"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8"/>
                <w:szCs w:val="28"/>
              </w:rPr>
              <w:t>实行综合计算工时工作制岗位及计算周期</w:t>
            </w:r>
          </w:p>
        </w:tc>
      </w:tr>
      <w:tr w:rsidR="002735D9" w:rsidRPr="002735D9" w14:paraId="4845C911" w14:textId="77777777" w:rsidTr="002735D9">
        <w:trPr>
          <w:trHeight w:val="8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042298" w14:textId="77777777" w:rsidR="002735D9" w:rsidRPr="002735D9" w:rsidRDefault="002735D9" w:rsidP="002735D9">
            <w:pPr>
              <w:widowControl/>
              <w:jc w:val="left"/>
              <w:rPr>
                <w:rFonts w:ascii="Arial" w:hAnsi="Arial" w:cs="Arial"/>
                <w:color w:val="000000"/>
                <w:sz w:val="24"/>
              </w:rPr>
            </w:pPr>
          </w:p>
        </w:tc>
        <w:tc>
          <w:tcPr>
            <w:tcW w:w="0" w:type="auto"/>
            <w:vMerge/>
            <w:tcBorders>
              <w:top w:val="single" w:sz="8" w:space="0" w:color="auto"/>
              <w:left w:val="nil"/>
              <w:bottom w:val="single" w:sz="8" w:space="0" w:color="auto"/>
              <w:right w:val="single" w:sz="8" w:space="0" w:color="auto"/>
            </w:tcBorders>
            <w:vAlign w:val="center"/>
            <w:hideMark/>
          </w:tcPr>
          <w:p w14:paraId="26B0010E" w14:textId="77777777" w:rsidR="002735D9" w:rsidRPr="002735D9" w:rsidRDefault="002735D9" w:rsidP="002735D9">
            <w:pPr>
              <w:widowControl/>
              <w:jc w:val="left"/>
              <w:rPr>
                <w:rFonts w:ascii="Arial" w:hAnsi="Arial" w:cs="Arial"/>
                <w:color w:val="000000"/>
                <w:sz w:val="24"/>
              </w:rPr>
            </w:pPr>
          </w:p>
        </w:tc>
        <w:tc>
          <w:tcPr>
            <w:tcW w:w="0" w:type="auto"/>
            <w:vMerge/>
            <w:tcBorders>
              <w:top w:val="single" w:sz="8" w:space="0" w:color="auto"/>
              <w:left w:val="nil"/>
              <w:bottom w:val="single" w:sz="8" w:space="0" w:color="auto"/>
              <w:right w:val="single" w:sz="8" w:space="0" w:color="auto"/>
            </w:tcBorders>
            <w:vAlign w:val="center"/>
            <w:hideMark/>
          </w:tcPr>
          <w:p w14:paraId="492535C6" w14:textId="77777777" w:rsidR="002735D9" w:rsidRPr="002735D9" w:rsidRDefault="002735D9" w:rsidP="002735D9">
            <w:pPr>
              <w:widowControl/>
              <w:jc w:val="left"/>
              <w:rPr>
                <w:rFonts w:ascii="Arial" w:hAnsi="Arial" w:cs="Arial"/>
                <w:color w:val="000000"/>
                <w:sz w:val="24"/>
              </w:rPr>
            </w:pPr>
          </w:p>
        </w:tc>
        <w:tc>
          <w:tcPr>
            <w:tcW w:w="0" w:type="auto"/>
            <w:vMerge/>
            <w:tcBorders>
              <w:top w:val="single" w:sz="8" w:space="0" w:color="auto"/>
              <w:left w:val="nil"/>
              <w:bottom w:val="single" w:sz="8" w:space="0" w:color="auto"/>
              <w:right w:val="single" w:sz="8" w:space="0" w:color="auto"/>
            </w:tcBorders>
            <w:vAlign w:val="center"/>
            <w:hideMark/>
          </w:tcPr>
          <w:p w14:paraId="338CD5E8" w14:textId="77777777" w:rsidR="002735D9" w:rsidRPr="002735D9" w:rsidRDefault="002735D9" w:rsidP="002735D9">
            <w:pPr>
              <w:widowControl/>
              <w:jc w:val="left"/>
              <w:rPr>
                <w:rFonts w:ascii="Arial" w:hAnsi="Arial" w:cs="Arial"/>
                <w:color w:val="000000"/>
                <w:sz w:val="24"/>
              </w:rPr>
            </w:pPr>
          </w:p>
        </w:tc>
        <w:tc>
          <w:tcPr>
            <w:tcW w:w="0" w:type="auto"/>
            <w:vMerge/>
            <w:tcBorders>
              <w:top w:val="single" w:sz="8" w:space="0" w:color="auto"/>
              <w:left w:val="nil"/>
              <w:bottom w:val="single" w:sz="8" w:space="0" w:color="auto"/>
              <w:right w:val="single" w:sz="8" w:space="0" w:color="auto"/>
            </w:tcBorders>
            <w:vAlign w:val="center"/>
            <w:hideMark/>
          </w:tcPr>
          <w:p w14:paraId="3CF6EB1D" w14:textId="77777777" w:rsidR="002735D9" w:rsidRPr="002735D9" w:rsidRDefault="002735D9" w:rsidP="002735D9">
            <w:pPr>
              <w:widowControl/>
              <w:jc w:val="left"/>
              <w:rPr>
                <w:rFonts w:ascii="Arial" w:hAnsi="Arial" w:cs="Arial"/>
                <w:color w:val="000000"/>
                <w:sz w:val="24"/>
              </w:rPr>
            </w:pPr>
          </w:p>
        </w:tc>
        <w:tc>
          <w:tcPr>
            <w:tcW w:w="2730"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67A69C76"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8"/>
                <w:szCs w:val="28"/>
              </w:rPr>
              <w:t>实行岗位</w:t>
            </w:r>
          </w:p>
        </w:tc>
        <w:tc>
          <w:tcPr>
            <w:tcW w:w="1080"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7DCD4E67"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8"/>
                <w:szCs w:val="28"/>
              </w:rPr>
              <w:t>计算周期</w:t>
            </w:r>
          </w:p>
        </w:tc>
      </w:tr>
      <w:tr w:rsidR="002735D9" w:rsidRPr="002735D9" w14:paraId="68530469" w14:textId="77777777" w:rsidTr="002735D9">
        <w:trPr>
          <w:trHeight w:val="825"/>
        </w:trPr>
        <w:tc>
          <w:tcPr>
            <w:tcW w:w="585" w:type="dxa"/>
            <w:tcBorders>
              <w:top w:val="nil"/>
              <w:left w:val="single" w:sz="8" w:space="0" w:color="auto"/>
              <w:bottom w:val="single" w:sz="8" w:space="0" w:color="auto"/>
              <w:right w:val="single" w:sz="8" w:space="0" w:color="auto"/>
            </w:tcBorders>
            <w:tcMar>
              <w:top w:w="24" w:type="dxa"/>
              <w:left w:w="48" w:type="dxa"/>
              <w:bottom w:w="24" w:type="dxa"/>
              <w:right w:w="48" w:type="dxa"/>
            </w:tcMar>
            <w:vAlign w:val="center"/>
            <w:hideMark/>
          </w:tcPr>
          <w:p w14:paraId="383F708F"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4"/>
              </w:rPr>
              <w:t>1</w:t>
            </w:r>
          </w:p>
        </w:tc>
        <w:tc>
          <w:tcPr>
            <w:tcW w:w="1485"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74CE008D" w14:textId="77777777" w:rsidR="002735D9" w:rsidRPr="002735D9" w:rsidRDefault="002735D9" w:rsidP="002735D9">
            <w:pPr>
              <w:widowControl/>
              <w:jc w:val="left"/>
              <w:rPr>
                <w:rFonts w:ascii="Arial" w:hAnsi="Arial" w:cs="Arial"/>
                <w:color w:val="000000"/>
                <w:sz w:val="24"/>
              </w:rPr>
            </w:pPr>
          </w:p>
        </w:tc>
        <w:tc>
          <w:tcPr>
            <w:tcW w:w="1485"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1DF822ED" w14:textId="77777777" w:rsidR="002735D9" w:rsidRPr="002735D9" w:rsidRDefault="002735D9" w:rsidP="002735D9">
            <w:pPr>
              <w:widowControl/>
              <w:jc w:val="left"/>
              <w:rPr>
                <w:rFonts w:ascii="Arial" w:hAnsi="Arial" w:cs="Arial"/>
                <w:color w:val="000000"/>
                <w:sz w:val="24"/>
              </w:rPr>
            </w:pPr>
          </w:p>
        </w:tc>
        <w:tc>
          <w:tcPr>
            <w:tcW w:w="1485"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5360A1C2" w14:textId="77777777" w:rsidR="002735D9" w:rsidRPr="002735D9" w:rsidRDefault="002735D9" w:rsidP="002735D9">
            <w:pPr>
              <w:widowControl/>
              <w:jc w:val="left"/>
              <w:rPr>
                <w:rFonts w:ascii="Arial" w:hAnsi="Arial" w:cs="Arial"/>
                <w:color w:val="000000"/>
                <w:sz w:val="24"/>
              </w:rPr>
            </w:pPr>
          </w:p>
        </w:tc>
        <w:tc>
          <w:tcPr>
            <w:tcW w:w="1620"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3D2A6A24" w14:textId="77777777" w:rsidR="002735D9" w:rsidRPr="002735D9" w:rsidRDefault="002735D9" w:rsidP="002735D9">
            <w:pPr>
              <w:widowControl/>
              <w:jc w:val="left"/>
              <w:rPr>
                <w:rFonts w:ascii="Arial" w:hAnsi="Arial" w:cs="Arial"/>
                <w:color w:val="000000"/>
                <w:sz w:val="24"/>
              </w:rPr>
            </w:pPr>
          </w:p>
        </w:tc>
        <w:tc>
          <w:tcPr>
            <w:tcW w:w="2730"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1F36B8AD" w14:textId="77777777" w:rsidR="002735D9" w:rsidRPr="002735D9" w:rsidRDefault="002735D9" w:rsidP="002735D9">
            <w:pPr>
              <w:widowControl/>
              <w:jc w:val="left"/>
              <w:rPr>
                <w:rFonts w:ascii="Arial" w:hAnsi="Arial" w:cs="Arial"/>
                <w:color w:val="000000"/>
                <w:sz w:val="24"/>
              </w:rPr>
            </w:pPr>
          </w:p>
        </w:tc>
        <w:tc>
          <w:tcPr>
            <w:tcW w:w="1080"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11579746" w14:textId="77777777" w:rsidR="002735D9" w:rsidRPr="002735D9" w:rsidRDefault="002735D9" w:rsidP="002735D9">
            <w:pPr>
              <w:widowControl/>
              <w:jc w:val="left"/>
              <w:rPr>
                <w:rFonts w:ascii="Arial" w:hAnsi="Arial" w:cs="Arial"/>
                <w:color w:val="000000"/>
                <w:sz w:val="24"/>
              </w:rPr>
            </w:pPr>
          </w:p>
        </w:tc>
      </w:tr>
      <w:tr w:rsidR="002735D9" w:rsidRPr="002735D9" w14:paraId="53AF3D8C" w14:textId="77777777" w:rsidTr="002735D9">
        <w:trPr>
          <w:trHeight w:val="825"/>
        </w:trPr>
        <w:tc>
          <w:tcPr>
            <w:tcW w:w="585" w:type="dxa"/>
            <w:tcBorders>
              <w:top w:val="nil"/>
              <w:left w:val="single" w:sz="8" w:space="0" w:color="auto"/>
              <w:bottom w:val="single" w:sz="8" w:space="0" w:color="auto"/>
              <w:right w:val="single" w:sz="8" w:space="0" w:color="auto"/>
            </w:tcBorders>
            <w:tcMar>
              <w:top w:w="24" w:type="dxa"/>
              <w:left w:w="48" w:type="dxa"/>
              <w:bottom w:w="24" w:type="dxa"/>
              <w:right w:w="48" w:type="dxa"/>
            </w:tcMar>
            <w:vAlign w:val="center"/>
            <w:hideMark/>
          </w:tcPr>
          <w:p w14:paraId="53DD21E3" w14:textId="77777777" w:rsidR="002735D9" w:rsidRPr="002735D9" w:rsidRDefault="002735D9" w:rsidP="002735D9">
            <w:pPr>
              <w:widowControl/>
              <w:spacing w:line="360" w:lineRule="atLeast"/>
              <w:jc w:val="center"/>
              <w:rPr>
                <w:rFonts w:ascii="Arial" w:hAnsi="Arial" w:cs="Arial"/>
                <w:color w:val="000000"/>
                <w:sz w:val="24"/>
              </w:rPr>
            </w:pPr>
            <w:r w:rsidRPr="002735D9">
              <w:rPr>
                <w:rFonts w:ascii="Arial" w:hAnsi="Arial" w:cs="Arial"/>
                <w:color w:val="000000"/>
                <w:sz w:val="24"/>
              </w:rPr>
              <w:t>2</w:t>
            </w:r>
          </w:p>
        </w:tc>
        <w:tc>
          <w:tcPr>
            <w:tcW w:w="1485"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6569D0F6" w14:textId="77777777" w:rsidR="002735D9" w:rsidRPr="002735D9" w:rsidRDefault="002735D9" w:rsidP="002735D9">
            <w:pPr>
              <w:widowControl/>
              <w:jc w:val="left"/>
              <w:rPr>
                <w:rFonts w:ascii="Arial" w:hAnsi="Arial" w:cs="Arial"/>
                <w:color w:val="000000"/>
                <w:sz w:val="24"/>
              </w:rPr>
            </w:pPr>
          </w:p>
        </w:tc>
        <w:tc>
          <w:tcPr>
            <w:tcW w:w="1485"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278262DB" w14:textId="77777777" w:rsidR="002735D9" w:rsidRPr="002735D9" w:rsidRDefault="002735D9" w:rsidP="002735D9">
            <w:pPr>
              <w:widowControl/>
              <w:jc w:val="left"/>
              <w:rPr>
                <w:rFonts w:ascii="Arial" w:hAnsi="Arial" w:cs="Arial"/>
                <w:color w:val="000000"/>
                <w:sz w:val="24"/>
              </w:rPr>
            </w:pPr>
          </w:p>
        </w:tc>
        <w:tc>
          <w:tcPr>
            <w:tcW w:w="1485"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50173E34" w14:textId="77777777" w:rsidR="002735D9" w:rsidRPr="002735D9" w:rsidRDefault="002735D9" w:rsidP="002735D9">
            <w:pPr>
              <w:widowControl/>
              <w:jc w:val="left"/>
              <w:rPr>
                <w:rFonts w:ascii="Arial" w:hAnsi="Arial" w:cs="Arial"/>
                <w:color w:val="000000"/>
                <w:sz w:val="24"/>
              </w:rPr>
            </w:pPr>
          </w:p>
        </w:tc>
        <w:tc>
          <w:tcPr>
            <w:tcW w:w="1620"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26BA3825" w14:textId="77777777" w:rsidR="002735D9" w:rsidRPr="002735D9" w:rsidRDefault="002735D9" w:rsidP="002735D9">
            <w:pPr>
              <w:widowControl/>
              <w:jc w:val="left"/>
              <w:rPr>
                <w:rFonts w:ascii="Arial" w:hAnsi="Arial" w:cs="Arial"/>
                <w:color w:val="000000"/>
                <w:sz w:val="24"/>
              </w:rPr>
            </w:pPr>
          </w:p>
        </w:tc>
        <w:tc>
          <w:tcPr>
            <w:tcW w:w="2730"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5108A275" w14:textId="77777777" w:rsidR="002735D9" w:rsidRPr="002735D9" w:rsidRDefault="002735D9" w:rsidP="002735D9">
            <w:pPr>
              <w:widowControl/>
              <w:jc w:val="left"/>
              <w:rPr>
                <w:rFonts w:ascii="Arial" w:hAnsi="Arial" w:cs="Arial"/>
                <w:color w:val="000000"/>
                <w:sz w:val="24"/>
              </w:rPr>
            </w:pPr>
          </w:p>
        </w:tc>
        <w:tc>
          <w:tcPr>
            <w:tcW w:w="1080"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534D3320" w14:textId="77777777" w:rsidR="002735D9" w:rsidRPr="002735D9" w:rsidRDefault="002735D9" w:rsidP="002735D9">
            <w:pPr>
              <w:widowControl/>
              <w:jc w:val="left"/>
              <w:rPr>
                <w:rFonts w:ascii="Arial" w:hAnsi="Arial" w:cs="Arial"/>
                <w:color w:val="000000"/>
                <w:sz w:val="24"/>
              </w:rPr>
            </w:pPr>
          </w:p>
        </w:tc>
      </w:tr>
      <w:tr w:rsidR="002735D9" w:rsidRPr="002735D9" w14:paraId="71221D5F" w14:textId="77777777" w:rsidTr="002735D9">
        <w:trPr>
          <w:trHeight w:val="825"/>
        </w:trPr>
        <w:tc>
          <w:tcPr>
            <w:tcW w:w="585" w:type="dxa"/>
            <w:tcBorders>
              <w:top w:val="nil"/>
              <w:left w:val="single" w:sz="8" w:space="0" w:color="auto"/>
              <w:bottom w:val="single" w:sz="8" w:space="0" w:color="auto"/>
              <w:right w:val="single" w:sz="8" w:space="0" w:color="auto"/>
            </w:tcBorders>
            <w:tcMar>
              <w:top w:w="24" w:type="dxa"/>
              <w:left w:w="48" w:type="dxa"/>
              <w:bottom w:w="24" w:type="dxa"/>
              <w:right w:w="48" w:type="dxa"/>
            </w:tcMar>
            <w:vAlign w:val="center"/>
            <w:hideMark/>
          </w:tcPr>
          <w:p w14:paraId="04D9056C" w14:textId="77777777" w:rsidR="002735D9" w:rsidRPr="002735D9" w:rsidRDefault="002735D9" w:rsidP="002735D9">
            <w:pPr>
              <w:widowControl/>
              <w:spacing w:line="360" w:lineRule="atLeast"/>
              <w:jc w:val="left"/>
              <w:rPr>
                <w:rFonts w:ascii="Arial" w:hAnsi="Arial" w:cs="Arial"/>
                <w:color w:val="000000"/>
                <w:sz w:val="24"/>
              </w:rPr>
            </w:pPr>
            <w:r w:rsidRPr="002735D9">
              <w:rPr>
                <w:rFonts w:ascii="Arial" w:hAnsi="Arial" w:cs="Arial"/>
                <w:color w:val="000000"/>
                <w:sz w:val="24"/>
              </w:rPr>
              <w:t>3</w:t>
            </w:r>
          </w:p>
        </w:tc>
        <w:tc>
          <w:tcPr>
            <w:tcW w:w="1485"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14B1A062" w14:textId="77777777" w:rsidR="002735D9" w:rsidRPr="002735D9" w:rsidRDefault="002735D9" w:rsidP="002735D9">
            <w:pPr>
              <w:widowControl/>
              <w:jc w:val="left"/>
              <w:rPr>
                <w:rFonts w:ascii="Arial" w:hAnsi="Arial" w:cs="Arial"/>
                <w:color w:val="000000"/>
                <w:sz w:val="24"/>
              </w:rPr>
            </w:pPr>
          </w:p>
        </w:tc>
        <w:tc>
          <w:tcPr>
            <w:tcW w:w="1485"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7D628027" w14:textId="77777777" w:rsidR="002735D9" w:rsidRPr="002735D9" w:rsidRDefault="002735D9" w:rsidP="002735D9">
            <w:pPr>
              <w:widowControl/>
              <w:jc w:val="left"/>
              <w:rPr>
                <w:rFonts w:ascii="Arial" w:hAnsi="Arial" w:cs="Arial"/>
                <w:color w:val="000000"/>
                <w:sz w:val="24"/>
              </w:rPr>
            </w:pPr>
          </w:p>
        </w:tc>
        <w:tc>
          <w:tcPr>
            <w:tcW w:w="1485"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46DB4CFB" w14:textId="77777777" w:rsidR="002735D9" w:rsidRPr="002735D9" w:rsidRDefault="002735D9" w:rsidP="002735D9">
            <w:pPr>
              <w:widowControl/>
              <w:jc w:val="left"/>
              <w:rPr>
                <w:rFonts w:ascii="Arial" w:hAnsi="Arial" w:cs="Arial"/>
                <w:color w:val="000000"/>
                <w:sz w:val="24"/>
              </w:rPr>
            </w:pPr>
          </w:p>
        </w:tc>
        <w:tc>
          <w:tcPr>
            <w:tcW w:w="1620"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662519EA" w14:textId="77777777" w:rsidR="002735D9" w:rsidRPr="002735D9" w:rsidRDefault="002735D9" w:rsidP="002735D9">
            <w:pPr>
              <w:widowControl/>
              <w:jc w:val="left"/>
              <w:rPr>
                <w:rFonts w:ascii="Arial" w:hAnsi="Arial" w:cs="Arial"/>
                <w:color w:val="000000"/>
                <w:sz w:val="24"/>
              </w:rPr>
            </w:pPr>
          </w:p>
        </w:tc>
        <w:tc>
          <w:tcPr>
            <w:tcW w:w="2730"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386012F4" w14:textId="77777777" w:rsidR="002735D9" w:rsidRPr="002735D9" w:rsidRDefault="002735D9" w:rsidP="002735D9">
            <w:pPr>
              <w:widowControl/>
              <w:jc w:val="left"/>
              <w:rPr>
                <w:rFonts w:ascii="Arial" w:hAnsi="Arial" w:cs="Arial"/>
                <w:color w:val="000000"/>
                <w:sz w:val="24"/>
              </w:rPr>
            </w:pPr>
          </w:p>
        </w:tc>
        <w:tc>
          <w:tcPr>
            <w:tcW w:w="1080" w:type="dxa"/>
            <w:tcBorders>
              <w:top w:val="nil"/>
              <w:left w:val="nil"/>
              <w:bottom w:val="single" w:sz="8" w:space="0" w:color="auto"/>
              <w:right w:val="single" w:sz="8" w:space="0" w:color="auto"/>
            </w:tcBorders>
            <w:tcMar>
              <w:top w:w="24" w:type="dxa"/>
              <w:left w:w="48" w:type="dxa"/>
              <w:bottom w:w="24" w:type="dxa"/>
              <w:right w:w="48" w:type="dxa"/>
            </w:tcMar>
            <w:vAlign w:val="center"/>
            <w:hideMark/>
          </w:tcPr>
          <w:p w14:paraId="58C3F886" w14:textId="77777777" w:rsidR="002735D9" w:rsidRPr="002735D9" w:rsidRDefault="002735D9" w:rsidP="002735D9">
            <w:pPr>
              <w:widowControl/>
              <w:jc w:val="left"/>
              <w:rPr>
                <w:rFonts w:ascii="Arial" w:hAnsi="Arial" w:cs="Arial"/>
                <w:color w:val="000000"/>
                <w:sz w:val="24"/>
              </w:rPr>
            </w:pPr>
          </w:p>
        </w:tc>
      </w:tr>
    </w:tbl>
    <w:p w14:paraId="44CDA68B" w14:textId="77777777" w:rsidR="002735D9" w:rsidRPr="002735D9" w:rsidRDefault="002735D9" w:rsidP="002735D9">
      <w:pPr>
        <w:widowControl/>
        <w:spacing w:line="560" w:lineRule="atLeast"/>
        <w:ind w:firstLine="640"/>
        <w:jc w:val="left"/>
        <w:rPr>
          <w:rFonts w:ascii="Arial" w:hAnsi="Arial" w:cs="Arial"/>
          <w:color w:val="000000"/>
          <w:sz w:val="24"/>
        </w:rPr>
      </w:pPr>
      <w:r w:rsidRPr="002735D9">
        <w:rPr>
          <w:rFonts w:ascii="宋体" w:hAnsi="宋体" w:cs="Arial" w:hint="eastAsia"/>
          <w:color w:val="000000"/>
          <w:sz w:val="24"/>
        </w:rPr>
        <w:t>金华市（出口加工区）</w:t>
      </w:r>
    </w:p>
    <w:p w14:paraId="207B0507" w14:textId="77777777" w:rsidR="002735D9" w:rsidRPr="002735D9" w:rsidRDefault="002735D9" w:rsidP="002735D9">
      <w:pPr>
        <w:widowControl/>
        <w:spacing w:line="480" w:lineRule="atLeast"/>
        <w:jc w:val="left"/>
        <w:rPr>
          <w:rFonts w:ascii="Arial" w:hAnsi="Arial" w:cs="Arial"/>
          <w:color w:val="000000"/>
          <w:sz w:val="24"/>
        </w:rPr>
      </w:pPr>
    </w:p>
    <w:p w14:paraId="2A7CB1EA" w14:textId="77777777" w:rsidR="002735D9" w:rsidRPr="002735D9" w:rsidRDefault="002735D9" w:rsidP="002735D9">
      <w:pPr>
        <w:widowControl/>
        <w:spacing w:before="75" w:after="75"/>
        <w:jc w:val="left"/>
        <w:rPr>
          <w:rFonts w:ascii="Arial" w:hAnsi="Arial" w:cs="Arial"/>
          <w:color w:val="000000"/>
          <w:sz w:val="24"/>
        </w:rPr>
      </w:pPr>
      <w:r w:rsidRPr="002735D9">
        <w:rPr>
          <w:rFonts w:ascii="Arial" w:hAnsi="Arial" w:cs="Arial"/>
          <w:color w:val="000000"/>
          <w:sz w:val="24"/>
        </w:rPr>
        <w:t> </w:t>
      </w:r>
    </w:p>
    <w:p w14:paraId="5CD6708B" w14:textId="77777777" w:rsidR="002E5E50" w:rsidRDefault="002E5E50"/>
    <w:sectPr w:rsidR="002E5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D9"/>
    <w:rsid w:val="002735D9"/>
    <w:rsid w:val="002E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3D6E"/>
  <w15:chartTrackingRefBased/>
  <w15:docId w15:val="{53A141B7-E431-4F39-97F5-583142AB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5D9"/>
    <w:pPr>
      <w:widowControl/>
      <w:spacing w:before="100" w:beforeAutospacing="1" w:after="100" w:afterAutospacing="1"/>
      <w:jc w:val="left"/>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3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 weiwei</dc:creator>
  <cp:keywords/>
  <dc:description/>
  <cp:lastModifiedBy>fu weiwei</cp:lastModifiedBy>
  <cp:revision>1</cp:revision>
  <dcterms:created xsi:type="dcterms:W3CDTF">2021-12-30T08:16:00Z</dcterms:created>
  <dcterms:modified xsi:type="dcterms:W3CDTF">2021-12-30T08:17:00Z</dcterms:modified>
</cp:coreProperties>
</file>