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23"/>
        </w:tab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关于《温州市卫生健康事业发展及突发</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公共卫生事件应急管理“十四五”规划》的起草说明</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温州市卫生健康委员会</w:t>
      </w:r>
    </w:p>
    <w:p>
      <w:pPr>
        <w:widowControl/>
        <w:shd w:val="clear" w:color="auto" w:fill="FFFFFF"/>
        <w:spacing w:line="520" w:lineRule="exact"/>
        <w:rPr>
          <w:rFonts w:ascii="仿宋_GB2312" w:hAnsi="仿宋" w:eastAsia="仿宋_GB2312"/>
          <w:b/>
          <w:sz w:val="32"/>
          <w:szCs w:val="32"/>
        </w:rPr>
      </w:pPr>
    </w:p>
    <w:p>
      <w:pPr>
        <w:widowControl/>
        <w:shd w:val="clear" w:color="auto" w:fill="FFFFFF"/>
        <w:spacing w:line="560" w:lineRule="exact"/>
        <w:ind w:firstLine="692"/>
        <w:rPr>
          <w:rFonts w:ascii="黑体" w:hAnsi="黑体" w:eastAsia="黑体" w:cs="黑体"/>
          <w:bCs/>
          <w:sz w:val="32"/>
          <w:szCs w:val="32"/>
        </w:rPr>
      </w:pPr>
      <w:r>
        <w:rPr>
          <w:rFonts w:hint="eastAsia" w:ascii="黑体" w:hAnsi="黑体" w:eastAsia="黑体" w:cs="黑体"/>
          <w:bCs/>
          <w:sz w:val="32"/>
          <w:szCs w:val="32"/>
        </w:rPr>
        <w:t>一、起草背景和过程</w:t>
      </w:r>
    </w:p>
    <w:p>
      <w:pPr>
        <w:widowControl/>
        <w:shd w:val="clear" w:color="auto" w:fill="FFFFFF"/>
        <w:spacing w:line="560" w:lineRule="exact"/>
        <w:ind w:firstLine="692"/>
        <w:rPr>
          <w:rFonts w:ascii="仿宋_GB2312" w:hAnsi="仿宋" w:eastAsia="仿宋_GB2312"/>
          <w:sz w:val="32"/>
          <w:szCs w:val="32"/>
        </w:rPr>
      </w:pPr>
      <w:r>
        <w:rPr>
          <w:rFonts w:hint="eastAsia" w:ascii="仿宋_GB2312" w:hAnsi="仿宋" w:eastAsia="仿宋_GB2312"/>
          <w:sz w:val="32"/>
          <w:szCs w:val="32"/>
        </w:rPr>
        <w:t>根据我市规划编制有关文件要求，我委2020年7月启动《</w:t>
      </w:r>
      <w:r>
        <w:rPr>
          <w:rFonts w:hint="eastAsia" w:ascii="仿宋_GB2312" w:hAnsi="仿宋" w:eastAsia="仿宋_GB2312"/>
          <w:color w:val="000000"/>
          <w:kern w:val="0"/>
          <w:sz w:val="32"/>
          <w:szCs w:val="32"/>
          <w:shd w:val="clear" w:color="auto" w:fill="FFFFFF"/>
        </w:rPr>
        <w:t>温州市卫生健康事业发展及突发公共卫生事件应急管理“十四五”规划</w:t>
      </w:r>
      <w:r>
        <w:rPr>
          <w:rFonts w:hint="eastAsia" w:ascii="仿宋_GB2312" w:hAnsi="仿宋" w:eastAsia="仿宋_GB2312"/>
          <w:sz w:val="32"/>
          <w:szCs w:val="32"/>
        </w:rPr>
        <w:t>》</w:t>
      </w:r>
      <w:r>
        <w:rPr>
          <w:rFonts w:hint="eastAsia" w:ascii="仿宋_GB2312" w:hAnsi="仿宋" w:eastAsia="仿宋_GB2312"/>
          <w:color w:val="000000"/>
          <w:kern w:val="0"/>
          <w:sz w:val="32"/>
          <w:szCs w:val="32"/>
          <w:shd w:val="clear" w:color="auto" w:fill="FFFFFF"/>
        </w:rPr>
        <w:t>（以下简称：十四五规划）编写工作，</w:t>
      </w:r>
      <w:r>
        <w:rPr>
          <w:rFonts w:hint="eastAsia" w:ascii="仿宋_GB2312" w:hAnsi="仿宋" w:eastAsia="仿宋_GB2312"/>
          <w:sz w:val="32"/>
          <w:szCs w:val="32"/>
        </w:rPr>
        <w:t>印发编制</w:t>
      </w:r>
      <w:r>
        <w:rPr>
          <w:rFonts w:hint="eastAsia" w:ascii="仿宋_GB2312" w:hAnsi="仿宋" w:eastAsia="仿宋_GB2312"/>
          <w:color w:val="000000"/>
          <w:kern w:val="0"/>
          <w:sz w:val="32"/>
          <w:szCs w:val="32"/>
          <w:shd w:val="clear" w:color="auto" w:fill="FFFFFF"/>
        </w:rPr>
        <w:t>工作方案</w:t>
      </w:r>
      <w:r>
        <w:rPr>
          <w:rFonts w:hint="eastAsia" w:ascii="仿宋_GB2312" w:hAnsi="仿宋" w:eastAsia="仿宋_GB2312"/>
          <w:sz w:val="32"/>
          <w:szCs w:val="32"/>
        </w:rPr>
        <w:t>，</w:t>
      </w:r>
      <w:r>
        <w:rPr>
          <w:rFonts w:hint="eastAsia" w:ascii="仿宋_GB2312" w:hAnsi="仿宋" w:eastAsia="仿宋_GB2312"/>
          <w:color w:val="000000"/>
          <w:kern w:val="0"/>
          <w:sz w:val="32"/>
          <w:szCs w:val="32"/>
          <w:shd w:val="clear" w:color="auto" w:fill="FFFFFF"/>
        </w:rPr>
        <w:t>成立了由温医大公共卫生管理学院和温州市卫生健康委规财处组成的十四五规划编制组。</w:t>
      </w:r>
    </w:p>
    <w:p>
      <w:pPr>
        <w:widowControl/>
        <w:shd w:val="clear" w:color="auto" w:fill="FFFFFF"/>
        <w:spacing w:line="560" w:lineRule="exact"/>
        <w:ind w:firstLine="640" w:firstLineChars="200"/>
        <w:rPr>
          <w:rFonts w:hint="eastAsia" w:ascii="仿宋_GB2312" w:hAnsi="仿宋" w:eastAsia="仿宋_GB2312"/>
          <w:color w:val="000000"/>
          <w:kern w:val="0"/>
          <w:sz w:val="32"/>
          <w:szCs w:val="32"/>
          <w:shd w:val="clear" w:color="auto" w:fill="FFFFFF"/>
          <w:lang w:eastAsia="zh-CN"/>
        </w:rPr>
      </w:pPr>
      <w:r>
        <w:rPr>
          <w:rFonts w:hint="eastAsia" w:ascii="仿宋_GB2312" w:hAnsi="仿宋" w:eastAsia="仿宋_GB2312"/>
          <w:color w:val="000000"/>
          <w:kern w:val="0"/>
          <w:sz w:val="32"/>
          <w:szCs w:val="32"/>
          <w:shd w:val="clear" w:color="auto" w:fill="FFFFFF"/>
        </w:rPr>
        <w:t>编制工作经历前期准备、调研起草、征求意见和专家论证四个阶段。编制组先后赴各地卫健部门、各级各类卫健机构召开专题研讨会30余场。2020年10月编制组拟定初稿，并在委机关处室反复研讨修改；11月召集卫健领域资深离退休专家、相关党派代表进行讨论征求意见；12月再次征求各县（市、区）、在温省级医院、委属医疗卫生健康单位意见。2021年2月征求市级有关部门意见并形成专家论证稿；4月召开专家论证会，吸收专家意见作进一步修改；</w:t>
      </w:r>
      <w:r>
        <w:rPr>
          <w:rFonts w:ascii="仿宋_GB2312" w:hAnsi="微软雅黑" w:eastAsia="仿宋_GB2312" w:cs="仿宋_GB2312"/>
          <w:color w:val="333333"/>
          <w:sz w:val="32"/>
          <w:szCs w:val="32"/>
          <w:shd w:val="clear" w:color="auto" w:fill="FFFFFF"/>
        </w:rPr>
        <w:t>6</w:t>
      </w:r>
      <w:r>
        <w:rPr>
          <w:rFonts w:hint="eastAsia" w:ascii="仿宋_GB2312" w:hAnsi="微软雅黑" w:eastAsia="仿宋_GB2312" w:cs="仿宋_GB2312"/>
          <w:color w:val="333333"/>
          <w:sz w:val="32"/>
          <w:szCs w:val="32"/>
          <w:shd w:val="clear" w:color="auto" w:fill="FFFFFF"/>
        </w:rPr>
        <w:t>月</w:t>
      </w:r>
      <w:r>
        <w:rPr>
          <w:rFonts w:ascii="仿宋_GB2312" w:hAnsi="微软雅黑" w:eastAsia="仿宋_GB2312" w:cs="仿宋_GB2312"/>
          <w:color w:val="333333"/>
          <w:sz w:val="32"/>
          <w:szCs w:val="32"/>
          <w:shd w:val="clear" w:color="auto" w:fill="FFFFFF"/>
        </w:rPr>
        <w:t>1</w:t>
      </w:r>
      <w:r>
        <w:rPr>
          <w:rFonts w:hint="eastAsia" w:ascii="仿宋_GB2312" w:hAnsi="微软雅黑" w:eastAsia="仿宋_GB2312" w:cs="仿宋_GB2312"/>
          <w:color w:val="333333"/>
          <w:sz w:val="32"/>
          <w:szCs w:val="32"/>
          <w:shd w:val="clear" w:color="auto" w:fill="FFFFFF"/>
        </w:rPr>
        <w:t>日我委法规处完成合法性审查，出具十四五</w:t>
      </w:r>
      <w:r>
        <w:rPr>
          <w:rFonts w:hint="eastAsia" w:ascii="仿宋" w:hAnsi="仿宋" w:eastAsia="仿宋"/>
          <w:sz w:val="32"/>
          <w:szCs w:val="32"/>
        </w:rPr>
        <w:t>规划制定主体、制定依据、制定权限、制定程序、送审稿内容未发现违反相关法律法规规定的审查意见</w:t>
      </w:r>
      <w:r>
        <w:rPr>
          <w:rFonts w:hint="eastAsia" w:ascii="仿宋_GB2312" w:hAnsi="仿宋" w:eastAsia="仿宋_GB2312"/>
          <w:color w:val="000000"/>
          <w:kern w:val="0"/>
          <w:sz w:val="32"/>
          <w:szCs w:val="32"/>
          <w:shd w:val="clear" w:color="auto" w:fill="FFFFFF"/>
        </w:rPr>
        <w:t>；6月2日委党委会研究通过并根据党委会意见再次完善；6月17日市发改委出具审核意见，我委据此修改完善形成报批稿</w:t>
      </w:r>
      <w:r>
        <w:rPr>
          <w:rFonts w:hint="eastAsia" w:ascii="仿宋_GB2312" w:hAnsi="仿宋" w:eastAsia="仿宋_GB2312"/>
          <w:color w:val="000000"/>
          <w:kern w:val="0"/>
          <w:sz w:val="32"/>
          <w:szCs w:val="32"/>
          <w:shd w:val="clear" w:color="auto" w:fill="FFFFFF"/>
          <w:lang w:eastAsia="zh-CN"/>
        </w:rPr>
        <w:t>。</w:t>
      </w:r>
      <w:bookmarkStart w:id="0" w:name="_GoBack"/>
      <w:bookmarkEnd w:id="0"/>
    </w:p>
    <w:p>
      <w:pPr>
        <w:widowControl/>
        <w:shd w:val="clear" w:color="auto" w:fill="FFFFFF"/>
        <w:spacing w:line="560" w:lineRule="exact"/>
        <w:ind w:firstLine="692"/>
        <w:rPr>
          <w:rFonts w:ascii="仿宋_GB2312" w:hAnsi="仿宋" w:eastAsia="仿宋_GB2312"/>
          <w:color w:val="000000"/>
          <w:kern w:val="0"/>
          <w:sz w:val="32"/>
          <w:szCs w:val="32"/>
          <w:shd w:val="clear" w:color="auto" w:fill="FFFFFF"/>
        </w:rPr>
      </w:pPr>
      <w:r>
        <w:rPr>
          <w:rFonts w:hint="eastAsia" w:ascii="仿宋_GB2312" w:hAnsi="仿宋" w:eastAsia="仿宋_GB2312"/>
          <w:color w:val="000000"/>
          <w:kern w:val="0"/>
          <w:sz w:val="32"/>
          <w:szCs w:val="32"/>
          <w:shd w:val="clear" w:color="auto" w:fill="FFFFFF"/>
        </w:rPr>
        <w:t>在此期间，编制组充分衔接省、市相关“十四五”规划（纲要）、</w:t>
      </w:r>
      <w:r>
        <w:rPr>
          <w:rFonts w:hint="eastAsia" w:ascii="仿宋_GB2312" w:hAnsi="仿宋" w:eastAsia="仿宋_GB2312"/>
          <w:sz w:val="32"/>
          <w:szCs w:val="32"/>
        </w:rPr>
        <w:t>《健康温州2030行动纲要》、</w:t>
      </w:r>
      <w:r>
        <w:rPr>
          <w:rFonts w:hint="eastAsia" w:ascii="仿宋_GB2312" w:eastAsia="仿宋_GB2312" w:cs="仿宋_GB2312"/>
          <w:kern w:val="0"/>
          <w:sz w:val="32"/>
          <w:szCs w:val="32"/>
        </w:rPr>
        <w:t>《温州市“五城五高地”专班工作方案》</w:t>
      </w:r>
      <w:r>
        <w:rPr>
          <w:rFonts w:hint="eastAsia" w:ascii="仿宋_GB2312" w:hAnsi="仿宋" w:eastAsia="仿宋_GB2312"/>
          <w:color w:val="000000"/>
          <w:kern w:val="0"/>
          <w:sz w:val="32"/>
          <w:szCs w:val="32"/>
          <w:shd w:val="clear" w:color="auto" w:fill="FFFFFF"/>
        </w:rPr>
        <w:t>等，对十四五规划不断修改完善。</w:t>
      </w:r>
    </w:p>
    <w:p>
      <w:pPr>
        <w:widowControl/>
        <w:shd w:val="clear" w:color="auto" w:fill="FFFFFF"/>
        <w:spacing w:line="560" w:lineRule="exact"/>
        <w:ind w:firstLine="692"/>
        <w:rPr>
          <w:rFonts w:ascii="黑体" w:hAnsi="黑体" w:eastAsia="黑体" w:cs="黑体"/>
          <w:bCs/>
          <w:color w:val="000000"/>
          <w:kern w:val="0"/>
          <w:sz w:val="32"/>
          <w:szCs w:val="32"/>
          <w:shd w:val="clear" w:color="auto" w:fill="FFFFFF"/>
        </w:rPr>
      </w:pPr>
      <w:r>
        <w:rPr>
          <w:rFonts w:hint="eastAsia" w:ascii="黑体" w:hAnsi="黑体" w:eastAsia="黑体" w:cs="黑体"/>
          <w:bCs/>
          <w:color w:val="000000"/>
          <w:kern w:val="0"/>
          <w:sz w:val="32"/>
          <w:szCs w:val="32"/>
          <w:shd w:val="clear" w:color="auto" w:fill="FFFFFF"/>
        </w:rPr>
        <w:t>二、主要内容</w:t>
      </w:r>
    </w:p>
    <w:p>
      <w:pPr>
        <w:widowControl/>
        <w:shd w:val="clear" w:color="auto" w:fill="FFFFFF"/>
        <w:spacing w:line="560" w:lineRule="exact"/>
        <w:ind w:firstLine="641"/>
        <w:rPr>
          <w:rFonts w:ascii="仿宋_GB2312" w:hAnsi="仿宋" w:eastAsia="仿宋_GB2312"/>
          <w:color w:val="000000"/>
          <w:kern w:val="0"/>
          <w:sz w:val="32"/>
          <w:szCs w:val="32"/>
          <w:shd w:val="clear" w:color="auto" w:fill="FFFFFF"/>
        </w:rPr>
      </w:pPr>
      <w:r>
        <w:rPr>
          <w:rFonts w:hint="eastAsia" w:ascii="仿宋_GB2312" w:hAnsi="仿宋" w:eastAsia="仿宋_GB2312"/>
          <w:color w:val="000000"/>
          <w:kern w:val="0"/>
          <w:sz w:val="32"/>
          <w:szCs w:val="32"/>
          <w:shd w:val="clear" w:color="auto" w:fill="FFFFFF"/>
        </w:rPr>
        <w:t>《十四五规划》主要内容分为发展背景、总体要求和目标、主要任务、实施保障四个部分。</w:t>
      </w:r>
    </w:p>
    <w:p>
      <w:pPr>
        <w:widowControl/>
        <w:shd w:val="clear" w:color="auto" w:fill="FFFFFF"/>
        <w:spacing w:line="560" w:lineRule="exact"/>
        <w:ind w:firstLine="641"/>
        <w:rPr>
          <w:rFonts w:ascii="仿宋_GB2312" w:hAnsi="仿宋" w:eastAsia="仿宋_GB2312"/>
          <w:color w:val="000000"/>
          <w:kern w:val="0"/>
          <w:sz w:val="32"/>
          <w:szCs w:val="32"/>
          <w:shd w:val="clear" w:color="auto" w:fill="FFFFFF"/>
        </w:rPr>
      </w:pPr>
      <w:r>
        <w:rPr>
          <w:rFonts w:hint="eastAsia" w:ascii="楷体_GB2312" w:hAnsi="楷体_GB2312" w:eastAsia="楷体_GB2312" w:cs="楷体_GB2312"/>
          <w:bCs/>
          <w:color w:val="000000"/>
          <w:kern w:val="0"/>
          <w:sz w:val="32"/>
          <w:szCs w:val="32"/>
          <w:shd w:val="clear" w:color="auto" w:fill="FFFFFF"/>
        </w:rPr>
        <w:t>（一）发展背景。</w:t>
      </w:r>
      <w:r>
        <w:rPr>
          <w:rFonts w:hint="eastAsia" w:ascii="仿宋_GB2312" w:hAnsi="仿宋" w:eastAsia="仿宋_GB2312"/>
          <w:color w:val="000000"/>
          <w:kern w:val="0"/>
          <w:sz w:val="32"/>
          <w:szCs w:val="32"/>
          <w:shd w:val="clear" w:color="auto" w:fill="FFFFFF"/>
        </w:rPr>
        <w:t>包括现实基础、主要短板和面临形势。现实基础总结了我市十三五时期卫生健康事业主要成绩，分析了资源结构布局不合理、体系层级能力不突出、体系内部协同度不高、公卫防控救治能力不强等短板问题。最后就十四五期间面临的重要窗口期发展机遇和挑战进行了阐述。</w:t>
      </w:r>
    </w:p>
    <w:p>
      <w:pPr>
        <w:widowControl/>
        <w:shd w:val="clear" w:color="auto" w:fill="FFFFFF"/>
        <w:spacing w:line="560" w:lineRule="exact"/>
        <w:ind w:firstLine="641"/>
        <w:rPr>
          <w:rFonts w:ascii="仿宋_GB2312" w:hAnsi="仿宋" w:eastAsia="仿宋_GB2312"/>
          <w:b/>
          <w:color w:val="000000"/>
          <w:kern w:val="0"/>
          <w:sz w:val="32"/>
          <w:szCs w:val="32"/>
          <w:shd w:val="clear" w:color="auto" w:fill="FFFFFF"/>
        </w:rPr>
      </w:pPr>
      <w:r>
        <w:rPr>
          <w:rFonts w:hint="eastAsia" w:ascii="楷体_GB2312" w:hAnsi="楷体_GB2312" w:eastAsia="楷体_GB2312" w:cs="楷体_GB2312"/>
          <w:bCs/>
          <w:color w:val="000000"/>
          <w:kern w:val="0"/>
          <w:sz w:val="32"/>
          <w:szCs w:val="32"/>
          <w:shd w:val="clear" w:color="auto" w:fill="FFFFFF"/>
        </w:rPr>
        <w:t>（二）总体要求和目标。</w:t>
      </w:r>
      <w:r>
        <w:rPr>
          <w:rFonts w:hint="eastAsia" w:ascii="仿宋_GB2312" w:hAnsi="仿宋" w:eastAsia="仿宋_GB2312"/>
          <w:bCs/>
          <w:sz w:val="32"/>
          <w:szCs w:val="32"/>
        </w:rPr>
        <w:t>全力筑牢公共卫生安全屏障，夯实基层医疗卫生网底，推动中医药传承创新，奋力打造“医疗高地”，打响“医在温州”品牌，率先基本建成健康温州，争创全国一流的区域医疗康养中心城市，为温州建设“五城五高地、做强第三极、建好南大门”贡献力量。</w:t>
      </w:r>
    </w:p>
    <w:p>
      <w:pPr>
        <w:widowControl/>
        <w:shd w:val="clear" w:color="auto" w:fill="FFFFFF"/>
        <w:spacing w:line="560" w:lineRule="exact"/>
        <w:ind w:firstLine="641"/>
        <w:rPr>
          <w:rFonts w:ascii="仿宋_GB2312" w:hAnsi="仿宋" w:eastAsia="仿宋_GB2312"/>
          <w:color w:val="000000"/>
          <w:kern w:val="0"/>
          <w:sz w:val="32"/>
          <w:szCs w:val="32"/>
          <w:shd w:val="clear" w:color="auto" w:fill="FFFFFF"/>
        </w:rPr>
      </w:pPr>
      <w:r>
        <w:rPr>
          <w:rFonts w:hint="eastAsia" w:ascii="楷体_GB2312" w:hAnsi="楷体_GB2312" w:eastAsia="楷体_GB2312" w:cs="楷体_GB2312"/>
          <w:bCs/>
          <w:color w:val="000000"/>
          <w:kern w:val="0"/>
          <w:sz w:val="32"/>
          <w:szCs w:val="32"/>
          <w:shd w:val="clear" w:color="auto" w:fill="FFFFFF"/>
        </w:rPr>
        <w:t>（三）主要任务。</w:t>
      </w:r>
      <w:r>
        <w:rPr>
          <w:rFonts w:hint="eastAsia" w:ascii="仿宋_GB2312" w:hAnsi="仿宋" w:eastAsia="仿宋_GB2312"/>
          <w:color w:val="000000"/>
          <w:kern w:val="0"/>
          <w:sz w:val="32"/>
          <w:szCs w:val="32"/>
          <w:shd w:val="clear" w:color="auto" w:fill="FFFFFF"/>
        </w:rPr>
        <w:t>从八个维度进行详细阐述。</w:t>
      </w:r>
    </w:p>
    <w:p>
      <w:pPr>
        <w:spacing w:line="560" w:lineRule="exact"/>
        <w:ind w:firstLine="642" w:firstLineChars="200"/>
        <w:rPr>
          <w:rFonts w:ascii="仿宋_GB2312" w:hAnsi="仿宋" w:eastAsia="仿宋_GB2312"/>
          <w:kern w:val="0"/>
          <w:sz w:val="32"/>
          <w:szCs w:val="32"/>
        </w:rPr>
      </w:pPr>
      <w:r>
        <w:rPr>
          <w:rFonts w:hint="eastAsia" w:ascii="仿宋_GB2312" w:hAnsi="仿宋" w:eastAsia="仿宋_GB2312"/>
          <w:b/>
          <w:color w:val="000000"/>
          <w:kern w:val="0"/>
          <w:sz w:val="32"/>
          <w:szCs w:val="32"/>
          <w:shd w:val="clear" w:color="auto" w:fill="FFFFFF"/>
        </w:rPr>
        <w:t>1.</w:t>
      </w:r>
      <w:r>
        <w:rPr>
          <w:rFonts w:hint="eastAsia" w:ascii="仿宋_GB2312" w:hAnsi="仿宋" w:eastAsia="仿宋_GB2312"/>
          <w:b/>
          <w:sz w:val="32"/>
          <w:szCs w:val="32"/>
        </w:rPr>
        <w:t>构建现代化公共卫生应急体系。</w:t>
      </w:r>
      <w:r>
        <w:rPr>
          <w:rFonts w:hint="eastAsia" w:ascii="仿宋_GB2312" w:hAnsi="仿宋" w:eastAsia="仿宋_GB2312"/>
          <w:sz w:val="32"/>
          <w:szCs w:val="32"/>
        </w:rPr>
        <w:t>主要从“</w:t>
      </w:r>
      <w:r>
        <w:rPr>
          <w:rFonts w:hint="eastAsia" w:ascii="仿宋_GB2312" w:hAnsi="仿宋" w:eastAsia="仿宋_GB2312"/>
          <w:color w:val="000000"/>
          <w:kern w:val="0"/>
          <w:sz w:val="32"/>
          <w:szCs w:val="32"/>
          <w:shd w:val="clear" w:color="auto" w:fill="FFFFFF"/>
        </w:rPr>
        <w:t>完善公共卫生应急管理体系</w:t>
      </w:r>
      <w:r>
        <w:rPr>
          <w:rFonts w:hint="eastAsia" w:ascii="仿宋_GB2312" w:hAnsi="仿宋" w:eastAsia="仿宋_GB2312"/>
          <w:bCs/>
          <w:kern w:val="0"/>
          <w:sz w:val="32"/>
          <w:szCs w:val="32"/>
        </w:rPr>
        <w:t>、提升公共卫生应急防控能力、强化公共卫生应急救治保障、强化医防协同机制建设</w:t>
      </w:r>
      <w:r>
        <w:rPr>
          <w:rFonts w:hint="eastAsia" w:ascii="仿宋_GB2312" w:hAnsi="仿宋" w:eastAsia="仿宋_GB2312"/>
          <w:kern w:val="0"/>
          <w:sz w:val="32"/>
          <w:szCs w:val="32"/>
        </w:rPr>
        <w:t>”四个方面展开。到2025年，传染病收治能力达到1.5床/万人，重大突发公共卫生事件防控和救治能力达到国内领先水平。</w:t>
      </w:r>
    </w:p>
    <w:p>
      <w:pPr>
        <w:widowControl/>
        <w:shd w:val="clear" w:color="auto" w:fill="FFFFFF"/>
        <w:spacing w:line="560" w:lineRule="exact"/>
        <w:ind w:firstLine="642" w:firstLineChars="200"/>
        <w:rPr>
          <w:rFonts w:ascii="仿宋_GB2312" w:hAnsi="仿宋" w:eastAsia="仿宋_GB2312"/>
          <w:color w:val="000000"/>
          <w:kern w:val="0"/>
          <w:sz w:val="32"/>
          <w:szCs w:val="32"/>
          <w:shd w:val="clear" w:color="auto" w:fill="FFFFFF"/>
        </w:rPr>
      </w:pPr>
      <w:r>
        <w:rPr>
          <w:rFonts w:hint="eastAsia" w:ascii="仿宋_GB2312" w:hAnsi="仿宋" w:eastAsia="仿宋_GB2312"/>
          <w:b/>
          <w:kern w:val="0"/>
          <w:sz w:val="32"/>
          <w:szCs w:val="32"/>
        </w:rPr>
        <w:t>2.</w:t>
      </w:r>
      <w:r>
        <w:rPr>
          <w:rFonts w:hint="eastAsia" w:ascii="仿宋_GB2312" w:hAnsi="仿宋" w:eastAsia="仿宋_GB2312"/>
          <w:b/>
          <w:sz w:val="32"/>
          <w:szCs w:val="32"/>
        </w:rPr>
        <w:t>优化整合型医疗卫生服务体系。</w:t>
      </w:r>
      <w:r>
        <w:rPr>
          <w:rFonts w:hint="eastAsia" w:ascii="仿宋_GB2312" w:hAnsi="仿宋" w:eastAsia="仿宋_GB2312"/>
          <w:sz w:val="32"/>
          <w:szCs w:val="32"/>
        </w:rPr>
        <w:t>主要通过</w:t>
      </w:r>
      <w:r>
        <w:rPr>
          <w:rFonts w:hint="eastAsia" w:ascii="仿宋_GB2312" w:hAnsi="仿宋" w:eastAsia="仿宋_GB2312"/>
          <w:kern w:val="0"/>
          <w:sz w:val="32"/>
          <w:szCs w:val="32"/>
        </w:rPr>
        <w:t>深化县域医共体内涵建设、</w:t>
      </w:r>
      <w:r>
        <w:rPr>
          <w:rFonts w:hint="eastAsia" w:ascii="仿宋_GB2312" w:hAnsi="仿宋" w:eastAsia="仿宋_GB2312"/>
          <w:sz w:val="32"/>
          <w:szCs w:val="32"/>
        </w:rPr>
        <w:t>夯实基层医疗卫生服务网底、</w:t>
      </w:r>
      <w:r>
        <w:rPr>
          <w:rFonts w:hint="eastAsia" w:ascii="仿宋_GB2312" w:hAnsi="仿宋" w:eastAsia="仿宋_GB2312"/>
          <w:bCs/>
          <w:sz w:val="32"/>
          <w:szCs w:val="32"/>
        </w:rPr>
        <w:t>促进分级诊疗格局加快形成、</w:t>
      </w:r>
      <w:r>
        <w:rPr>
          <w:rFonts w:hint="eastAsia" w:ascii="仿宋_GB2312" w:hAnsi="仿宋" w:eastAsia="仿宋_GB2312"/>
          <w:kern w:val="0"/>
          <w:sz w:val="32"/>
          <w:szCs w:val="32"/>
        </w:rPr>
        <w:t>提升医疗质量安全水平、</w:t>
      </w:r>
      <w:r>
        <w:rPr>
          <w:rFonts w:hint="eastAsia" w:ascii="仿宋_GB2312" w:hAnsi="仿宋" w:eastAsia="仿宋_GB2312"/>
          <w:bCs/>
          <w:kern w:val="0"/>
          <w:sz w:val="32"/>
          <w:szCs w:val="32"/>
        </w:rPr>
        <w:t>推进优质医疗资源扩容、推进城市医联体建设、</w:t>
      </w:r>
      <w:r>
        <w:rPr>
          <w:rFonts w:hint="eastAsia" w:ascii="仿宋_GB2312" w:hAnsi="仿宋" w:eastAsia="仿宋_GB2312"/>
          <w:bCs/>
          <w:sz w:val="32"/>
          <w:szCs w:val="32"/>
        </w:rPr>
        <w:t>支持社会办医发展等七个方面进行优化。</w:t>
      </w:r>
      <w:r>
        <w:rPr>
          <w:rFonts w:hint="eastAsia" w:ascii="仿宋_GB2312" w:hAnsi="仿宋" w:eastAsia="仿宋_GB2312"/>
          <w:kern w:val="0"/>
          <w:sz w:val="32"/>
          <w:szCs w:val="32"/>
        </w:rPr>
        <w:t>到2025年，</w:t>
      </w:r>
      <w:r>
        <w:rPr>
          <w:rFonts w:hint="eastAsia" w:ascii="仿宋_GB2312" w:hAnsi="仿宋" w:eastAsia="仿宋_GB2312"/>
          <w:sz w:val="32"/>
          <w:szCs w:val="32"/>
        </w:rPr>
        <w:t>每千人医疗床位数6.0张、每千人执业（助理）医生数4.1人、每千人注册护士数4.51人。</w:t>
      </w:r>
    </w:p>
    <w:p>
      <w:pPr>
        <w:pStyle w:val="5"/>
        <w:widowControl w:val="0"/>
        <w:adjustRightInd w:val="0"/>
        <w:snapToGrid w:val="0"/>
        <w:spacing w:before="0" w:beforeAutospacing="0" w:after="0" w:line="560" w:lineRule="exact"/>
        <w:ind w:firstLine="642" w:firstLineChars="200"/>
        <w:outlineLvl w:val="1"/>
        <w:rPr>
          <w:rFonts w:ascii="仿宋_GB2312" w:hAnsi="仿宋" w:eastAsia="仿宋_GB2312" w:cs="Times New Roman"/>
          <w:sz w:val="32"/>
          <w:szCs w:val="32"/>
        </w:rPr>
      </w:pPr>
      <w:r>
        <w:rPr>
          <w:rFonts w:hint="eastAsia" w:ascii="仿宋_GB2312" w:hAnsi="仿宋" w:eastAsia="仿宋_GB2312" w:cs="Times New Roman"/>
          <w:b/>
          <w:sz w:val="32"/>
          <w:szCs w:val="32"/>
        </w:rPr>
        <w:t>3.打造具有区域辐射力的医疗高地。</w:t>
      </w:r>
      <w:r>
        <w:rPr>
          <w:rFonts w:hint="eastAsia" w:ascii="仿宋_GB2312" w:hAnsi="仿宋" w:eastAsia="仿宋_GB2312" w:cs="Times New Roman"/>
          <w:sz w:val="32"/>
          <w:szCs w:val="32"/>
        </w:rPr>
        <w:t>通过实施高水平医院建设、高水平学科建设、高层次卫生人才、高能级科创平台四个“登峰计划”，主动融入长三角一体化发展，积极推进前沿医学技术推广应用、生命健康产业集群发展，将温州打造为浙南医学高峰。到2025年，新增卫生高级职称人才1000名以上，</w:t>
      </w:r>
      <w:r>
        <w:rPr>
          <w:rFonts w:hint="eastAsia" w:ascii="仿宋_GB2312" w:hAnsi="仿宋" w:eastAsia="仿宋_GB2312"/>
          <w:sz w:val="32"/>
          <w:szCs w:val="32"/>
        </w:rPr>
        <w:t>力争生命健康产业总产值超1500亿元</w:t>
      </w:r>
      <w:r>
        <w:rPr>
          <w:rFonts w:hint="eastAsia" w:ascii="仿宋_GB2312" w:hAnsi="仿宋" w:eastAsia="仿宋_GB2312" w:cs="Times New Roman"/>
          <w:sz w:val="32"/>
          <w:szCs w:val="32"/>
        </w:rPr>
        <w:t>，巩固医疗综合实力全省第二极地位，增强区域辐射和带动能力。</w:t>
      </w:r>
    </w:p>
    <w:p>
      <w:pPr>
        <w:pStyle w:val="5"/>
        <w:widowControl w:val="0"/>
        <w:adjustRightInd w:val="0"/>
        <w:snapToGrid w:val="0"/>
        <w:spacing w:before="0" w:beforeAutospacing="0" w:after="0" w:line="560" w:lineRule="exact"/>
        <w:ind w:firstLine="642" w:firstLineChars="200"/>
        <w:outlineLvl w:val="1"/>
        <w:rPr>
          <w:rFonts w:ascii="仿宋_GB2312" w:hAnsi="仿宋" w:eastAsia="仿宋_GB2312" w:cs="Times New Roman"/>
          <w:sz w:val="32"/>
          <w:szCs w:val="32"/>
        </w:rPr>
      </w:pPr>
      <w:r>
        <w:rPr>
          <w:rFonts w:hint="eastAsia" w:ascii="仿宋_GB2312" w:hAnsi="仿宋" w:eastAsia="仿宋_GB2312" w:cs="Times New Roman"/>
          <w:b/>
          <w:sz w:val="32"/>
          <w:szCs w:val="32"/>
        </w:rPr>
        <w:t>4.深入实施健康温州行动。</w:t>
      </w:r>
      <w:r>
        <w:rPr>
          <w:rFonts w:hint="eastAsia" w:ascii="仿宋_GB2312" w:hAnsi="仿宋" w:eastAsia="仿宋_GB2312" w:cs="Times New Roman"/>
          <w:sz w:val="32"/>
          <w:szCs w:val="32"/>
        </w:rPr>
        <w:t>通过</w:t>
      </w:r>
      <w:r>
        <w:rPr>
          <w:rFonts w:hint="eastAsia" w:ascii="仿宋_GB2312" w:hAnsi="仿宋" w:eastAsia="仿宋_GB2312" w:cs="Times New Roman"/>
          <w:kern w:val="2"/>
          <w:sz w:val="32"/>
          <w:szCs w:val="32"/>
        </w:rPr>
        <w:t>完善健康温州促进政策，</w:t>
      </w:r>
      <w:r>
        <w:rPr>
          <w:rFonts w:hint="eastAsia" w:ascii="仿宋_GB2312" w:hAnsi="仿宋" w:eastAsia="仿宋_GB2312" w:cs="Times New Roman"/>
          <w:sz w:val="32"/>
          <w:szCs w:val="32"/>
        </w:rPr>
        <w:t>推进“互联网+健康知识普及行动”，进一步巩固提升国家卫生城市创建成果。到2025年，国家卫生城市乡镇覆盖率达90%以上，居民健康素养水平达到40%，健康浙江（温州）发展指数优于全省平均水平。</w:t>
      </w:r>
    </w:p>
    <w:p>
      <w:pPr>
        <w:snapToGrid w:val="0"/>
        <w:spacing w:line="560" w:lineRule="exact"/>
        <w:ind w:firstLine="642" w:firstLineChars="200"/>
        <w:rPr>
          <w:rFonts w:ascii="仿宋_GB2312" w:hAnsi="仿宋" w:eastAsia="仿宋_GB2312"/>
          <w:kern w:val="0"/>
          <w:sz w:val="32"/>
          <w:szCs w:val="32"/>
        </w:rPr>
      </w:pPr>
      <w:r>
        <w:rPr>
          <w:rFonts w:hint="eastAsia" w:ascii="仿宋_GB2312" w:hAnsi="仿宋" w:eastAsia="仿宋_GB2312"/>
          <w:b/>
          <w:sz w:val="32"/>
          <w:szCs w:val="32"/>
        </w:rPr>
        <w:t>5.</w:t>
      </w:r>
      <w:r>
        <w:rPr>
          <w:rFonts w:hint="eastAsia" w:ascii="仿宋_GB2312" w:hAnsi="仿宋" w:eastAsia="仿宋_GB2312"/>
          <w:b/>
          <w:bCs/>
          <w:sz w:val="32"/>
          <w:szCs w:val="32"/>
        </w:rPr>
        <w:t>促进公共卫生服务均等化。</w:t>
      </w:r>
      <w:r>
        <w:rPr>
          <w:rFonts w:hint="eastAsia" w:ascii="仿宋_GB2312" w:hAnsi="仿宋" w:eastAsia="仿宋_GB2312"/>
          <w:bCs/>
          <w:sz w:val="32"/>
          <w:szCs w:val="32"/>
        </w:rPr>
        <w:t>做实做强基本公共卫生服务，率先实现基本公共卫生服务均等化。</w:t>
      </w:r>
      <w:r>
        <w:rPr>
          <w:rFonts w:hint="eastAsia" w:ascii="仿宋_GB2312" w:hAnsi="仿宋" w:eastAsia="仿宋_GB2312"/>
          <w:sz w:val="32"/>
          <w:szCs w:val="32"/>
        </w:rPr>
        <w:t>常态化开展“明眸皓齿”工程和两癌筛查等重点人群健康服务，加大职业健康监测力度，多维度提升精神心理疾病防治能力，建立完善3岁以下婴幼儿照护服务政策制度和标准规范，积极应对人口老龄化。</w:t>
      </w:r>
      <w:r>
        <w:rPr>
          <w:rFonts w:hint="eastAsia" w:ascii="仿宋_GB2312" w:hAnsi="仿宋" w:eastAsia="仿宋_GB2312"/>
          <w:kern w:val="0"/>
          <w:sz w:val="32"/>
          <w:szCs w:val="32"/>
        </w:rPr>
        <w:t>到2025年，</w:t>
      </w:r>
      <w:r>
        <w:rPr>
          <w:rFonts w:hint="eastAsia" w:ascii="仿宋_GB2312" w:hAnsi="仿宋" w:eastAsia="仿宋_GB2312"/>
          <w:bCs/>
          <w:kern w:val="0"/>
          <w:sz w:val="32"/>
          <w:szCs w:val="32"/>
        </w:rPr>
        <w:t>疾控机构标准化率达到100%</w:t>
      </w:r>
      <w:r>
        <w:rPr>
          <w:rFonts w:hint="eastAsia" w:ascii="仿宋_GB2312" w:hAnsi="仿宋" w:eastAsia="仿宋_GB2312"/>
          <w:bCs/>
          <w:sz w:val="32"/>
          <w:szCs w:val="32"/>
        </w:rPr>
        <w:t>，</w:t>
      </w:r>
      <w:r>
        <w:rPr>
          <w:rFonts w:hint="eastAsia" w:ascii="仿宋_GB2312" w:hAnsi="仿宋" w:eastAsia="仿宋_GB2312"/>
          <w:kern w:val="0"/>
          <w:sz w:val="32"/>
          <w:szCs w:val="32"/>
        </w:rPr>
        <w:t>每千人3岁以下婴幼儿拥有照护设施托位4.5</w:t>
      </w:r>
      <w:r>
        <w:rPr>
          <w:rFonts w:hint="eastAsia" w:ascii="仿宋_GB2312" w:hAnsi="仿宋" w:eastAsia="仿宋_GB2312"/>
          <w:sz w:val="32"/>
          <w:szCs w:val="32"/>
        </w:rPr>
        <w:t>个，</w:t>
      </w:r>
      <w:r>
        <w:rPr>
          <w:rFonts w:hint="eastAsia" w:ascii="仿宋_GB2312" w:hAnsi="仿宋" w:eastAsia="仿宋_GB2312"/>
          <w:kern w:val="0"/>
          <w:sz w:val="32"/>
          <w:szCs w:val="32"/>
          <w:shd w:val="clear" w:color="auto" w:fill="FFFFFF"/>
        </w:rPr>
        <w:t>老年人健康管理率达72%以上，</w:t>
      </w:r>
      <w:r>
        <w:rPr>
          <w:rFonts w:hint="eastAsia" w:ascii="仿宋_GB2312" w:hAnsi="仿宋" w:eastAsia="仿宋_GB2312"/>
          <w:kern w:val="0"/>
          <w:sz w:val="32"/>
          <w:szCs w:val="32"/>
        </w:rPr>
        <w:t>持续保持省内领先水平。</w:t>
      </w:r>
    </w:p>
    <w:p>
      <w:pPr>
        <w:spacing w:line="560" w:lineRule="exact"/>
        <w:ind w:firstLine="642" w:firstLineChars="200"/>
        <w:rPr>
          <w:rFonts w:ascii="仿宋" w:hAnsi="仿宋" w:eastAsia="仿宋"/>
          <w:kern w:val="0"/>
          <w:sz w:val="32"/>
          <w:szCs w:val="32"/>
        </w:rPr>
      </w:pPr>
      <w:r>
        <w:rPr>
          <w:rFonts w:hint="eastAsia" w:ascii="仿宋_GB2312" w:hAnsi="仿宋" w:eastAsia="仿宋_GB2312"/>
          <w:b/>
          <w:bCs/>
          <w:kern w:val="0"/>
          <w:sz w:val="32"/>
          <w:szCs w:val="32"/>
        </w:rPr>
        <w:t>6.加快打造中医药强市</w:t>
      </w:r>
      <w:r>
        <w:rPr>
          <w:rFonts w:hint="eastAsia" w:ascii="仿宋_GB2312" w:hAnsi="仿宋" w:eastAsia="仿宋_GB2312"/>
          <w:b/>
          <w:bCs/>
          <w:sz w:val="32"/>
          <w:szCs w:val="32"/>
        </w:rPr>
        <w:t>。</w:t>
      </w:r>
      <w:r>
        <w:rPr>
          <w:rFonts w:hint="eastAsia" w:ascii="仿宋_GB2312" w:hAnsi="仿宋" w:eastAsia="仿宋_GB2312"/>
          <w:bCs/>
          <w:kern w:val="0"/>
          <w:sz w:val="32"/>
          <w:szCs w:val="32"/>
        </w:rPr>
        <w:t>坚持中西医并重，构建中医药服务、科技创新、人才培养和产业发展“四大体系”，</w:t>
      </w:r>
      <w:r>
        <w:rPr>
          <w:rFonts w:hint="eastAsia" w:ascii="仿宋_GB2312" w:hAnsi="仿宋" w:eastAsia="仿宋_GB2312"/>
          <w:sz w:val="32"/>
          <w:szCs w:val="32"/>
        </w:rPr>
        <w:t>促进中医药传承创新发展，建成省级以上中医（药）重点学科/专科20个，</w:t>
      </w:r>
      <w:r>
        <w:rPr>
          <w:rFonts w:hint="eastAsia" w:ascii="仿宋_GB2312" w:hAnsi="仿宋" w:eastAsia="仿宋_GB2312"/>
          <w:bCs/>
          <w:kern w:val="0"/>
          <w:sz w:val="32"/>
          <w:szCs w:val="32"/>
        </w:rPr>
        <w:t>打造浙江省中医药强市。筑牢基层中医药服务网络，</w:t>
      </w:r>
      <w:r>
        <w:rPr>
          <w:rFonts w:hint="eastAsia" w:ascii="仿宋_GB2312" w:hAnsi="仿宋" w:eastAsia="仿宋_GB2312"/>
          <w:kern w:val="0"/>
          <w:sz w:val="32"/>
          <w:szCs w:val="32"/>
        </w:rPr>
        <w:t>提供中医药服务的基层医疗卫生机构占比</w:t>
      </w:r>
      <w:r>
        <w:rPr>
          <w:rFonts w:hint="eastAsia" w:ascii="仿宋" w:hAnsi="仿宋" w:eastAsia="仿宋"/>
          <w:kern w:val="0"/>
          <w:sz w:val="32"/>
          <w:szCs w:val="32"/>
        </w:rPr>
        <w:t>达</w:t>
      </w:r>
      <w:r>
        <w:rPr>
          <w:rFonts w:ascii="仿宋" w:hAnsi="仿宋" w:eastAsia="仿宋"/>
          <w:kern w:val="0"/>
          <w:sz w:val="32"/>
          <w:szCs w:val="32"/>
        </w:rPr>
        <w:t>95%</w:t>
      </w:r>
      <w:r>
        <w:rPr>
          <w:rFonts w:ascii="仿宋" w:hAnsi="仿宋" w:eastAsia="仿宋"/>
          <w:bCs/>
          <w:kern w:val="0"/>
          <w:sz w:val="32"/>
          <w:szCs w:val="32"/>
        </w:rPr>
        <w:t>。</w:t>
      </w:r>
    </w:p>
    <w:p>
      <w:pPr>
        <w:spacing w:line="560" w:lineRule="exact"/>
        <w:ind w:firstLine="642" w:firstLineChars="200"/>
        <w:rPr>
          <w:rFonts w:ascii="仿宋_GB2312" w:eastAsia="仿宋_GB2312" w:cs="仿宋"/>
          <w:kern w:val="0"/>
          <w:sz w:val="32"/>
          <w:szCs w:val="32"/>
          <w:lang w:val="zh-CN"/>
        </w:rPr>
      </w:pPr>
      <w:r>
        <w:rPr>
          <w:rFonts w:hint="eastAsia" w:ascii="仿宋_GB2312" w:hAnsi="仿宋" w:eastAsia="仿宋_GB2312"/>
          <w:b/>
          <w:sz w:val="32"/>
          <w:szCs w:val="32"/>
        </w:rPr>
        <w:t>7.推进卫生健康数字化改革。</w:t>
      </w:r>
      <w:r>
        <w:rPr>
          <w:rFonts w:ascii="仿宋" w:hAnsi="仿宋" w:eastAsia="仿宋"/>
          <w:bCs/>
          <w:kern w:val="0"/>
          <w:sz w:val="32"/>
          <w:szCs w:val="32"/>
        </w:rPr>
        <w:t>加快卫生健康事业数字化转型</w:t>
      </w:r>
      <w:r>
        <w:rPr>
          <w:rFonts w:hint="eastAsia" w:ascii="仿宋" w:hAnsi="仿宋" w:eastAsia="仿宋"/>
          <w:bCs/>
          <w:kern w:val="0"/>
          <w:sz w:val="32"/>
          <w:szCs w:val="32"/>
        </w:rPr>
        <w:t>赋能</w:t>
      </w:r>
      <w:r>
        <w:rPr>
          <w:rFonts w:ascii="仿宋" w:hAnsi="仿宋" w:eastAsia="仿宋"/>
          <w:bCs/>
          <w:kern w:val="0"/>
          <w:sz w:val="32"/>
          <w:szCs w:val="32"/>
        </w:rPr>
        <w:t>进程</w:t>
      </w:r>
      <w:r>
        <w:rPr>
          <w:rFonts w:hint="eastAsia" w:ascii="仿宋" w:hAnsi="仿宋" w:eastAsia="仿宋"/>
          <w:bCs/>
          <w:kern w:val="0"/>
          <w:sz w:val="32"/>
          <w:szCs w:val="32"/>
        </w:rPr>
        <w:t>，加强</w:t>
      </w:r>
      <w:r>
        <w:rPr>
          <w:rFonts w:ascii="仿宋" w:hAnsi="仿宋" w:eastAsia="仿宋"/>
          <w:bCs/>
          <w:kern w:val="0"/>
          <w:sz w:val="32"/>
          <w:szCs w:val="32"/>
        </w:rPr>
        <w:t>突发公共卫生应急</w:t>
      </w:r>
      <w:r>
        <w:rPr>
          <w:rFonts w:hint="eastAsia" w:ascii="仿宋" w:hAnsi="仿宋" w:eastAsia="仿宋"/>
          <w:bCs/>
          <w:kern w:val="0"/>
          <w:sz w:val="32"/>
          <w:szCs w:val="32"/>
        </w:rPr>
        <w:t>信息</w:t>
      </w:r>
      <w:r>
        <w:rPr>
          <w:rFonts w:ascii="仿宋" w:hAnsi="仿宋" w:eastAsia="仿宋"/>
          <w:bCs/>
          <w:kern w:val="0"/>
          <w:sz w:val="32"/>
          <w:szCs w:val="32"/>
        </w:rPr>
        <w:t>化体系</w:t>
      </w:r>
      <w:r>
        <w:rPr>
          <w:rFonts w:hint="eastAsia" w:ascii="仿宋" w:hAnsi="仿宋" w:eastAsia="仿宋"/>
          <w:bCs/>
          <w:kern w:val="0"/>
          <w:sz w:val="32"/>
          <w:szCs w:val="32"/>
        </w:rPr>
        <w:t>建设</w:t>
      </w:r>
      <w:r>
        <w:rPr>
          <w:rFonts w:ascii="仿宋" w:hAnsi="仿宋" w:eastAsia="仿宋"/>
          <w:bCs/>
          <w:kern w:val="0"/>
          <w:sz w:val="32"/>
          <w:szCs w:val="32"/>
        </w:rPr>
        <w:t>，</w:t>
      </w:r>
      <w:r>
        <w:rPr>
          <w:rFonts w:hint="eastAsia" w:ascii="仿宋_GB2312" w:hAnsi="仿宋" w:eastAsia="仿宋_GB2312"/>
          <w:sz w:val="32"/>
          <w:szCs w:val="32"/>
        </w:rPr>
        <w:t>推进 “互联网+医疗健康”便民惠民服务迭代升级，深入推进 信息化“六加一”服务行动，</w:t>
      </w:r>
      <w:r>
        <w:rPr>
          <w:rFonts w:ascii="仿宋" w:hAnsi="仿宋" w:eastAsia="仿宋"/>
          <w:bCs/>
          <w:kern w:val="0"/>
          <w:sz w:val="32"/>
          <w:szCs w:val="32"/>
        </w:rPr>
        <w:t>构建城市医疗健康大脑</w:t>
      </w:r>
      <w:r>
        <w:rPr>
          <w:rFonts w:hint="eastAsia" w:ascii="仿宋" w:hAnsi="仿宋" w:eastAsia="仿宋"/>
          <w:bCs/>
          <w:kern w:val="0"/>
          <w:sz w:val="32"/>
          <w:szCs w:val="32"/>
        </w:rPr>
        <w:t>，</w:t>
      </w:r>
      <w:r>
        <w:rPr>
          <w:rFonts w:hint="eastAsia" w:ascii="仿宋_GB2312" w:eastAsia="仿宋_GB2312" w:cs="仿宋"/>
          <w:kern w:val="0"/>
          <w:sz w:val="32"/>
          <w:szCs w:val="32"/>
          <w:lang w:val="zh-CN"/>
        </w:rPr>
        <w:t>建成一朵实用、共享、安全、高效的智慧健康云</w:t>
      </w:r>
      <w:r>
        <w:rPr>
          <w:rFonts w:hint="eastAsia" w:ascii="仿宋_GB2312" w:hAnsi="仿宋" w:eastAsia="仿宋_GB2312"/>
          <w:kern w:val="0"/>
          <w:sz w:val="32"/>
          <w:szCs w:val="32"/>
        </w:rPr>
        <w:t>。到2025年，</w:t>
      </w:r>
      <w:r>
        <w:rPr>
          <w:rFonts w:hint="eastAsia" w:ascii="仿宋_GB2312" w:hAnsi="仿宋" w:eastAsia="仿宋_GB2312"/>
          <w:kern w:val="0"/>
          <w:sz w:val="32"/>
          <w:szCs w:val="32"/>
          <w:shd w:val="clear" w:color="auto" w:fill="FFFFFF"/>
        </w:rPr>
        <w:t>卫生健康数字化改革综合指数达到92，</w:t>
      </w:r>
      <w:r>
        <w:rPr>
          <w:rFonts w:hint="eastAsia" w:ascii="仿宋_GB2312" w:hAnsi="仿宋" w:eastAsia="仿宋_GB2312"/>
          <w:bCs/>
          <w:kern w:val="0"/>
          <w:sz w:val="32"/>
          <w:szCs w:val="32"/>
        </w:rPr>
        <w:t>健康医疗大数据综合实力位居全省前列。</w:t>
      </w:r>
    </w:p>
    <w:p>
      <w:pPr>
        <w:adjustRightInd w:val="0"/>
        <w:snapToGrid w:val="0"/>
        <w:spacing w:line="560" w:lineRule="exact"/>
        <w:ind w:firstLine="642" w:firstLineChars="200"/>
        <w:outlineLvl w:val="1"/>
        <w:rPr>
          <w:rFonts w:ascii="仿宋_GB2312" w:hAnsi="仿宋" w:eastAsia="仿宋_GB2312"/>
          <w:sz w:val="32"/>
          <w:szCs w:val="32"/>
        </w:rPr>
      </w:pPr>
      <w:r>
        <w:rPr>
          <w:rFonts w:hint="eastAsia" w:ascii="仿宋_GB2312" w:hAnsi="仿宋" w:eastAsia="仿宋_GB2312"/>
          <w:b/>
          <w:sz w:val="32"/>
          <w:szCs w:val="32"/>
        </w:rPr>
        <w:t>8.</w:t>
      </w:r>
      <w:r>
        <w:rPr>
          <w:rFonts w:hint="eastAsia" w:ascii="仿宋_GB2312" w:hAnsi="仿宋" w:eastAsia="仿宋_GB2312"/>
          <w:b/>
          <w:kern w:val="0"/>
          <w:sz w:val="32"/>
          <w:szCs w:val="32"/>
        </w:rPr>
        <w:t>推进卫生健康治理体系和治理能力现代化</w:t>
      </w:r>
      <w:r>
        <w:rPr>
          <w:rFonts w:hint="eastAsia" w:ascii="仿宋_GB2312" w:hAnsi="仿宋" w:eastAsia="仿宋_GB2312"/>
          <w:b/>
          <w:sz w:val="32"/>
          <w:szCs w:val="32"/>
        </w:rPr>
        <w:t>。</w:t>
      </w:r>
      <w:r>
        <w:rPr>
          <w:rFonts w:hint="eastAsia" w:ascii="仿宋_GB2312" w:hAnsi="仿宋" w:eastAsia="仿宋_GB2312"/>
          <w:sz w:val="32"/>
          <w:szCs w:val="32"/>
        </w:rPr>
        <w:t>加大公立医院综合改革及评价力度，全面推进“三医联动”“六医统筹”集成改革，</w:t>
      </w:r>
      <w:r>
        <w:rPr>
          <w:rFonts w:hint="eastAsia" w:ascii="仿宋_GB2312" w:hAnsi="仿宋" w:eastAsia="仿宋_GB2312"/>
          <w:bCs/>
          <w:sz w:val="32"/>
          <w:szCs w:val="32"/>
        </w:rPr>
        <w:t>科学控制医疗费用不合理增长，建立关心爱护医务人员的长效激励机制。加强卫生健康法治建设，</w:t>
      </w:r>
      <w:r>
        <w:rPr>
          <w:rFonts w:hint="eastAsia" w:ascii="仿宋_GB2312" w:hAnsi="仿宋" w:eastAsia="仿宋_GB2312"/>
          <w:sz w:val="32"/>
          <w:szCs w:val="32"/>
        </w:rPr>
        <w:t>全力打造“清廉医院”，深化生育友好型社会建设。</w:t>
      </w:r>
      <w:r>
        <w:rPr>
          <w:rFonts w:hint="eastAsia" w:ascii="仿宋_GB2312" w:hAnsi="仿宋" w:eastAsia="仿宋_GB2312"/>
          <w:kern w:val="0"/>
          <w:sz w:val="32"/>
          <w:szCs w:val="32"/>
        </w:rPr>
        <w:t>到2025年，</w:t>
      </w:r>
      <w:r>
        <w:rPr>
          <w:rFonts w:hint="eastAsia" w:ascii="仿宋_GB2312" w:hAnsi="仿宋" w:eastAsia="仿宋_GB2312"/>
          <w:bCs/>
          <w:kern w:val="0"/>
          <w:sz w:val="32"/>
          <w:szCs w:val="32"/>
        </w:rPr>
        <w:t>把温州打造成卫生监管示范城市。</w:t>
      </w:r>
    </w:p>
    <w:p>
      <w:pPr>
        <w:spacing w:line="560" w:lineRule="exact"/>
        <w:ind w:firstLine="640" w:firstLineChars="200"/>
        <w:outlineLvl w:val="1"/>
        <w:rPr>
          <w:rFonts w:ascii="仿宋_GB2312" w:hAnsi="仿宋" w:eastAsia="仿宋_GB2312"/>
          <w:kern w:val="0"/>
          <w:sz w:val="32"/>
          <w:szCs w:val="32"/>
        </w:rPr>
      </w:pPr>
      <w:r>
        <w:rPr>
          <w:rFonts w:hint="eastAsia" w:ascii="楷体_GB2312" w:hAnsi="楷体_GB2312" w:eastAsia="楷体_GB2312" w:cs="楷体_GB2312"/>
          <w:bCs/>
          <w:kern w:val="0"/>
          <w:sz w:val="32"/>
          <w:szCs w:val="32"/>
        </w:rPr>
        <w:t>（四）加强规划实施保障。</w:t>
      </w:r>
      <w:r>
        <w:rPr>
          <w:rFonts w:hint="eastAsia" w:ascii="仿宋_GB2312" w:hAnsi="仿宋" w:eastAsia="仿宋_GB2312"/>
          <w:bCs/>
          <w:sz w:val="32"/>
          <w:szCs w:val="32"/>
        </w:rPr>
        <w:t>充分发挥各级党组织在保障《十四五规划》实施中的核心领导作用，</w:t>
      </w:r>
      <w:r>
        <w:rPr>
          <w:rFonts w:hint="eastAsia" w:ascii="仿宋_GB2312" w:hAnsi="仿宋" w:eastAsia="仿宋_GB2312"/>
          <w:kern w:val="0"/>
          <w:sz w:val="32"/>
          <w:szCs w:val="32"/>
        </w:rPr>
        <w:t>建立稳步增长的卫生健康事业投入机制，强化规划执行和重大项目对卫生健康事业发展的核心引领作用，推动社会大众和多元主体共建共享卫生健康事业。</w:t>
      </w:r>
    </w:p>
    <w:p>
      <w:pPr>
        <w:widowControl/>
        <w:shd w:val="clear" w:color="auto" w:fill="FFFFFF"/>
        <w:spacing w:line="560" w:lineRule="exact"/>
        <w:ind w:firstLine="692"/>
        <w:rPr>
          <w:rFonts w:ascii="黑体" w:hAnsi="黑体" w:eastAsia="黑体" w:cs="黑体"/>
          <w:bCs/>
          <w:color w:val="000000"/>
          <w:kern w:val="0"/>
          <w:sz w:val="32"/>
          <w:szCs w:val="32"/>
          <w:shd w:val="clear" w:color="auto" w:fill="FFFFFF"/>
        </w:rPr>
      </w:pPr>
      <w:r>
        <w:rPr>
          <w:rFonts w:hint="eastAsia" w:ascii="黑体" w:hAnsi="黑体" w:eastAsia="黑体" w:cs="黑体"/>
          <w:bCs/>
          <w:color w:val="000000"/>
          <w:kern w:val="0"/>
          <w:sz w:val="32"/>
          <w:szCs w:val="32"/>
          <w:shd w:val="clear" w:color="auto" w:fill="FFFFFF"/>
        </w:rPr>
        <w:t>三、其他事项</w:t>
      </w:r>
    </w:p>
    <w:p>
      <w:pPr>
        <w:spacing w:line="560" w:lineRule="exact"/>
        <w:ind w:firstLine="640" w:firstLineChars="200"/>
        <w:contextualSpacing/>
        <w:jc w:val="left"/>
        <w:rPr>
          <w:rFonts w:ascii="仿宋_GB2312" w:eastAsia="仿宋_GB2312"/>
          <w:sz w:val="32"/>
          <w:szCs w:val="32"/>
        </w:rPr>
      </w:pPr>
      <w:r>
        <w:rPr>
          <w:rFonts w:hint="eastAsia" w:ascii="楷体_GB2312" w:hAnsi="楷体_GB2312" w:eastAsia="楷体_GB2312" w:cs="楷体_GB2312"/>
          <w:bCs/>
          <w:sz w:val="32"/>
          <w:szCs w:val="32"/>
        </w:rPr>
        <w:t>（一）关于</w:t>
      </w:r>
      <w:r>
        <w:rPr>
          <w:rFonts w:hint="eastAsia" w:ascii="楷体_GB2312" w:hAnsi="楷体_GB2312" w:eastAsia="楷体_GB2312" w:cs="楷体_GB2312"/>
          <w:bCs/>
          <w:color w:val="000000"/>
          <w:kern w:val="0"/>
          <w:sz w:val="32"/>
          <w:szCs w:val="32"/>
          <w:shd w:val="clear" w:color="auto" w:fill="FFFFFF"/>
        </w:rPr>
        <w:t>《十四五规划》</w:t>
      </w:r>
      <w:r>
        <w:rPr>
          <w:rFonts w:hint="eastAsia" w:ascii="楷体_GB2312" w:hAnsi="楷体_GB2312" w:eastAsia="楷体_GB2312" w:cs="楷体_GB2312"/>
          <w:bCs/>
          <w:sz w:val="32"/>
          <w:szCs w:val="32"/>
        </w:rPr>
        <w:t>主要指标值。</w:t>
      </w:r>
      <w:r>
        <w:rPr>
          <w:rFonts w:hint="eastAsia" w:ascii="仿宋_GB2312" w:eastAsia="仿宋_GB2312"/>
          <w:sz w:val="32"/>
          <w:szCs w:val="32"/>
        </w:rPr>
        <w:t>结合温州历史和现状，按照通过克难攻坚能实现的原则，</w:t>
      </w:r>
      <w:r>
        <w:rPr>
          <w:rFonts w:hint="eastAsia" w:ascii="仿宋_GB2312" w:hAnsi="仿宋" w:eastAsia="仿宋_GB2312"/>
          <w:color w:val="000000"/>
          <w:kern w:val="0"/>
          <w:sz w:val="32"/>
          <w:szCs w:val="32"/>
          <w:shd w:val="clear" w:color="auto" w:fill="FFFFFF"/>
        </w:rPr>
        <w:t>根据《浙江省卫生健康事业发展十四五规划》、《浙江省突发公共卫生事件应急管理十四五规划》、</w:t>
      </w:r>
      <w:r>
        <w:rPr>
          <w:rFonts w:hint="eastAsia" w:ascii="仿宋_GB2312" w:hAnsi="仿宋" w:eastAsia="仿宋_GB2312"/>
          <w:sz w:val="32"/>
          <w:szCs w:val="32"/>
        </w:rPr>
        <w:t>《温州市国民经济和社会发展第十四个五年规划和二</w:t>
      </w:r>
      <w:r>
        <w:rPr>
          <w:rFonts w:hint="eastAsia" w:ascii="宋体" w:hAnsi="宋体" w:cs="宋体"/>
          <w:sz w:val="32"/>
          <w:szCs w:val="32"/>
        </w:rPr>
        <w:t>〇</w:t>
      </w:r>
      <w:r>
        <w:rPr>
          <w:rFonts w:hint="eastAsia" w:ascii="仿宋_GB2312" w:hAnsi="仿宋_GB2312" w:eastAsia="仿宋_GB2312" w:cs="仿宋_GB2312"/>
          <w:sz w:val="32"/>
          <w:szCs w:val="32"/>
        </w:rPr>
        <w:t>三五年远景目标纲要》研究确定</w:t>
      </w:r>
      <w:r>
        <w:rPr>
          <w:rFonts w:hint="eastAsia" w:ascii="仿宋_GB2312" w:hAnsi="仿宋" w:eastAsia="仿宋_GB2312"/>
          <w:color w:val="000000"/>
          <w:kern w:val="0"/>
          <w:sz w:val="32"/>
          <w:szCs w:val="32"/>
          <w:shd w:val="clear" w:color="auto" w:fill="FFFFFF"/>
        </w:rPr>
        <w:t>《十四五规划》</w:t>
      </w:r>
      <w:r>
        <w:rPr>
          <w:rFonts w:hint="eastAsia" w:ascii="仿宋_GB2312" w:eastAsia="仿宋_GB2312"/>
          <w:sz w:val="32"/>
          <w:szCs w:val="32"/>
        </w:rPr>
        <w:t>主要指标值</w:t>
      </w:r>
      <w:r>
        <w:rPr>
          <w:rFonts w:hint="eastAsia" w:ascii="仿宋_GB2312" w:hAnsi="仿宋_GB2312" w:eastAsia="仿宋_GB2312" w:cs="仿宋_GB2312"/>
          <w:sz w:val="32"/>
          <w:szCs w:val="32"/>
        </w:rPr>
        <w:t>。</w:t>
      </w:r>
    </w:p>
    <w:p>
      <w:pPr>
        <w:spacing w:line="560" w:lineRule="exact"/>
        <w:ind w:firstLine="640" w:firstLineChars="200"/>
        <w:contextualSpacing/>
        <w:jc w:val="left"/>
        <w:rPr>
          <w:rFonts w:ascii="仿宋_GB2312" w:eastAsia="仿宋_GB2312"/>
          <w:sz w:val="32"/>
          <w:szCs w:val="32"/>
        </w:rPr>
      </w:pPr>
      <w:r>
        <w:rPr>
          <w:rFonts w:hint="eastAsia" w:ascii="楷体_GB2312" w:hAnsi="楷体_GB2312" w:eastAsia="楷体_GB2312" w:cs="楷体_GB2312"/>
          <w:bCs/>
          <w:sz w:val="32"/>
          <w:szCs w:val="32"/>
        </w:rPr>
        <w:t>（二）关于发文形式。</w:t>
      </w:r>
      <w:r>
        <w:rPr>
          <w:rFonts w:hint="eastAsia" w:ascii="仿宋_GB2312" w:hAnsi="仿宋" w:eastAsia="仿宋_GB2312"/>
          <w:color w:val="000000"/>
          <w:kern w:val="0"/>
          <w:sz w:val="32"/>
          <w:szCs w:val="32"/>
          <w:shd w:val="clear" w:color="auto" w:fill="FFFFFF"/>
        </w:rPr>
        <w:t>《十四五规划》</w:t>
      </w:r>
      <w:r>
        <w:rPr>
          <w:rFonts w:hint="eastAsia" w:ascii="仿宋_GB2312" w:eastAsia="仿宋_GB2312"/>
          <w:sz w:val="32"/>
          <w:szCs w:val="32"/>
        </w:rPr>
        <w:t>经市政府常务会议审议通过后以市人民政府或市政府办公室的名义印发。</w:t>
      </w:r>
    </w:p>
    <w:p>
      <w:pPr>
        <w:spacing w:line="560" w:lineRule="exact"/>
        <w:ind w:firstLine="640" w:firstLineChars="200"/>
        <w:contextualSpacing/>
        <w:jc w:val="left"/>
        <w:rPr>
          <w:rFonts w:ascii="仿宋_GB2312" w:eastAsia="仿宋_GB2312"/>
          <w:sz w:val="32"/>
          <w:szCs w:val="32"/>
        </w:rPr>
      </w:pPr>
    </w:p>
    <w:p>
      <w:pPr>
        <w:spacing w:line="560" w:lineRule="exact"/>
        <w:ind w:firstLine="640" w:firstLineChars="200"/>
        <w:contextualSpacing/>
        <w:jc w:val="left"/>
        <w:rPr>
          <w:rFonts w:ascii="仿宋_GB2312" w:eastAsia="仿宋_GB2312"/>
          <w:sz w:val="32"/>
          <w:szCs w:val="32"/>
        </w:rPr>
      </w:pPr>
    </w:p>
    <w:p>
      <w:pPr>
        <w:wordWrap w:val="0"/>
        <w:spacing w:line="560" w:lineRule="exact"/>
        <w:ind w:firstLine="640" w:firstLineChars="200"/>
        <w:contextualSpacing/>
        <w:jc w:val="right"/>
        <w:rPr>
          <w:rFonts w:ascii="仿宋_GB2312" w:eastAsia="仿宋_GB2312"/>
          <w:sz w:val="32"/>
          <w:szCs w:val="32"/>
        </w:rPr>
      </w:pPr>
      <w:r>
        <w:rPr>
          <w:rFonts w:hint="eastAsia" w:ascii="仿宋_GB2312" w:eastAsia="仿宋_GB2312"/>
          <w:sz w:val="32"/>
          <w:szCs w:val="32"/>
        </w:rPr>
        <w:t xml:space="preserve">温州市卫生健康委员会  </w:t>
      </w:r>
    </w:p>
    <w:p>
      <w:pPr>
        <w:spacing w:line="560"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 xml:space="preserve">                               2021年6月18日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汉仪仿宋S">
    <w:panose1 w:val="00020600040101000101"/>
    <w:charset w:val="86"/>
    <w:family w:val="auto"/>
    <w:pitch w:val="default"/>
    <w:sig w:usb0="A00002BF" w:usb1="38CF7CFA" w:usb2="00000016" w:usb3="00000000" w:csb0="0004009F"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37"/>
    <w:rsid w:val="000F6C66"/>
    <w:rsid w:val="0013678E"/>
    <w:rsid w:val="001E253C"/>
    <w:rsid w:val="001F11DD"/>
    <w:rsid w:val="002951FF"/>
    <w:rsid w:val="005B294A"/>
    <w:rsid w:val="005C7996"/>
    <w:rsid w:val="005D4822"/>
    <w:rsid w:val="00635AE1"/>
    <w:rsid w:val="006D1437"/>
    <w:rsid w:val="009D1ACF"/>
    <w:rsid w:val="00AC2CD0"/>
    <w:rsid w:val="00BE7128"/>
    <w:rsid w:val="00C52924"/>
    <w:rsid w:val="00C94628"/>
    <w:rsid w:val="00D23A61"/>
    <w:rsid w:val="00E07431"/>
    <w:rsid w:val="00E21BF5"/>
    <w:rsid w:val="00ED473E"/>
    <w:rsid w:val="00F04A06"/>
    <w:rsid w:val="00F259BA"/>
    <w:rsid w:val="7DBF4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19"/>
      <w:ind w:firstLine="420"/>
    </w:pPr>
    <w:rPr>
      <w:rFonts w:ascii="宋体" w:hAnsi="宋体" w:cs="宋体"/>
      <w:kern w:val="0"/>
      <w:sz w:val="20"/>
      <w:szCs w:val="20"/>
    </w:rPr>
  </w:style>
  <w:style w:type="character" w:customStyle="1" w:styleId="8">
    <w:name w:val="页眉 字符"/>
    <w:basedOn w:val="7"/>
    <w:link w:val="4"/>
    <w:qFormat/>
    <w:uiPriority w:val="99"/>
    <w:rPr>
      <w:rFonts w:ascii="Times New Roman" w:hAnsi="Times New Roman" w:eastAsia="宋体" w:cs="Times New Roman"/>
      <w:sz w:val="18"/>
      <w:szCs w:val="18"/>
    </w:rPr>
  </w:style>
  <w:style w:type="character" w:customStyle="1" w:styleId="9">
    <w:name w:val="页脚 字符"/>
    <w:basedOn w:val="7"/>
    <w:link w:val="3"/>
    <w:qFormat/>
    <w:uiPriority w:val="99"/>
    <w:rPr>
      <w:rFonts w:ascii="Times New Roman" w:hAnsi="Times New Roman" w:eastAsia="宋体" w:cs="Times New Roman"/>
      <w:sz w:val="18"/>
      <w:szCs w:val="18"/>
    </w:rPr>
  </w:style>
  <w:style w:type="character" w:customStyle="1" w:styleId="10">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386</Words>
  <Characters>2203</Characters>
  <Lines>18</Lines>
  <Paragraphs>5</Paragraphs>
  <TotalTime>1</TotalTime>
  <ScaleCrop>false</ScaleCrop>
  <LinksUpToDate>false</LinksUpToDate>
  <CharactersWithSpaces>2584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2021-12-27T10:26:00Z</dcterms:created>
  <dc:creator>夏欢孚</dc:creator>
  <cp:lastModifiedBy>chen</cp:lastModifiedBy>
  <cp:lastPrinted>2021-07-30T16:51:00Z</cp:lastPrinted>
  <dcterms:modified xsi:type="dcterms:W3CDTF">2021-12-27T10:34:55Z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