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东阳市区城中村改造实施办法</w:t>
      </w:r>
      <w:r>
        <w:rPr>
          <w:rFonts w:hint="eastAsia" w:ascii="宋体" w:hAnsi="宋体" w:eastAsia="宋体" w:cs="宋体"/>
          <w:b w:val="0"/>
          <w:bCs/>
          <w:color w:val="000000"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的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为进一步规范我市城中村改造的规划、建设和管理，改善人居环境，</w:t>
      </w:r>
      <w:r>
        <w:rPr>
          <w:rFonts w:hint="eastAsia" w:ascii="仿宋" w:hAnsi="仿宋" w:eastAsia="仿宋" w:cs="仿宋"/>
          <w:sz w:val="32"/>
          <w:szCs w:val="32"/>
        </w:rPr>
        <w:t>推进城市有机更新，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保障被征收人的合法权益，我局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</w:t>
      </w:r>
      <w:r>
        <w:rPr>
          <w:rFonts w:hint="eastAsia" w:ascii="仿宋" w:hAnsi="仿宋" w:eastAsia="仿宋" w:cs="仿宋"/>
          <w:sz w:val="32"/>
          <w:szCs w:val="32"/>
        </w:rPr>
        <w:t>调查研究和多方征求意见的基础上，起草了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东阳市区城中村改造实施办法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（以下简称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《东阳市城中村改造实施办法（试行）》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（东政发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92号）已经到期，须对城中村改造实施办法进行更新。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根据《中华人民共和国土地管理法实施条例》《浙江省土地管理条例》《浙江省土地征收程序规定（试行）》等文件精神，制定本办法。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本方案以《东阳市城中村改造实施办法（试行）》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（东政发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92号）中的补偿安置方案为基础，参照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《金华市区城中村改造实施办法》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（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金政办发〔2021〕13号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及义乌、永康等周边县市实施办法，结合本市实际，起草了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《东阳市城中村改造实施办法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（一）实施单位、职责分工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</w:rPr>
        <w:t>城中村改造在市委、市政府的统一领导下，由市城市有机更新领导小组负责统筹市区城中村改造工作，研究制订城中村改造的指导性政策，协调解决核心区城中村改造的重大问题。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市住房和城乡建设局为本市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城中村改造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工作的主管部门，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</w:rPr>
        <w:t>市房屋征收服务中心受市政府委托，负责组织实施城中村改造工作。街道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</w:rPr>
        <w:t>是本辖区城中村改造的工作主体，负责城中村改造补偿安置协议的签订及安置的组织实施、社会稳定等工作。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32"/>
          <w:szCs w:val="32"/>
          <w:u w:val="none"/>
        </w:rPr>
        <w:t>市城市建设投资集团有限公司）是城中村改造工作的建设活动组织实施单位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（二）安置方式及补偿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u w:val="none"/>
        </w:rPr>
        <w:t>安置方式分为平面式房屋安置、货币安置和房票安置三种。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对被征收人给予的补偿包括：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（一）被征收房屋价值补偿；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（二）房屋征收补助（含搬迁、临时安置和停产停业损失等补偿）。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被征收人在房屋征收过程中积极配合，保障房屋征收与补偿工作顺利进行的，给予一定的奖励。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具体的补偿、补助和奖励办法，以及搬迁、临时安置标准由市人民政府另行规定。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（三）实施程序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前期工作。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发布土地征收启动公告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土地现状调查、开展社会稳定风险评估。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6" w:firstLineChars="177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方案公告。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主体编制城中村改造补偿安置方案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，市政府应在市政府门户网站发布，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公告期限不少于30日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签订协议。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实施主体和工作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主体根据批准的城中村改造补偿安置方案，与村集体经济组织、村民（社民）签订补偿安置协议，未签订补偿安置协议的比例不得超过应当签订协议总数的8%。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征地报批。征地前期工作完成后，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市政府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应当及时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有批准权的人民政府逐级提出土地征收申请，申报材料按国家和省有关规定执行。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征收公告。征收土地方案经依法批准后，在门户网站发布，同时在拟征收土地的乡镇（街道）、村（社区）、村民小组所在地予以公告，公告时间不少于10个工作日。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实施征收。宅基地和其他村庄建设用地、农用地等村集体土地依法征收为国有土地。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土地交付。补偿到位后，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征地的村集体经济组织应当及时交付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征土地，由城中村改造工作主体实施房屋拆除工作。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主体结合各自实际，按照公开、公平、公正的原则，制定安置房的选房办法。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后续工作。进行资产清算和档案资料的移交。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D659"/>
    <w:multiLevelType w:val="singleLevel"/>
    <w:tmpl w:val="1976D6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1304A"/>
    <w:rsid w:val="045B4884"/>
    <w:rsid w:val="0486316F"/>
    <w:rsid w:val="04A63613"/>
    <w:rsid w:val="095C3C9C"/>
    <w:rsid w:val="1E0B0E39"/>
    <w:rsid w:val="24D342AB"/>
    <w:rsid w:val="2A4D10AD"/>
    <w:rsid w:val="2BE20C5B"/>
    <w:rsid w:val="2FB45D70"/>
    <w:rsid w:val="3C1C22E6"/>
    <w:rsid w:val="41B41DFA"/>
    <w:rsid w:val="454A42FA"/>
    <w:rsid w:val="4B0540E4"/>
    <w:rsid w:val="4BD52D0A"/>
    <w:rsid w:val="4D842E3D"/>
    <w:rsid w:val="4F61304A"/>
    <w:rsid w:val="50FC440D"/>
    <w:rsid w:val="54972A01"/>
    <w:rsid w:val="6C457E69"/>
    <w:rsid w:val="75D724A0"/>
    <w:rsid w:val="795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2021-08-09T01:17:00Z</dcterms:created>
  <dc:creator>Administrator</dc:creator>
  <cp:lastModifiedBy>S</cp:lastModifiedBy>
  <dcterms:modified xsi:type="dcterms:W3CDTF">2022-03-16T08:46:03Z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E88A87867E40425099046A1721DBF36E</vt:lpwstr>
  </property>
</Properties>
</file>