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1"/>
          <w:sz w:val="44"/>
          <w:szCs w:val="44"/>
          <w:lang w:val="en-US" w:eastAsia="zh-CN"/>
        </w:rPr>
        <w:t>第一批“金华制造优品”评选流程细则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1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为进一步规范第一批“金华制造优品”评选流程，推动评选工作顺利有序进行，特制定本流程细则：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  <w:t>一、第一阶段：产品初选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cs="Times New Roman"/>
          <w:kern w:val="21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按照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自主申报原则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，对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企业申报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产品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经县（市、区）初步筛选后进行汇总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，对单个企业申报多个产品的明确评选1个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。会同市生态环境、应急管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理</w:t>
      </w:r>
      <w:r>
        <w:rPr>
          <w:rFonts w:hint="default" w:ascii="Times New Roman" w:hAnsi="Times New Roman" w:cs="Times New Roman"/>
          <w:kern w:val="21"/>
          <w:sz w:val="32"/>
          <w:szCs w:val="32"/>
          <w:lang w:eastAsia="zh-CN" w:bidi="ar-SA"/>
        </w:rPr>
        <w:t>等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部门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对企业2022年安全生产、生态环境保护、信用情况以及选送产品近三年质量情况开展审查，并向市商务、市市场监管部门征求意见后进入第二阶段。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  <w:t>二、第二阶段：网络评选和部门评选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对第一阶</w:t>
      </w:r>
      <w:r>
        <w:rPr>
          <w:rFonts w:hint="default" w:ascii="Times New Roman" w:hAnsi="Times New Roman" w:cs="Times New Roman"/>
          <w:kern w:val="21"/>
          <w:sz w:val="32"/>
          <w:szCs w:val="32"/>
          <w:lang w:eastAsia="zh-CN" w:bidi="ar-SA"/>
        </w:rPr>
        <w:t>段初选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产品开展网络评选和部门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评选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1"/>
          <w:sz w:val="32"/>
          <w:szCs w:val="32"/>
          <w:lang w:val="en-US" w:eastAsia="zh-CN" w:bidi="ar-SA"/>
        </w:rPr>
        <w:t>1.设置分数及权重：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该阶段设置满分100分，其中，网络评选和部门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评选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分别占比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0%、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80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cs="Times New Roman"/>
          <w:kern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1"/>
          <w:sz w:val="32"/>
          <w:szCs w:val="32"/>
          <w:lang w:val="en-US" w:eastAsia="zh-CN" w:bidi="ar-SA"/>
        </w:rPr>
        <w:t>2.网络评选：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在金华新闻客户端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和微信客户端同步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设置“金华制造优品”网络投票通道。</w:t>
      </w:r>
      <w:r>
        <w:rPr>
          <w:rFonts w:hint="default" w:ascii="Times New Roman" w:hAnsi="Times New Roman" w:cs="Times New Roman"/>
          <w:kern w:val="21"/>
          <w:sz w:val="32"/>
          <w:szCs w:val="32"/>
          <w:lang w:eastAsia="zh-CN" w:bidi="ar-SA"/>
        </w:rPr>
        <w:t>网络投票时间7天。</w:t>
      </w:r>
      <w:r>
        <w:rPr>
          <w:rFonts w:hint="default" w:ascii="Times New Roman" w:hAnsi="Times New Roman" w:cs="Times New Roman"/>
          <w:kern w:val="21"/>
          <w:lang w:val="en-US" w:eastAsia="zh-CN"/>
        </w:rPr>
        <w:t>根据最终合计得票数赋分，得分计算公式为：基础分（8分）+超平均票数加分（1分）+超平均部分每五千票加分（0.2分）。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Times New Roman"/>
          <w:kern w:val="21"/>
          <w:sz w:val="32"/>
          <w:szCs w:val="32"/>
          <w:lang w:val="en-US" w:eastAsia="zh-CN" w:bidi="ar-SA"/>
        </w:rPr>
        <w:t>3.部门评选：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由市经信、商务、市场监管3个部门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按照评审标准对产品进行综合打分（见附件）</w:t>
      </w:r>
      <w:r>
        <w:rPr>
          <w:rFonts w:hint="default" w:ascii="Times New Roman" w:hAnsi="Times New Roman" w:cs="Times New Roman"/>
          <w:kern w:val="21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cs="Times New Roman"/>
          <w:kern w:val="21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根据网络评选和部门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评选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得分加总得该阶段最终得分，按得分高低选定50个产品进入第三阶段。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  <w:t>三、第三阶段：专家评审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586" w:firstLineChars="200"/>
        <w:textAlignment w:val="auto"/>
        <w:rPr>
          <w:rFonts w:hint="default" w:ascii="Times New Roman" w:hAnsi="Times New Roman" w:cs="Times New Roman"/>
          <w:kern w:val="21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对第二阶段选定的50件产品邀请5</w:t>
      </w:r>
      <w:r>
        <w:rPr>
          <w:rFonts w:hint="default" w:ascii="Times New Roman" w:hAnsi="Times New Roman" w:cs="Times New Roman"/>
          <w:kern w:val="21"/>
          <w:sz w:val="32"/>
          <w:szCs w:val="32"/>
          <w:lang w:eastAsia="zh-CN" w:bidi="ar-SA"/>
        </w:rPr>
        <w:t>—7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位专家开展评审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（经信局推荐3名、商务局推荐2名、市场监管局推荐2名）。按照评审标准对产品进行综合打分，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按产品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得分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低最终选定30个产品作为第一批“金华制造优品”获评产品。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本次评选将由新闻媒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 w:bidi="ar-SA"/>
        </w:rPr>
        <w:t>体进行全程监督，相关事项由金华市</w:t>
      </w:r>
      <w:r>
        <w:rPr>
          <w:rFonts w:hint="eastAsia" w:cs="Times New Roman"/>
          <w:color w:val="auto"/>
          <w:kern w:val="21"/>
          <w:sz w:val="32"/>
          <w:szCs w:val="32"/>
          <w:lang w:val="en-US" w:eastAsia="zh-CN" w:bidi="ar-SA"/>
        </w:rPr>
        <w:t>经济和信息化局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 w:bidi="ar-SA"/>
        </w:rPr>
        <w:t>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6" w:firstLineChars="200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cs="Times New Roman"/>
          <w:kern w:val="21"/>
          <w:sz w:val="32"/>
          <w:szCs w:val="32"/>
          <w:lang w:val="en-US" w:eastAsia="zh-CN" w:bidi="ar-SA"/>
        </w:rPr>
        <w:t>第一批“金华制造优品”评审标准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79" w:leftChars="0" w:hanging="879" w:hangingChars="3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C0C0C"/>
          <w:spacing w:val="0"/>
          <w:w w:val="100"/>
          <w:kern w:val="21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72" w:leftChars="0" w:hanging="1172" w:hangingChars="4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C0C0C"/>
          <w:spacing w:val="0"/>
          <w:w w:val="100"/>
          <w:kern w:val="21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kern w:val="21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 xml:space="preserve">   金华市</w:t>
      </w:r>
      <w:r>
        <w:rPr>
          <w:rFonts w:hint="eastAsia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>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 xml:space="preserve">            </w:t>
      </w:r>
      <w:r>
        <w:rPr>
          <w:rFonts w:hint="eastAsia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 xml:space="preserve"> 2022年</w:t>
      </w:r>
      <w:r>
        <w:rPr>
          <w:rFonts w:hint="eastAsia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  <w:sectPr>
          <w:footerReference r:id="rId3" w:type="default"/>
          <w:type w:val="continuous"/>
          <w:pgSz w:w="11906" w:h="16838"/>
          <w:pgMar w:top="1701" w:right="1531" w:bottom="1701" w:left="1587" w:header="851" w:footer="992" w:gutter="0"/>
          <w:pgNumType w:fmt="numberInDash"/>
          <w:cols w:space="0" w:num="1"/>
          <w:rtlGutter w:val="0"/>
          <w:docGrid w:type="linesAndChars" w:linePitch="447" w:charSpace="-554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1"/>
          <w:sz w:val="32"/>
          <w:szCs w:val="32"/>
          <w:lang w:val="en-US" w:eastAsia="zh-CN" w:bidi="ar-SA"/>
        </w:rPr>
        <w:t>附件</w:t>
      </w:r>
    </w:p>
    <w:tbl>
      <w:tblPr>
        <w:tblStyle w:val="7"/>
        <w:tblW w:w="9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270"/>
        <w:gridCol w:w="1052"/>
        <w:gridCol w:w="1397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第一批“金华制造优品”评审标准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评价指标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评价标准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等次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分值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产品具有较高实用价值，市场认可度高，有广阔市场前景或较大市场份额，经济效益良好。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产品使用用户或潜在用户量大，体现金华制造业特色，能较好地带动产业发展，具有良好的社会影响力。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创新性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0"/>
                <w:rFonts w:hint="eastAsia" w:cs="Times New Roman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产品技术领先，融传统、情感、消费于一体，传统工艺推陈出新，与高新技术有机结合。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企业情况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申报企业经营情况良好，对社会贡献度高，带动就业能力强。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资料整理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提交书面申报材料规范齐全。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加分项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cs="Times New Roman"/>
                <w:sz w:val="24"/>
                <w:szCs w:val="24"/>
                <w:lang w:val="en-US" w:eastAsia="zh-CN" w:bidi="ar"/>
              </w:rPr>
              <w:t>（最高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2"/>
                <w:rFonts w:hint="eastAsia" w:cs="Times New Roman"/>
                <w:sz w:val="24"/>
                <w:szCs w:val="24"/>
                <w:lang w:val="en-US" w:eastAsia="zh-CN" w:bidi="ar"/>
              </w:rPr>
              <w:t>20分）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1.获首台（套）产品或浙江制造精品企业加5分；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2.获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“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品字标浙江制造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”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企业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或各级政府质量奖企业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加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5</w:t>
            </w:r>
            <w:bookmarkStart w:id="0" w:name="_GoBack"/>
            <w:bookmarkEnd w:id="0"/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3.获中华老字号企业加5分，浙江老字号企业加4分，金华老字号企业加3分；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4.2022年度参加市级以上产销对接会企业加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kern w:val="21"/>
        </w:rPr>
      </w:pPr>
    </w:p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rPr>
          <w:rFonts w:hint="default" w:ascii="Times New Roman" w:hAnsi="Times New Roman" w:cs="Times New Roman"/>
          <w:kern w:val="21"/>
        </w:rPr>
      </w:pPr>
    </w:p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rPr>
          <w:rFonts w:hint="default" w:ascii="Times New Roman" w:hAnsi="Times New Roman" w:cs="Times New Roman"/>
          <w:kern w:val="21"/>
        </w:rPr>
      </w:pPr>
    </w:p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rPr>
          <w:rFonts w:hint="default" w:ascii="Times New Roman" w:hAnsi="Times New Roman" w:cs="Times New Roman"/>
          <w:kern w:val="21"/>
        </w:rPr>
      </w:pPr>
    </w:p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rPr>
          <w:rFonts w:hint="default" w:ascii="Times New Roman" w:hAnsi="Times New Roman" w:cs="Times New Roman"/>
          <w:kern w:val="21"/>
        </w:rPr>
      </w:pPr>
    </w:p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rPr>
          <w:rFonts w:hint="default" w:ascii="Times New Roman" w:hAnsi="Times New Roman" w:cs="Times New Roman"/>
          <w:kern w:val="21"/>
        </w:rPr>
      </w:pPr>
    </w:p>
    <w:p>
      <w:pPr>
        <w:rPr>
          <w:rFonts w:hint="default" w:ascii="Times New Roman" w:hAnsi="Times New Roman" w:cs="Times New Roman"/>
          <w:kern w:val="21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sectPr>
      <w:type w:val="continuous"/>
      <w:pgSz w:w="11906" w:h="16838"/>
      <w:pgMar w:top="1417" w:right="1531" w:bottom="1417" w:left="1587" w:header="851" w:footer="992" w:gutter="0"/>
      <w:pgNumType w:fmt="numberInDash"/>
      <w:cols w:space="0" w:num="1"/>
      <w:rtlGutter w:val="0"/>
      <w:docGrid w:type="linesAndChars" w:linePitch="447" w:charSpace="-5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MjGflsaAgAAI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6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TRiMTA2ZDcyNWRlOWRiYjU4ODVmYjc3ODcwZTcifQ=="/>
  </w:docVars>
  <w:rsids>
    <w:rsidRoot w:val="24BA42BF"/>
    <w:rsid w:val="10D66D67"/>
    <w:rsid w:val="1BF60C3B"/>
    <w:rsid w:val="1F071E17"/>
    <w:rsid w:val="24BA42BF"/>
    <w:rsid w:val="271422A1"/>
    <w:rsid w:val="2B452D3B"/>
    <w:rsid w:val="34FFED60"/>
    <w:rsid w:val="38123C1E"/>
    <w:rsid w:val="42B614E6"/>
    <w:rsid w:val="485039BF"/>
    <w:rsid w:val="4DFE2E35"/>
    <w:rsid w:val="56FE18B4"/>
    <w:rsid w:val="5993677C"/>
    <w:rsid w:val="5A2B28E3"/>
    <w:rsid w:val="68FF9DCB"/>
    <w:rsid w:val="76F63E82"/>
    <w:rsid w:val="7B1BE711"/>
    <w:rsid w:val="7BDFD9AB"/>
    <w:rsid w:val="7FCC9B78"/>
    <w:rsid w:val="7FFE642F"/>
    <w:rsid w:val="F77A8677"/>
    <w:rsid w:val="FE94F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paragraph" w:customStyle="1" w:styleId="5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center"/>
    </w:pPr>
    <w:rPr>
      <w:rFonts w:eastAsia="方正小标宋简体"/>
      <w:kern w:val="44"/>
      <w:sz w:val="4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font0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81"/>
    <w:basedOn w:val="8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市经信委</Company>
  <Pages>4</Pages>
  <Words>1149</Words>
  <Characters>1206</Characters>
  <Lines>0</Lines>
  <Paragraphs>0</Paragraphs>
  <TotalTime>10</TotalTime>
  <ScaleCrop>false</ScaleCrop>
  <LinksUpToDate>false</LinksUpToDate>
  <CharactersWithSpaces>1236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2022-11-25T09:18:00Z</dcterms:created>
  <dc:creator>市经信局</dc:creator>
  <cp:lastModifiedBy>徐靓娟</cp:lastModifiedBy>
  <cp:lastPrinted>2022-12-10T17:48:00Z</cp:lastPrinted>
  <dcterms:modified xsi:type="dcterms:W3CDTF">2022-12-09T21:17:40Z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6C647D36DF234B2AADF0E318017611F2</vt:lpwstr>
  </property>
</Properties>
</file>