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78" w:rsidRPr="00BC405A" w:rsidRDefault="00BE4FD8" w:rsidP="00BC405A">
      <w:pPr>
        <w:spacing w:before="100" w:beforeAutospacing="1" w:after="100" w:afterAutospacing="1" w:line="480" w:lineRule="atLeast"/>
        <w:ind w:left="1260" w:hangingChars="350" w:hanging="1260"/>
        <w:jc w:val="center"/>
        <w:rPr>
          <w:rFonts w:ascii="Times New Roman" w:eastAsia="仿宋" w:hAnsi="Times New Roman" w:cs="Times New Roman"/>
          <w:bCs/>
          <w:sz w:val="36"/>
          <w:szCs w:val="36"/>
        </w:rPr>
      </w:pPr>
      <w:r w:rsidRPr="00BC405A">
        <w:rPr>
          <w:rFonts w:ascii="Times New Roman" w:eastAsia="仿宋" w:hAnsi="Times New Roman" w:cs="Times New Roman"/>
          <w:bCs/>
          <w:sz w:val="36"/>
          <w:szCs w:val="36"/>
        </w:rPr>
        <w:t>关于</w:t>
      </w:r>
      <w:r w:rsidR="00BC405A" w:rsidRPr="00BC405A">
        <w:rPr>
          <w:rFonts w:ascii="Times New Roman" w:eastAsia="仿宋" w:hAnsi="Times New Roman" w:cs="Times New Roman"/>
          <w:bCs/>
          <w:sz w:val="36"/>
          <w:szCs w:val="36"/>
        </w:rPr>
        <w:t>修改</w:t>
      </w:r>
      <w:r w:rsidRPr="00BC405A">
        <w:rPr>
          <w:rFonts w:ascii="Times New Roman" w:eastAsia="仿宋" w:hAnsi="Times New Roman" w:cs="Times New Roman"/>
          <w:bCs/>
          <w:sz w:val="36"/>
          <w:szCs w:val="36"/>
        </w:rPr>
        <w:t>《</w:t>
      </w:r>
      <w:r w:rsidR="00BC405A" w:rsidRPr="00BC405A">
        <w:rPr>
          <w:rFonts w:ascii="Times New Roman" w:eastAsia="仿宋" w:hAnsi="Times New Roman" w:cs="Times New Roman"/>
          <w:bCs/>
          <w:sz w:val="36"/>
          <w:szCs w:val="36"/>
        </w:rPr>
        <w:t>关于进一步规范上虞区房地产经纪机构行业管理的通知</w:t>
      </w:r>
      <w:r w:rsidRPr="00BC405A">
        <w:rPr>
          <w:rFonts w:ascii="Times New Roman" w:eastAsia="仿宋" w:hAnsi="Times New Roman" w:cs="Times New Roman"/>
          <w:bCs/>
          <w:sz w:val="36"/>
          <w:szCs w:val="36"/>
        </w:rPr>
        <w:t>》</w:t>
      </w:r>
      <w:r w:rsidR="00854E50" w:rsidRPr="00BC405A">
        <w:rPr>
          <w:rFonts w:ascii="Times New Roman" w:eastAsia="仿宋" w:hAnsi="Times New Roman" w:cs="Times New Roman"/>
          <w:bCs/>
          <w:sz w:val="36"/>
          <w:szCs w:val="36"/>
        </w:rPr>
        <w:t>的</w:t>
      </w:r>
      <w:r w:rsidR="00C70F03" w:rsidRPr="00BC405A">
        <w:rPr>
          <w:rFonts w:ascii="Times New Roman" w:eastAsia="仿宋" w:hAnsi="Times New Roman" w:cs="Times New Roman"/>
          <w:bCs/>
          <w:sz w:val="36"/>
          <w:szCs w:val="36"/>
        </w:rPr>
        <w:t>起草说明</w:t>
      </w:r>
    </w:p>
    <w:p w:rsidR="005E2B78" w:rsidRPr="00BC405A" w:rsidRDefault="005E2B78" w:rsidP="00221F7E">
      <w:pPr>
        <w:adjustRightInd w:val="0"/>
        <w:snapToGrid w:val="0"/>
        <w:spacing w:beforeLines="50" w:before="156" w:line="480" w:lineRule="exact"/>
        <w:ind w:firstLineChars="150" w:firstLine="450"/>
        <w:rPr>
          <w:rFonts w:ascii="Times New Roman" w:eastAsia="仿宋" w:hAnsi="Times New Roman" w:cs="Times New Roman"/>
          <w:bCs/>
          <w:sz w:val="30"/>
          <w:szCs w:val="30"/>
        </w:rPr>
      </w:pPr>
      <w:r w:rsidRPr="00BC405A">
        <w:rPr>
          <w:rFonts w:ascii="Times New Roman" w:eastAsia="仿宋" w:hAnsi="Times New Roman" w:cs="Times New Roman"/>
          <w:bCs/>
          <w:sz w:val="30"/>
          <w:szCs w:val="30"/>
        </w:rPr>
        <w:t>一、《</w:t>
      </w:r>
      <w:r w:rsidR="00BC405A" w:rsidRPr="00BC405A">
        <w:rPr>
          <w:rFonts w:ascii="Times New Roman" w:eastAsia="仿宋" w:hAnsi="Times New Roman" w:cs="Times New Roman"/>
          <w:bCs/>
          <w:sz w:val="30"/>
          <w:szCs w:val="30"/>
        </w:rPr>
        <w:t>通知</w:t>
      </w:r>
      <w:r w:rsidRPr="00BC405A">
        <w:rPr>
          <w:rFonts w:ascii="Times New Roman" w:eastAsia="仿宋" w:hAnsi="Times New Roman" w:cs="Times New Roman"/>
          <w:bCs/>
          <w:sz w:val="30"/>
          <w:szCs w:val="30"/>
        </w:rPr>
        <w:t>》</w:t>
      </w:r>
      <w:r w:rsidR="00BC405A">
        <w:rPr>
          <w:rFonts w:ascii="Times New Roman" w:eastAsia="仿宋" w:hAnsi="Times New Roman" w:cs="Times New Roman"/>
          <w:bCs/>
          <w:sz w:val="30"/>
          <w:szCs w:val="30"/>
        </w:rPr>
        <w:t>修改</w:t>
      </w:r>
      <w:r w:rsidRPr="00BC405A">
        <w:rPr>
          <w:rFonts w:ascii="Times New Roman" w:eastAsia="仿宋" w:hAnsi="Times New Roman" w:cs="Times New Roman"/>
          <w:bCs/>
          <w:sz w:val="30"/>
          <w:szCs w:val="30"/>
        </w:rPr>
        <w:t>的涉法内容说明</w:t>
      </w:r>
    </w:p>
    <w:p w:rsidR="00B43B23" w:rsidRDefault="005E2B78" w:rsidP="00221F7E">
      <w:pPr>
        <w:adjustRightInd w:val="0"/>
        <w:snapToGrid w:val="0"/>
        <w:spacing w:beforeLines="50" w:before="156" w:line="480" w:lineRule="exact"/>
        <w:ind w:firstLineChars="150" w:firstLine="450"/>
        <w:rPr>
          <w:rFonts w:eastAsia="仿宋"/>
          <w:sz w:val="30"/>
          <w:szCs w:val="30"/>
        </w:rPr>
      </w:pPr>
      <w:r w:rsidRPr="00BC405A">
        <w:rPr>
          <w:rFonts w:ascii="Times New Roman" w:eastAsia="仿宋" w:hAnsi="Times New Roman" w:cs="Times New Roman"/>
          <w:bCs/>
          <w:sz w:val="30"/>
          <w:szCs w:val="30"/>
        </w:rPr>
        <w:t>《</w:t>
      </w:r>
      <w:r w:rsidR="00BC405A" w:rsidRPr="00BC405A">
        <w:rPr>
          <w:rFonts w:ascii="Times New Roman" w:eastAsia="仿宋" w:hAnsi="Times New Roman" w:cs="Times New Roman"/>
          <w:bCs/>
          <w:sz w:val="30"/>
          <w:szCs w:val="30"/>
        </w:rPr>
        <w:t>通知</w:t>
      </w:r>
      <w:r w:rsidRPr="00BC405A">
        <w:rPr>
          <w:rFonts w:ascii="Times New Roman" w:eastAsia="仿宋" w:hAnsi="Times New Roman" w:cs="Times New Roman"/>
          <w:bCs/>
          <w:sz w:val="30"/>
          <w:szCs w:val="30"/>
        </w:rPr>
        <w:t>》</w:t>
      </w:r>
      <w:r w:rsidR="00BC405A">
        <w:rPr>
          <w:rFonts w:ascii="Times New Roman" w:eastAsia="仿宋" w:hAnsi="Times New Roman" w:cs="Times New Roman" w:hint="eastAsia"/>
          <w:bCs/>
          <w:sz w:val="30"/>
          <w:szCs w:val="30"/>
        </w:rPr>
        <w:t>修改</w:t>
      </w:r>
      <w:r w:rsidRPr="00BC405A">
        <w:rPr>
          <w:rFonts w:ascii="Times New Roman" w:eastAsia="仿宋" w:hAnsi="Times New Roman" w:cs="Times New Roman"/>
          <w:bCs/>
          <w:sz w:val="30"/>
          <w:szCs w:val="30"/>
        </w:rPr>
        <w:t>的主要依据《</w:t>
      </w:r>
      <w:r w:rsidR="00B43B23">
        <w:rPr>
          <w:rFonts w:ascii="Times New Roman" w:eastAsia="仿宋" w:hAnsi="Times New Roman" w:cs="Times New Roman" w:hint="eastAsia"/>
          <w:bCs/>
          <w:sz w:val="30"/>
          <w:szCs w:val="30"/>
        </w:rPr>
        <w:t>房地产</w:t>
      </w:r>
      <w:r w:rsidR="00B43B23">
        <w:rPr>
          <w:rFonts w:ascii="Times New Roman" w:eastAsia="仿宋" w:hAnsi="Times New Roman" w:cs="Times New Roman"/>
          <w:bCs/>
          <w:sz w:val="30"/>
          <w:szCs w:val="30"/>
        </w:rPr>
        <w:t>经纪管理办法</w:t>
      </w:r>
      <w:r w:rsidRPr="00BC405A">
        <w:rPr>
          <w:rFonts w:ascii="Times New Roman" w:eastAsia="仿宋" w:hAnsi="Times New Roman" w:cs="Times New Roman"/>
          <w:bCs/>
          <w:sz w:val="30"/>
          <w:szCs w:val="30"/>
        </w:rPr>
        <w:t>》、</w:t>
      </w:r>
      <w:r w:rsidR="00B43B23" w:rsidRPr="00AF43D1">
        <w:rPr>
          <w:rFonts w:eastAsia="仿宋"/>
          <w:sz w:val="30"/>
          <w:szCs w:val="30"/>
        </w:rPr>
        <w:t>《关于印发</w:t>
      </w:r>
      <w:r w:rsidR="00B43B23" w:rsidRPr="00AF43D1">
        <w:rPr>
          <w:rFonts w:eastAsia="仿宋"/>
          <w:sz w:val="30"/>
          <w:szCs w:val="30"/>
        </w:rPr>
        <w:t>&lt;</w:t>
      </w:r>
      <w:r w:rsidR="00B43B23" w:rsidRPr="00AF43D1">
        <w:rPr>
          <w:rFonts w:eastAsia="仿宋"/>
          <w:sz w:val="30"/>
          <w:szCs w:val="30"/>
        </w:rPr>
        <w:t>房屋交易与产权管理工作导则</w:t>
      </w:r>
      <w:r w:rsidR="00B43B23" w:rsidRPr="00AF43D1">
        <w:rPr>
          <w:rFonts w:eastAsia="仿宋"/>
          <w:sz w:val="30"/>
          <w:szCs w:val="30"/>
        </w:rPr>
        <w:t>&gt;</w:t>
      </w:r>
      <w:r w:rsidR="00B43B23" w:rsidRPr="00AF43D1">
        <w:rPr>
          <w:rFonts w:eastAsia="仿宋"/>
          <w:sz w:val="30"/>
          <w:szCs w:val="30"/>
        </w:rPr>
        <w:t>的通知》（建办房〔</w:t>
      </w:r>
      <w:r w:rsidR="00B43B23" w:rsidRPr="00AF43D1">
        <w:rPr>
          <w:rFonts w:eastAsia="仿宋"/>
          <w:sz w:val="30"/>
          <w:szCs w:val="30"/>
        </w:rPr>
        <w:t>2015</w:t>
      </w:r>
      <w:r w:rsidR="00B43B23" w:rsidRPr="00AF43D1">
        <w:rPr>
          <w:rFonts w:eastAsia="仿宋"/>
          <w:sz w:val="30"/>
          <w:szCs w:val="30"/>
        </w:rPr>
        <w:t>〕</w:t>
      </w:r>
      <w:r w:rsidR="00B43B23" w:rsidRPr="00AF43D1">
        <w:rPr>
          <w:rFonts w:eastAsia="仿宋"/>
          <w:sz w:val="30"/>
          <w:szCs w:val="30"/>
        </w:rPr>
        <w:t>45</w:t>
      </w:r>
      <w:r w:rsidR="00B43B23" w:rsidRPr="00AF43D1">
        <w:rPr>
          <w:rFonts w:eastAsia="仿宋"/>
          <w:sz w:val="30"/>
          <w:szCs w:val="30"/>
        </w:rPr>
        <w:t>号</w:t>
      </w:r>
      <w:r w:rsidR="00B43B23">
        <w:rPr>
          <w:rFonts w:eastAsia="仿宋" w:hint="eastAsia"/>
          <w:sz w:val="30"/>
          <w:szCs w:val="30"/>
        </w:rPr>
        <w:t>）、</w:t>
      </w:r>
      <w:r w:rsidR="00B43B23" w:rsidRPr="00AF43D1">
        <w:rPr>
          <w:rFonts w:eastAsia="仿宋"/>
          <w:sz w:val="30"/>
          <w:szCs w:val="30"/>
        </w:rPr>
        <w:t>《关于加强房地产中介管理促进行业健康发展的意见》</w:t>
      </w:r>
      <w:r w:rsidR="00B43B23">
        <w:rPr>
          <w:rFonts w:eastAsia="仿宋" w:hint="eastAsia"/>
          <w:sz w:val="30"/>
          <w:szCs w:val="30"/>
        </w:rPr>
        <w:t>（</w:t>
      </w:r>
      <w:r w:rsidR="00B43B23" w:rsidRPr="00AF43D1">
        <w:rPr>
          <w:rFonts w:eastAsia="仿宋"/>
          <w:sz w:val="30"/>
          <w:szCs w:val="30"/>
        </w:rPr>
        <w:t>建房〔</w:t>
      </w:r>
      <w:r w:rsidR="00B43B23" w:rsidRPr="00AF43D1">
        <w:rPr>
          <w:rFonts w:eastAsia="仿宋"/>
          <w:sz w:val="30"/>
          <w:szCs w:val="30"/>
        </w:rPr>
        <w:t>2016</w:t>
      </w:r>
      <w:r w:rsidR="00B43B23" w:rsidRPr="00AF43D1">
        <w:rPr>
          <w:rFonts w:eastAsia="仿宋"/>
          <w:sz w:val="30"/>
          <w:szCs w:val="30"/>
        </w:rPr>
        <w:t>〕</w:t>
      </w:r>
      <w:r w:rsidR="00B43B23" w:rsidRPr="00AF43D1">
        <w:rPr>
          <w:rFonts w:eastAsia="仿宋"/>
          <w:sz w:val="30"/>
          <w:szCs w:val="30"/>
        </w:rPr>
        <w:t>168</w:t>
      </w:r>
      <w:r w:rsidR="00B43B23" w:rsidRPr="00AF43D1">
        <w:rPr>
          <w:rFonts w:eastAsia="仿宋"/>
          <w:sz w:val="30"/>
          <w:szCs w:val="30"/>
        </w:rPr>
        <w:t>号</w:t>
      </w:r>
      <w:r w:rsidR="00B43B23">
        <w:rPr>
          <w:rFonts w:eastAsia="仿宋" w:hint="eastAsia"/>
          <w:sz w:val="30"/>
          <w:szCs w:val="30"/>
        </w:rPr>
        <w:t>）、《关于进一步规范商品房委托销售行为的通知》（浙</w:t>
      </w:r>
      <w:r w:rsidR="00B43B23">
        <w:rPr>
          <w:rFonts w:eastAsia="仿宋"/>
          <w:sz w:val="30"/>
          <w:szCs w:val="30"/>
        </w:rPr>
        <w:t>建</w:t>
      </w:r>
      <w:r w:rsidR="00B43B23" w:rsidRPr="00AF43D1">
        <w:rPr>
          <w:rFonts w:eastAsia="仿宋"/>
          <w:sz w:val="30"/>
          <w:szCs w:val="30"/>
        </w:rPr>
        <w:t>〔</w:t>
      </w:r>
      <w:r w:rsidR="00B43B23">
        <w:rPr>
          <w:rFonts w:eastAsia="仿宋" w:hint="eastAsia"/>
          <w:sz w:val="30"/>
          <w:szCs w:val="30"/>
        </w:rPr>
        <w:t>2020</w:t>
      </w:r>
      <w:r w:rsidR="00B43B23" w:rsidRPr="00AF43D1">
        <w:rPr>
          <w:rFonts w:eastAsia="仿宋"/>
          <w:sz w:val="30"/>
          <w:szCs w:val="30"/>
        </w:rPr>
        <w:t>〕</w:t>
      </w:r>
      <w:r w:rsidR="00B43B23">
        <w:rPr>
          <w:rFonts w:eastAsia="仿宋" w:hint="eastAsia"/>
          <w:sz w:val="30"/>
          <w:szCs w:val="30"/>
        </w:rPr>
        <w:t>15</w:t>
      </w:r>
      <w:r w:rsidR="00B43B23" w:rsidRPr="00AF43D1">
        <w:rPr>
          <w:rFonts w:eastAsia="仿宋"/>
          <w:sz w:val="30"/>
          <w:szCs w:val="30"/>
        </w:rPr>
        <w:t>号</w:t>
      </w:r>
      <w:r w:rsidR="00B43B23">
        <w:rPr>
          <w:rFonts w:eastAsia="仿宋" w:hint="eastAsia"/>
          <w:sz w:val="30"/>
          <w:szCs w:val="30"/>
        </w:rPr>
        <w:t>）和《关于规范和加强上虞区房地产经纪管理的通知（试行）》（虞建</w:t>
      </w:r>
      <w:r w:rsidR="00B43B23" w:rsidRPr="00AF43D1">
        <w:rPr>
          <w:rFonts w:eastAsia="仿宋"/>
          <w:sz w:val="30"/>
          <w:szCs w:val="30"/>
        </w:rPr>
        <w:t>〔</w:t>
      </w:r>
      <w:r w:rsidR="00B43B23" w:rsidRPr="00AF43D1">
        <w:rPr>
          <w:rFonts w:eastAsia="仿宋"/>
          <w:sz w:val="30"/>
          <w:szCs w:val="30"/>
        </w:rPr>
        <w:t>201</w:t>
      </w:r>
      <w:r w:rsidR="00B43B23">
        <w:rPr>
          <w:rFonts w:eastAsia="仿宋" w:hint="eastAsia"/>
          <w:sz w:val="30"/>
          <w:szCs w:val="30"/>
        </w:rPr>
        <w:t>8</w:t>
      </w:r>
      <w:r w:rsidR="00B43B23" w:rsidRPr="00AF43D1">
        <w:rPr>
          <w:rFonts w:eastAsia="仿宋"/>
          <w:sz w:val="30"/>
          <w:szCs w:val="30"/>
        </w:rPr>
        <w:t>〕</w:t>
      </w:r>
      <w:r w:rsidR="00B43B23">
        <w:rPr>
          <w:rFonts w:eastAsia="仿宋" w:hint="eastAsia"/>
          <w:sz w:val="30"/>
          <w:szCs w:val="30"/>
        </w:rPr>
        <w:t>60</w:t>
      </w:r>
      <w:r w:rsidR="00B43B23" w:rsidRPr="00AF43D1">
        <w:rPr>
          <w:rFonts w:eastAsia="仿宋"/>
          <w:sz w:val="30"/>
          <w:szCs w:val="30"/>
        </w:rPr>
        <w:t>号</w:t>
      </w:r>
      <w:r w:rsidR="00B43B23">
        <w:rPr>
          <w:rFonts w:eastAsia="仿宋" w:hint="eastAsia"/>
          <w:sz w:val="30"/>
          <w:szCs w:val="30"/>
        </w:rPr>
        <w:t>）。文件涉及</w:t>
      </w:r>
      <w:r w:rsidR="002342F5">
        <w:rPr>
          <w:rFonts w:eastAsia="仿宋" w:hint="eastAsia"/>
          <w:sz w:val="30"/>
          <w:szCs w:val="30"/>
        </w:rPr>
        <w:t>修改内容如下：</w:t>
      </w:r>
    </w:p>
    <w:p w:rsidR="00663BAC" w:rsidRDefault="00663BAC" w:rsidP="00221F7E">
      <w:pPr>
        <w:adjustRightInd w:val="0"/>
        <w:snapToGrid w:val="0"/>
        <w:spacing w:beforeLines="50" w:before="156" w:line="48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、</w:t>
      </w:r>
      <w:r w:rsidR="004774BC">
        <w:rPr>
          <w:rFonts w:eastAsia="仿宋" w:hint="eastAsia"/>
          <w:sz w:val="30"/>
          <w:szCs w:val="30"/>
        </w:rPr>
        <w:t>为进一步贯彻落实“最多跑一次”改革，对</w:t>
      </w:r>
      <w:r w:rsidR="004774BC">
        <w:rPr>
          <w:rFonts w:ascii="仿宋" w:eastAsia="仿宋" w:hAnsi="仿宋" w:hint="eastAsia"/>
          <w:sz w:val="30"/>
          <w:szCs w:val="30"/>
        </w:rPr>
        <w:t>备案的时效性进行了修改。将原《试行通知》中“一年一检”调整为“长期有效”。</w:t>
      </w:r>
    </w:p>
    <w:p w:rsidR="004774BC" w:rsidRDefault="004774BC" w:rsidP="00221F7E">
      <w:pPr>
        <w:adjustRightInd w:val="0"/>
        <w:snapToGrid w:val="0"/>
        <w:spacing w:beforeLines="50" w:before="156" w:line="480" w:lineRule="exact"/>
        <w:ind w:firstLine="600"/>
        <w:rPr>
          <w:rFonts w:eastAsia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2、根据实际操作，为加强经纪机构从业规范性，在《通知》中新增《</w:t>
      </w:r>
      <w:r w:rsidRPr="00AF43D1">
        <w:rPr>
          <w:rFonts w:eastAsia="仿宋"/>
          <w:sz w:val="30"/>
          <w:szCs w:val="30"/>
        </w:rPr>
        <w:t>绍兴市上虞区存量（二手）房承购经纪服务合同</w:t>
      </w:r>
      <w:r>
        <w:rPr>
          <w:rFonts w:eastAsia="仿宋" w:hint="eastAsia"/>
          <w:sz w:val="30"/>
          <w:szCs w:val="30"/>
        </w:rPr>
        <w:t>》</w:t>
      </w:r>
      <w:r w:rsidRPr="00AF43D1">
        <w:rPr>
          <w:rFonts w:eastAsia="仿宋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《</w:t>
      </w:r>
      <w:r w:rsidRPr="00AF43D1">
        <w:rPr>
          <w:rFonts w:eastAsia="仿宋"/>
          <w:sz w:val="30"/>
          <w:szCs w:val="30"/>
        </w:rPr>
        <w:t>绍兴市上虞区存量（二手）房出售经纪服务合同</w:t>
      </w:r>
      <w:r>
        <w:rPr>
          <w:rFonts w:eastAsia="仿宋" w:hint="eastAsia"/>
          <w:sz w:val="30"/>
          <w:szCs w:val="30"/>
        </w:rPr>
        <w:t>》</w:t>
      </w:r>
      <w:r w:rsidRPr="00AF43D1">
        <w:rPr>
          <w:rFonts w:eastAsia="仿宋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《</w:t>
      </w:r>
      <w:r w:rsidRPr="00AF43D1">
        <w:rPr>
          <w:rFonts w:eastAsia="仿宋"/>
          <w:sz w:val="30"/>
          <w:szCs w:val="30"/>
        </w:rPr>
        <w:t>绍兴市上虞区存量（二手）房买卖意向合同</w:t>
      </w:r>
      <w:r>
        <w:rPr>
          <w:rFonts w:eastAsia="仿宋" w:hint="eastAsia"/>
          <w:sz w:val="30"/>
          <w:szCs w:val="30"/>
        </w:rPr>
        <w:t>》</w:t>
      </w:r>
      <w:r>
        <w:rPr>
          <w:rFonts w:eastAsia="仿宋"/>
          <w:sz w:val="30"/>
          <w:szCs w:val="30"/>
        </w:rPr>
        <w:t>三个示范合同文本</w:t>
      </w:r>
      <w:r>
        <w:rPr>
          <w:rFonts w:eastAsia="仿宋" w:hint="eastAsia"/>
          <w:sz w:val="30"/>
          <w:szCs w:val="30"/>
        </w:rPr>
        <w:t>，</w:t>
      </w:r>
      <w:r>
        <w:rPr>
          <w:rFonts w:eastAsia="仿宋"/>
          <w:sz w:val="30"/>
          <w:szCs w:val="30"/>
        </w:rPr>
        <w:t>进一步规范服务合同签订</w:t>
      </w:r>
      <w:r>
        <w:rPr>
          <w:rFonts w:eastAsia="仿宋" w:hint="eastAsia"/>
          <w:sz w:val="30"/>
          <w:szCs w:val="30"/>
        </w:rPr>
        <w:t>。</w:t>
      </w:r>
    </w:p>
    <w:p w:rsidR="004C5929" w:rsidRPr="004774BC" w:rsidRDefault="004774BC" w:rsidP="00221F7E">
      <w:pPr>
        <w:adjustRightInd w:val="0"/>
        <w:snapToGrid w:val="0"/>
        <w:spacing w:beforeLines="50" w:before="156" w:line="480" w:lineRule="exact"/>
        <w:ind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</w:t>
      </w:r>
      <w:r>
        <w:rPr>
          <w:rFonts w:eastAsia="仿宋" w:hint="eastAsia"/>
          <w:sz w:val="30"/>
          <w:szCs w:val="30"/>
        </w:rPr>
        <w:t>、对房地产经纪机构代理销售商品房项目新增两点要求。</w:t>
      </w:r>
      <w:r w:rsidRPr="00512F84">
        <w:rPr>
          <w:rFonts w:eastAsia="仿宋" w:hint="eastAsia"/>
          <w:sz w:val="30"/>
          <w:szCs w:val="30"/>
        </w:rPr>
        <w:t>根据</w:t>
      </w:r>
      <w:r>
        <w:rPr>
          <w:rFonts w:eastAsia="仿宋" w:hint="eastAsia"/>
          <w:sz w:val="30"/>
          <w:szCs w:val="30"/>
        </w:rPr>
        <w:t>省建设厅</w:t>
      </w:r>
      <w:r>
        <w:rPr>
          <w:rFonts w:eastAsia="仿宋" w:hint="eastAsia"/>
          <w:sz w:val="30"/>
          <w:szCs w:val="30"/>
        </w:rPr>
        <w:t>2020</w:t>
      </w:r>
      <w:r>
        <w:rPr>
          <w:rFonts w:eastAsia="仿宋" w:hint="eastAsia"/>
          <w:sz w:val="30"/>
          <w:szCs w:val="30"/>
        </w:rPr>
        <w:t>年印发的《关于进一步规范商品房委托销售行为的通知》（浙</w:t>
      </w:r>
      <w:r>
        <w:rPr>
          <w:rFonts w:eastAsia="仿宋"/>
          <w:sz w:val="30"/>
          <w:szCs w:val="30"/>
        </w:rPr>
        <w:t>建</w:t>
      </w:r>
      <w:r w:rsidRPr="00AF43D1">
        <w:rPr>
          <w:rFonts w:eastAsia="仿宋"/>
          <w:sz w:val="30"/>
          <w:szCs w:val="30"/>
        </w:rPr>
        <w:t>〔</w:t>
      </w:r>
      <w:r>
        <w:rPr>
          <w:rFonts w:eastAsia="仿宋" w:hint="eastAsia"/>
          <w:sz w:val="30"/>
          <w:szCs w:val="30"/>
        </w:rPr>
        <w:t>2020</w:t>
      </w:r>
      <w:r w:rsidRPr="00AF43D1">
        <w:rPr>
          <w:rFonts w:eastAsia="仿宋"/>
          <w:sz w:val="30"/>
          <w:szCs w:val="30"/>
        </w:rPr>
        <w:t>〕</w:t>
      </w:r>
      <w:r>
        <w:rPr>
          <w:rFonts w:eastAsia="仿宋" w:hint="eastAsia"/>
          <w:sz w:val="30"/>
          <w:szCs w:val="30"/>
        </w:rPr>
        <w:t>15</w:t>
      </w:r>
      <w:r w:rsidRPr="00AF43D1">
        <w:rPr>
          <w:rFonts w:eastAsia="仿宋"/>
          <w:sz w:val="30"/>
          <w:szCs w:val="30"/>
        </w:rPr>
        <w:t>号</w:t>
      </w:r>
      <w:r>
        <w:rPr>
          <w:rFonts w:eastAsia="仿宋" w:hint="eastAsia"/>
          <w:sz w:val="30"/>
          <w:szCs w:val="30"/>
        </w:rPr>
        <w:t>），新增：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、</w:t>
      </w:r>
      <w:r w:rsidRPr="00AF43D1">
        <w:rPr>
          <w:rFonts w:eastAsia="仿宋"/>
          <w:sz w:val="30"/>
          <w:szCs w:val="30"/>
        </w:rPr>
        <w:t>房地产代理销售机构及其人员在代理销售商品房时，应向购房人表明身份，不得以提供居间服务等名义变相收取由开发企业支付的佣金以外的</w:t>
      </w:r>
      <w:r w:rsidRPr="00AF43D1">
        <w:rPr>
          <w:rFonts w:eastAsia="仿宋"/>
          <w:sz w:val="30"/>
          <w:szCs w:val="30"/>
        </w:rPr>
        <w:t>“</w:t>
      </w:r>
      <w:r w:rsidRPr="00AF43D1">
        <w:rPr>
          <w:rFonts w:eastAsia="仿宋"/>
          <w:sz w:val="30"/>
          <w:szCs w:val="30"/>
        </w:rPr>
        <w:t>电商费</w:t>
      </w:r>
      <w:r w:rsidRPr="00AF43D1">
        <w:rPr>
          <w:rFonts w:eastAsia="仿宋"/>
          <w:sz w:val="30"/>
          <w:szCs w:val="30"/>
        </w:rPr>
        <w:t>”“</w:t>
      </w:r>
      <w:r w:rsidRPr="00AF43D1">
        <w:rPr>
          <w:rFonts w:eastAsia="仿宋"/>
          <w:sz w:val="30"/>
          <w:szCs w:val="30"/>
        </w:rPr>
        <w:t>服务费</w:t>
      </w:r>
      <w:r w:rsidRPr="00AF43D1">
        <w:rPr>
          <w:rFonts w:eastAsia="仿宋"/>
          <w:sz w:val="30"/>
          <w:szCs w:val="30"/>
        </w:rPr>
        <w:t>”“</w:t>
      </w:r>
      <w:r w:rsidRPr="00AF43D1">
        <w:rPr>
          <w:rFonts w:eastAsia="仿宋"/>
          <w:sz w:val="30"/>
          <w:szCs w:val="30"/>
        </w:rPr>
        <w:t>咨询费</w:t>
      </w:r>
      <w:r w:rsidRPr="00AF43D1">
        <w:rPr>
          <w:rFonts w:eastAsia="仿宋"/>
          <w:sz w:val="30"/>
          <w:szCs w:val="30"/>
        </w:rPr>
        <w:t>”</w:t>
      </w:r>
      <w:r w:rsidRPr="00AF43D1">
        <w:rPr>
          <w:rFonts w:eastAsia="仿宋"/>
          <w:sz w:val="30"/>
          <w:szCs w:val="30"/>
        </w:rPr>
        <w:t>等价外费用。不得在房地产调控政策之外设置资金、身份等条件变相限制购房权利。</w:t>
      </w:r>
      <w:r>
        <w:rPr>
          <w:rFonts w:eastAsia="仿宋" w:hint="eastAsia"/>
          <w:sz w:val="30"/>
          <w:szCs w:val="30"/>
        </w:rPr>
        <w:t>2</w:t>
      </w:r>
      <w:r w:rsidRPr="00AF43D1">
        <w:rPr>
          <w:rFonts w:eastAsia="仿宋"/>
          <w:sz w:val="30"/>
          <w:szCs w:val="30"/>
        </w:rPr>
        <w:t>、房地产代理销售机构对外销售的商品房价格，应当与该项目申报的</w:t>
      </w:r>
      <w:r w:rsidRPr="00AF43D1">
        <w:rPr>
          <w:rFonts w:eastAsia="仿宋"/>
          <w:sz w:val="30"/>
          <w:szCs w:val="30"/>
        </w:rPr>
        <w:t>“</w:t>
      </w:r>
      <w:r w:rsidRPr="00AF43D1">
        <w:rPr>
          <w:rFonts w:eastAsia="仿宋"/>
          <w:sz w:val="30"/>
          <w:szCs w:val="30"/>
        </w:rPr>
        <w:t>一房一</w:t>
      </w:r>
      <w:r w:rsidRPr="00AF43D1">
        <w:rPr>
          <w:rFonts w:eastAsia="仿宋"/>
          <w:sz w:val="30"/>
          <w:szCs w:val="30"/>
        </w:rPr>
        <w:lastRenderedPageBreak/>
        <w:t>价</w:t>
      </w:r>
      <w:r w:rsidRPr="00AF43D1">
        <w:rPr>
          <w:rFonts w:eastAsia="仿宋"/>
          <w:sz w:val="30"/>
          <w:szCs w:val="30"/>
        </w:rPr>
        <w:t>”</w:t>
      </w:r>
      <w:r w:rsidRPr="00AF43D1">
        <w:rPr>
          <w:rFonts w:eastAsia="仿宋"/>
          <w:sz w:val="30"/>
          <w:szCs w:val="30"/>
        </w:rPr>
        <w:t>一致，不得以任何形式拆分购房款，不得使用虚假或不规范的价格标识、标价方式误导消费者，不得出现</w:t>
      </w:r>
      <w:r w:rsidRPr="00AF43D1">
        <w:rPr>
          <w:rFonts w:eastAsia="仿宋"/>
          <w:sz w:val="30"/>
          <w:szCs w:val="30"/>
        </w:rPr>
        <w:t>“</w:t>
      </w:r>
      <w:r w:rsidRPr="00AF43D1">
        <w:rPr>
          <w:rFonts w:eastAsia="仿宋"/>
          <w:sz w:val="30"/>
          <w:szCs w:val="30"/>
        </w:rPr>
        <w:t>售后包租</w:t>
      </w:r>
      <w:r w:rsidRPr="00AF43D1">
        <w:rPr>
          <w:rFonts w:eastAsia="仿宋"/>
          <w:sz w:val="30"/>
          <w:szCs w:val="30"/>
        </w:rPr>
        <w:t>”</w:t>
      </w:r>
      <w:r w:rsidRPr="00AF43D1">
        <w:rPr>
          <w:rFonts w:eastAsia="仿宋"/>
          <w:sz w:val="30"/>
          <w:szCs w:val="30"/>
        </w:rPr>
        <w:t>等商业宣传，不得捏造或散布不实信息恶意炒作，不得变相捂盘惜售扰乱市场秩序。</w:t>
      </w:r>
    </w:p>
    <w:p w:rsidR="00464A17" w:rsidRPr="00BC405A" w:rsidRDefault="00464A17" w:rsidP="00221F7E">
      <w:pPr>
        <w:adjustRightInd w:val="0"/>
        <w:snapToGrid w:val="0"/>
        <w:spacing w:beforeLines="50" w:before="156" w:line="480" w:lineRule="exact"/>
        <w:ind w:firstLineChars="250" w:firstLine="750"/>
        <w:rPr>
          <w:rFonts w:ascii="Times New Roman" w:eastAsia="仿宋" w:hAnsi="Times New Roman" w:cs="Times New Roman"/>
          <w:bCs/>
          <w:sz w:val="30"/>
          <w:szCs w:val="30"/>
        </w:rPr>
      </w:pPr>
      <w:r w:rsidRPr="00BC405A">
        <w:rPr>
          <w:rFonts w:ascii="Times New Roman" w:eastAsia="仿宋" w:hAnsi="Times New Roman" w:cs="Times New Roman"/>
          <w:bCs/>
          <w:sz w:val="30"/>
          <w:szCs w:val="30"/>
        </w:rPr>
        <w:t>二、</w:t>
      </w:r>
      <w:r w:rsidR="00C006F8" w:rsidRPr="00BC405A">
        <w:rPr>
          <w:rFonts w:ascii="Times New Roman" w:eastAsia="仿宋" w:hAnsi="Times New Roman" w:cs="Times New Roman"/>
          <w:bCs/>
          <w:sz w:val="30"/>
          <w:szCs w:val="30"/>
        </w:rPr>
        <w:t>《</w:t>
      </w:r>
      <w:r w:rsidR="004774BC">
        <w:rPr>
          <w:rFonts w:ascii="Times New Roman" w:eastAsia="仿宋" w:hAnsi="Times New Roman" w:cs="Times New Roman" w:hint="eastAsia"/>
          <w:bCs/>
          <w:sz w:val="30"/>
          <w:szCs w:val="30"/>
        </w:rPr>
        <w:t>通知</w:t>
      </w:r>
      <w:r w:rsidR="00C006F8" w:rsidRPr="00BC405A">
        <w:rPr>
          <w:rFonts w:ascii="Times New Roman" w:eastAsia="仿宋" w:hAnsi="Times New Roman" w:cs="Times New Roman"/>
          <w:bCs/>
          <w:sz w:val="30"/>
          <w:szCs w:val="30"/>
        </w:rPr>
        <w:t>》</w:t>
      </w:r>
      <w:r w:rsidRPr="00BC405A">
        <w:rPr>
          <w:rFonts w:ascii="Times New Roman" w:eastAsia="仿宋" w:hAnsi="Times New Roman" w:cs="Times New Roman"/>
          <w:bCs/>
          <w:sz w:val="30"/>
          <w:szCs w:val="30"/>
        </w:rPr>
        <w:t>的制定程序和说明</w:t>
      </w:r>
    </w:p>
    <w:p w:rsidR="005569CC" w:rsidRDefault="005569CC" w:rsidP="00221F7E">
      <w:pPr>
        <w:spacing w:beforeLines="50" w:before="156" w:line="480" w:lineRule="exact"/>
        <w:ind w:firstLine="640"/>
        <w:rPr>
          <w:rFonts w:eastAsia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为进一步加强我区房地产经纪机构管理</w:t>
      </w:r>
      <w:r>
        <w:rPr>
          <w:rFonts w:ascii="仿宋" w:eastAsia="仿宋" w:hAnsi="仿宋" w:hint="eastAsia"/>
          <w:sz w:val="30"/>
          <w:szCs w:val="30"/>
        </w:rPr>
        <w:t>，区建设局</w:t>
      </w:r>
      <w:r w:rsidR="000E5A5B">
        <w:rPr>
          <w:rFonts w:ascii="仿宋" w:eastAsia="仿宋" w:hAnsi="仿宋" w:hint="eastAsia"/>
          <w:sz w:val="30"/>
          <w:szCs w:val="30"/>
        </w:rPr>
        <w:t>在四部门联合发文</w:t>
      </w:r>
      <w:r w:rsidR="000E5A5B">
        <w:rPr>
          <w:rFonts w:eastAsia="仿宋" w:hint="eastAsia"/>
          <w:sz w:val="30"/>
          <w:szCs w:val="30"/>
        </w:rPr>
        <w:t>《关于规范和加强上虞区房地产经纪管理的通知（试行）》（虞建</w:t>
      </w:r>
      <w:r w:rsidR="000E5A5B" w:rsidRPr="00AF43D1">
        <w:rPr>
          <w:rFonts w:eastAsia="仿宋"/>
          <w:sz w:val="30"/>
          <w:szCs w:val="30"/>
        </w:rPr>
        <w:t>〔</w:t>
      </w:r>
      <w:r w:rsidR="000E5A5B" w:rsidRPr="00AF43D1">
        <w:rPr>
          <w:rFonts w:eastAsia="仿宋"/>
          <w:sz w:val="30"/>
          <w:szCs w:val="30"/>
        </w:rPr>
        <w:t>201</w:t>
      </w:r>
      <w:r w:rsidR="000E5A5B">
        <w:rPr>
          <w:rFonts w:eastAsia="仿宋" w:hint="eastAsia"/>
          <w:sz w:val="30"/>
          <w:szCs w:val="30"/>
        </w:rPr>
        <w:t>8</w:t>
      </w:r>
      <w:r w:rsidR="000E5A5B" w:rsidRPr="00AF43D1">
        <w:rPr>
          <w:rFonts w:eastAsia="仿宋"/>
          <w:sz w:val="30"/>
          <w:szCs w:val="30"/>
        </w:rPr>
        <w:t>〕</w:t>
      </w:r>
      <w:r w:rsidR="000E5A5B">
        <w:rPr>
          <w:rFonts w:eastAsia="仿宋" w:hint="eastAsia"/>
          <w:sz w:val="30"/>
          <w:szCs w:val="30"/>
        </w:rPr>
        <w:t>60</w:t>
      </w:r>
      <w:r w:rsidR="000E5A5B" w:rsidRPr="00AF43D1">
        <w:rPr>
          <w:rFonts w:eastAsia="仿宋"/>
          <w:sz w:val="30"/>
          <w:szCs w:val="30"/>
        </w:rPr>
        <w:t>号</w:t>
      </w:r>
      <w:r w:rsidR="000E5A5B">
        <w:rPr>
          <w:rFonts w:eastAsia="仿宋" w:hint="eastAsia"/>
          <w:sz w:val="30"/>
          <w:szCs w:val="30"/>
        </w:rPr>
        <w:t>）</w:t>
      </w:r>
      <w:r>
        <w:rPr>
          <w:rFonts w:eastAsia="仿宋" w:hint="eastAsia"/>
          <w:sz w:val="30"/>
          <w:szCs w:val="30"/>
        </w:rPr>
        <w:t>起草修订了《关于进一步规范上虞区房地产经纪行业管理的通知》（意见征求稿）。</w:t>
      </w:r>
    </w:p>
    <w:p w:rsidR="005569CC" w:rsidRDefault="005569CC" w:rsidP="00221F7E">
      <w:pPr>
        <w:spacing w:beforeLines="50" w:before="156" w:line="480" w:lineRule="exact"/>
        <w:ind w:firstLine="640"/>
        <w:rPr>
          <w:rFonts w:ascii="Times New Roman" w:eastAsia="仿宋" w:hAnsi="Times New Roman" w:cs="Times New Roman"/>
          <w:bCs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sz w:val="30"/>
          <w:szCs w:val="30"/>
        </w:rPr>
        <w:t>2021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年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9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月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日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-9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月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7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日，通过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OA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系统向全区各乡镇（街道）、经开区管委会，区直有关部门和单位征求意见，收集到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条意见。</w:t>
      </w:r>
    </w:p>
    <w:p w:rsidR="005569CC" w:rsidRDefault="005569CC" w:rsidP="00221F7E">
      <w:pPr>
        <w:spacing w:beforeLines="50" w:before="156" w:line="480" w:lineRule="exact"/>
        <w:ind w:firstLine="640"/>
        <w:rPr>
          <w:rFonts w:ascii="Times New Roman" w:eastAsia="仿宋" w:hAnsi="Times New Roman" w:cs="Times New Roman"/>
          <w:bCs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sz w:val="30"/>
          <w:szCs w:val="30"/>
        </w:rPr>
        <w:t>2021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年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9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月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17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日，区建设局组织区税务局、市场监管局、发改局召开意见征询会。</w:t>
      </w:r>
      <w:r w:rsidRPr="00BC405A">
        <w:rPr>
          <w:rFonts w:ascii="Times New Roman" w:eastAsia="仿宋" w:hAnsi="Times New Roman" w:cs="Times New Roman"/>
          <w:sz w:val="30"/>
          <w:szCs w:val="30"/>
        </w:rPr>
        <w:t>根据各部门</w:t>
      </w:r>
      <w:r w:rsidRPr="00BC405A">
        <w:rPr>
          <w:rFonts w:ascii="Times New Roman" w:eastAsia="仿宋" w:hAnsi="Times New Roman" w:cs="Times New Roman"/>
          <w:bCs/>
          <w:sz w:val="30"/>
          <w:szCs w:val="30"/>
        </w:rPr>
        <w:t>反馈意见，形成《</w:t>
      </w:r>
      <w:r>
        <w:rPr>
          <w:rFonts w:ascii="Times New Roman" w:eastAsia="仿宋" w:hAnsi="Times New Roman" w:cs="Times New Roman" w:hint="eastAsia"/>
          <w:bCs/>
          <w:sz w:val="30"/>
          <w:szCs w:val="30"/>
        </w:rPr>
        <w:t>通知</w:t>
      </w:r>
      <w:r w:rsidRPr="00BC405A">
        <w:rPr>
          <w:rFonts w:ascii="Times New Roman" w:eastAsia="仿宋" w:hAnsi="Times New Roman" w:cs="Times New Roman"/>
          <w:bCs/>
          <w:sz w:val="30"/>
          <w:szCs w:val="30"/>
        </w:rPr>
        <w:t>》（代拟稿）。</w:t>
      </w:r>
    </w:p>
    <w:p w:rsidR="00854E50" w:rsidRPr="00BC405A" w:rsidRDefault="00854E50" w:rsidP="00221F7E">
      <w:pPr>
        <w:spacing w:beforeLines="50" w:before="156" w:line="480" w:lineRule="exact"/>
        <w:ind w:firstLine="645"/>
        <w:rPr>
          <w:rFonts w:ascii="Times New Roman" w:eastAsia="仿宋" w:hAnsi="Times New Roman" w:cs="Times New Roman"/>
          <w:bCs/>
          <w:sz w:val="30"/>
          <w:szCs w:val="30"/>
        </w:rPr>
      </w:pPr>
      <w:r w:rsidRPr="00BC405A">
        <w:rPr>
          <w:rFonts w:ascii="Times New Roman" w:eastAsia="仿宋" w:hAnsi="Times New Roman" w:cs="Times New Roman"/>
          <w:bCs/>
          <w:sz w:val="30"/>
          <w:szCs w:val="30"/>
        </w:rPr>
        <w:t>2021</w:t>
      </w:r>
      <w:r w:rsidRPr="00BC405A">
        <w:rPr>
          <w:rFonts w:ascii="Times New Roman" w:eastAsia="仿宋" w:hAnsi="Times New Roman" w:cs="Times New Roman"/>
          <w:bCs/>
          <w:sz w:val="30"/>
          <w:szCs w:val="30"/>
        </w:rPr>
        <w:t>年</w:t>
      </w:r>
      <w:r w:rsidR="00221F7E">
        <w:rPr>
          <w:rFonts w:ascii="Times New Roman" w:eastAsia="仿宋" w:hAnsi="Times New Roman" w:cs="Times New Roman" w:hint="eastAsia"/>
          <w:bCs/>
          <w:sz w:val="30"/>
          <w:szCs w:val="30"/>
        </w:rPr>
        <w:t>9</w:t>
      </w:r>
      <w:r w:rsidRPr="00BC405A">
        <w:rPr>
          <w:rFonts w:ascii="Times New Roman" w:eastAsia="仿宋" w:hAnsi="Times New Roman" w:cs="Times New Roman"/>
          <w:bCs/>
          <w:sz w:val="30"/>
          <w:szCs w:val="30"/>
        </w:rPr>
        <w:t>月</w:t>
      </w:r>
      <w:r w:rsidR="00221F7E">
        <w:rPr>
          <w:rFonts w:ascii="Times New Roman" w:eastAsia="仿宋" w:hAnsi="Times New Roman" w:cs="Times New Roman" w:hint="eastAsia"/>
          <w:bCs/>
          <w:sz w:val="30"/>
          <w:szCs w:val="30"/>
        </w:rPr>
        <w:t>23</w:t>
      </w:r>
      <w:r w:rsidRPr="00BC405A">
        <w:rPr>
          <w:rFonts w:ascii="Times New Roman" w:eastAsia="仿宋" w:hAnsi="Times New Roman" w:cs="Times New Roman"/>
          <w:bCs/>
          <w:sz w:val="30"/>
          <w:szCs w:val="30"/>
        </w:rPr>
        <w:t>日至</w:t>
      </w:r>
      <w:r w:rsidR="00221F7E">
        <w:rPr>
          <w:rFonts w:ascii="Times New Roman" w:eastAsia="仿宋" w:hAnsi="Times New Roman" w:cs="Times New Roman" w:hint="eastAsia"/>
          <w:bCs/>
          <w:sz w:val="30"/>
          <w:szCs w:val="30"/>
        </w:rPr>
        <w:t>9</w:t>
      </w:r>
      <w:r w:rsidRPr="00BC405A">
        <w:rPr>
          <w:rFonts w:ascii="Times New Roman" w:eastAsia="仿宋" w:hAnsi="Times New Roman" w:cs="Times New Roman"/>
          <w:bCs/>
          <w:sz w:val="30"/>
          <w:szCs w:val="30"/>
        </w:rPr>
        <w:t>月</w:t>
      </w:r>
      <w:r w:rsidR="00221F7E">
        <w:rPr>
          <w:rFonts w:ascii="Times New Roman" w:eastAsia="仿宋" w:hAnsi="Times New Roman" w:cs="Times New Roman" w:hint="eastAsia"/>
          <w:bCs/>
          <w:sz w:val="30"/>
          <w:szCs w:val="30"/>
        </w:rPr>
        <w:t>30</w:t>
      </w:r>
      <w:r w:rsidRPr="00BC405A">
        <w:rPr>
          <w:rFonts w:ascii="Times New Roman" w:eastAsia="仿宋" w:hAnsi="Times New Roman" w:cs="Times New Roman"/>
          <w:bCs/>
          <w:sz w:val="30"/>
          <w:szCs w:val="30"/>
        </w:rPr>
        <w:t>日进行上虞区人民政府网站公开征求意见，共收集到</w:t>
      </w:r>
      <w:r w:rsidRPr="00BC405A">
        <w:rPr>
          <w:rFonts w:ascii="Times New Roman" w:eastAsia="仿宋" w:hAnsi="Times New Roman" w:cs="Times New Roman"/>
          <w:bCs/>
          <w:sz w:val="30"/>
          <w:szCs w:val="30"/>
        </w:rPr>
        <w:t>0</w:t>
      </w:r>
      <w:r w:rsidRPr="00BC405A">
        <w:rPr>
          <w:rFonts w:ascii="Times New Roman" w:eastAsia="仿宋" w:hAnsi="Times New Roman" w:cs="Times New Roman"/>
          <w:bCs/>
          <w:sz w:val="30"/>
          <w:szCs w:val="30"/>
        </w:rPr>
        <w:t>条意见。</w:t>
      </w:r>
    </w:p>
    <w:p w:rsidR="00854E50" w:rsidRPr="00BC405A" w:rsidRDefault="00221F7E" w:rsidP="00221F7E">
      <w:pPr>
        <w:spacing w:beforeLines="50" w:before="156" w:line="480" w:lineRule="exact"/>
        <w:ind w:firstLine="645"/>
        <w:rPr>
          <w:rFonts w:ascii="Times New Roman" w:eastAsia="仿宋" w:hAnsi="Times New Roman" w:cs="Times New Roman"/>
          <w:bCs/>
          <w:sz w:val="30"/>
          <w:szCs w:val="30"/>
        </w:rPr>
      </w:pPr>
      <w:r w:rsidRPr="00221F7E">
        <w:rPr>
          <w:rFonts w:ascii="Times New Roman" w:eastAsia="仿宋" w:hAnsi="Times New Roman" w:cs="Times New Roman"/>
          <w:bCs/>
          <w:sz w:val="30"/>
          <w:szCs w:val="30"/>
        </w:rPr>
        <w:t>http://xxgk.shangyu.gov.cn/art/2021/9/22/art_1229328100_3887631.html</w:t>
      </w:r>
    </w:p>
    <w:p w:rsidR="00321FC2" w:rsidRDefault="00321FC2" w:rsidP="00221F7E">
      <w:pPr>
        <w:adjustRightInd w:val="0"/>
        <w:snapToGrid w:val="0"/>
        <w:spacing w:beforeLines="50" w:before="156" w:line="48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BC405A">
        <w:rPr>
          <w:rFonts w:ascii="Times New Roman" w:eastAsia="仿宋" w:hAnsi="Times New Roman" w:cs="Times New Roman"/>
          <w:sz w:val="30"/>
          <w:szCs w:val="30"/>
        </w:rPr>
        <w:t>三、</w:t>
      </w:r>
      <w:r w:rsidR="00C006F8" w:rsidRPr="00BC405A">
        <w:rPr>
          <w:rFonts w:ascii="Times New Roman" w:eastAsia="仿宋" w:hAnsi="Times New Roman" w:cs="Times New Roman"/>
          <w:bCs/>
          <w:sz w:val="30"/>
          <w:szCs w:val="30"/>
        </w:rPr>
        <w:t>《</w:t>
      </w:r>
      <w:r w:rsidR="00221F7E">
        <w:rPr>
          <w:rFonts w:ascii="Times New Roman" w:eastAsia="仿宋" w:hAnsi="Times New Roman" w:cs="Times New Roman" w:hint="eastAsia"/>
          <w:bCs/>
          <w:sz w:val="30"/>
          <w:szCs w:val="30"/>
        </w:rPr>
        <w:t>通知</w:t>
      </w:r>
      <w:r w:rsidR="00C006F8" w:rsidRPr="00BC405A">
        <w:rPr>
          <w:rFonts w:ascii="Times New Roman" w:eastAsia="仿宋" w:hAnsi="Times New Roman" w:cs="Times New Roman"/>
          <w:bCs/>
          <w:sz w:val="30"/>
          <w:szCs w:val="30"/>
        </w:rPr>
        <w:t>》</w:t>
      </w:r>
      <w:r w:rsidR="00854E50" w:rsidRPr="00BC405A">
        <w:rPr>
          <w:rFonts w:ascii="Times New Roman" w:eastAsia="仿宋" w:hAnsi="Times New Roman" w:cs="Times New Roman"/>
          <w:bCs/>
          <w:sz w:val="30"/>
          <w:szCs w:val="30"/>
        </w:rPr>
        <w:t>的</w:t>
      </w:r>
      <w:r w:rsidRPr="00BC405A">
        <w:rPr>
          <w:rFonts w:ascii="Times New Roman" w:eastAsia="仿宋" w:hAnsi="Times New Roman" w:cs="Times New Roman"/>
          <w:sz w:val="30"/>
          <w:szCs w:val="30"/>
        </w:rPr>
        <w:t>施行日期</w:t>
      </w:r>
    </w:p>
    <w:p w:rsidR="00221F7E" w:rsidRPr="00BC405A" w:rsidRDefault="00221F7E" w:rsidP="00221F7E">
      <w:pPr>
        <w:adjustRightInd w:val="0"/>
        <w:snapToGrid w:val="0"/>
        <w:spacing w:beforeLines="50" w:before="156" w:line="48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《通知》自发文之日起执行。</w:t>
      </w:r>
      <w:bookmarkStart w:id="0" w:name="_GoBack"/>
      <w:bookmarkEnd w:id="0"/>
    </w:p>
    <w:sectPr w:rsidR="00221F7E" w:rsidRPr="00BC405A" w:rsidSect="005042E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DE" w:rsidRDefault="00A66EDE" w:rsidP="005042E4">
      <w:r>
        <w:separator/>
      </w:r>
    </w:p>
  </w:endnote>
  <w:endnote w:type="continuationSeparator" w:id="0">
    <w:p w:rsidR="00A66EDE" w:rsidRDefault="00A66EDE" w:rsidP="0050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swiss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058574"/>
    </w:sdtPr>
    <w:sdtEndPr/>
    <w:sdtContent>
      <w:p w:rsidR="006F4848" w:rsidRDefault="00C3127C">
        <w:pPr>
          <w:pStyle w:val="a6"/>
          <w:jc w:val="center"/>
        </w:pPr>
        <w:r>
          <w:fldChar w:fldCharType="begin"/>
        </w:r>
        <w:r w:rsidR="006F4848">
          <w:instrText xml:space="preserve"> PAGE   \* MERGEFORMAT </w:instrText>
        </w:r>
        <w:r>
          <w:fldChar w:fldCharType="separate"/>
        </w:r>
        <w:r w:rsidR="00D01FFB" w:rsidRPr="00D01FF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F4848" w:rsidRDefault="006F4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DE" w:rsidRDefault="00A66EDE" w:rsidP="005042E4">
      <w:r>
        <w:separator/>
      </w:r>
    </w:p>
  </w:footnote>
  <w:footnote w:type="continuationSeparator" w:id="0">
    <w:p w:rsidR="00A66EDE" w:rsidRDefault="00A66EDE" w:rsidP="0050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182A4"/>
    <w:multiLevelType w:val="singleLevel"/>
    <w:tmpl w:val="8B8182A4"/>
    <w:lvl w:ilvl="0">
      <w:start w:val="2"/>
      <w:numFmt w:val="decimal"/>
      <w:suff w:val="nothing"/>
      <w:lvlText w:val="%1、"/>
      <w:lvlJc w:val="left"/>
    </w:lvl>
  </w:abstractNum>
  <w:abstractNum w:abstractNumId="1">
    <w:nsid w:val="9368BCC9"/>
    <w:multiLevelType w:val="singleLevel"/>
    <w:tmpl w:val="9368BCC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B767CD9"/>
    <w:multiLevelType w:val="singleLevel"/>
    <w:tmpl w:val="0B767CD9"/>
    <w:lvl w:ilvl="0">
      <w:start w:val="1"/>
      <w:numFmt w:val="decimal"/>
      <w:suff w:val="nothing"/>
      <w:lvlText w:val="%1、"/>
      <w:lvlJc w:val="left"/>
    </w:lvl>
  </w:abstractNum>
  <w:abstractNum w:abstractNumId="3">
    <w:nsid w:val="1ACE08FE"/>
    <w:multiLevelType w:val="hybridMultilevel"/>
    <w:tmpl w:val="05641130"/>
    <w:lvl w:ilvl="0" w:tplc="9C1A36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DB07B0D"/>
    <w:multiLevelType w:val="hybridMultilevel"/>
    <w:tmpl w:val="953CCB60"/>
    <w:lvl w:ilvl="0" w:tplc="13285E9A">
      <w:start w:val="1"/>
      <w:numFmt w:val="decimal"/>
      <w:lvlText w:val="%1．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222AA2A"/>
    <w:multiLevelType w:val="singleLevel"/>
    <w:tmpl w:val="5222AA2A"/>
    <w:lvl w:ilvl="0">
      <w:start w:val="16"/>
      <w:numFmt w:val="chineseCounting"/>
      <w:suff w:val="space"/>
      <w:lvlText w:val="第%1条"/>
      <w:lvlJc w:val="left"/>
      <w:rPr>
        <w:rFonts w:hint="eastAsia"/>
      </w:rPr>
    </w:lvl>
  </w:abstractNum>
  <w:abstractNum w:abstractNumId="6">
    <w:nsid w:val="60346A53"/>
    <w:multiLevelType w:val="singleLevel"/>
    <w:tmpl w:val="60346A53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05"/>
    <w:rsid w:val="00010A2E"/>
    <w:rsid w:val="00025CD7"/>
    <w:rsid w:val="00035EA3"/>
    <w:rsid w:val="00045DF9"/>
    <w:rsid w:val="000728FA"/>
    <w:rsid w:val="00076265"/>
    <w:rsid w:val="00085B53"/>
    <w:rsid w:val="0008787F"/>
    <w:rsid w:val="000A45FD"/>
    <w:rsid w:val="000A6E2D"/>
    <w:rsid w:val="000C6297"/>
    <w:rsid w:val="000C6617"/>
    <w:rsid w:val="000D2CD5"/>
    <w:rsid w:val="000E3FBD"/>
    <w:rsid w:val="000E5A5B"/>
    <w:rsid w:val="001435B2"/>
    <w:rsid w:val="00153B22"/>
    <w:rsid w:val="0016386F"/>
    <w:rsid w:val="00165138"/>
    <w:rsid w:val="00193FC9"/>
    <w:rsid w:val="00195B59"/>
    <w:rsid w:val="001A183B"/>
    <w:rsid w:val="001C673F"/>
    <w:rsid w:val="001D7213"/>
    <w:rsid w:val="001F41F7"/>
    <w:rsid w:val="00221F7E"/>
    <w:rsid w:val="002260D9"/>
    <w:rsid w:val="002342F5"/>
    <w:rsid w:val="002421BD"/>
    <w:rsid w:val="002651D7"/>
    <w:rsid w:val="0028034F"/>
    <w:rsid w:val="00281C3D"/>
    <w:rsid w:val="00285210"/>
    <w:rsid w:val="002B0E29"/>
    <w:rsid w:val="002C7C6B"/>
    <w:rsid w:val="002D0649"/>
    <w:rsid w:val="002E5686"/>
    <w:rsid w:val="002F5593"/>
    <w:rsid w:val="002F58F3"/>
    <w:rsid w:val="002F5D37"/>
    <w:rsid w:val="002F7126"/>
    <w:rsid w:val="00306DFC"/>
    <w:rsid w:val="00321FC2"/>
    <w:rsid w:val="00353143"/>
    <w:rsid w:val="00387F5F"/>
    <w:rsid w:val="00390621"/>
    <w:rsid w:val="003A074B"/>
    <w:rsid w:val="003B1FCB"/>
    <w:rsid w:val="003D6424"/>
    <w:rsid w:val="003F1C05"/>
    <w:rsid w:val="003F1D67"/>
    <w:rsid w:val="003F2177"/>
    <w:rsid w:val="003F5D25"/>
    <w:rsid w:val="00411884"/>
    <w:rsid w:val="0043181F"/>
    <w:rsid w:val="00454FCE"/>
    <w:rsid w:val="00464A17"/>
    <w:rsid w:val="004774BC"/>
    <w:rsid w:val="00497578"/>
    <w:rsid w:val="004A384B"/>
    <w:rsid w:val="004A4CEC"/>
    <w:rsid w:val="004B024A"/>
    <w:rsid w:val="004B3137"/>
    <w:rsid w:val="004C40A6"/>
    <w:rsid w:val="004C5929"/>
    <w:rsid w:val="004C75A2"/>
    <w:rsid w:val="004E2C98"/>
    <w:rsid w:val="005042E4"/>
    <w:rsid w:val="00506DE5"/>
    <w:rsid w:val="00530CE9"/>
    <w:rsid w:val="00541BCB"/>
    <w:rsid w:val="00544BC4"/>
    <w:rsid w:val="005468E0"/>
    <w:rsid w:val="005503D6"/>
    <w:rsid w:val="00550554"/>
    <w:rsid w:val="005569CC"/>
    <w:rsid w:val="00561335"/>
    <w:rsid w:val="00561EC1"/>
    <w:rsid w:val="005623D1"/>
    <w:rsid w:val="005920C9"/>
    <w:rsid w:val="005A7082"/>
    <w:rsid w:val="005C422F"/>
    <w:rsid w:val="005E2B78"/>
    <w:rsid w:val="005E30C1"/>
    <w:rsid w:val="005E51A7"/>
    <w:rsid w:val="005F0545"/>
    <w:rsid w:val="00600F50"/>
    <w:rsid w:val="00601025"/>
    <w:rsid w:val="006318F5"/>
    <w:rsid w:val="00631F2C"/>
    <w:rsid w:val="00632291"/>
    <w:rsid w:val="00637CC3"/>
    <w:rsid w:val="00650D04"/>
    <w:rsid w:val="0065425F"/>
    <w:rsid w:val="006559B0"/>
    <w:rsid w:val="00661379"/>
    <w:rsid w:val="00663BAC"/>
    <w:rsid w:val="00664BFC"/>
    <w:rsid w:val="0066729F"/>
    <w:rsid w:val="006B12F7"/>
    <w:rsid w:val="006D18BD"/>
    <w:rsid w:val="006E7D9D"/>
    <w:rsid w:val="006F4848"/>
    <w:rsid w:val="00700DBE"/>
    <w:rsid w:val="007019BB"/>
    <w:rsid w:val="007041FF"/>
    <w:rsid w:val="00743DF7"/>
    <w:rsid w:val="00745141"/>
    <w:rsid w:val="0075257C"/>
    <w:rsid w:val="00754257"/>
    <w:rsid w:val="00761363"/>
    <w:rsid w:val="0076410F"/>
    <w:rsid w:val="0077444B"/>
    <w:rsid w:val="007B0419"/>
    <w:rsid w:val="007B65BC"/>
    <w:rsid w:val="007B762B"/>
    <w:rsid w:val="007B794D"/>
    <w:rsid w:val="007E633B"/>
    <w:rsid w:val="007F4568"/>
    <w:rsid w:val="007F4F06"/>
    <w:rsid w:val="007F78E4"/>
    <w:rsid w:val="0081020A"/>
    <w:rsid w:val="008116A3"/>
    <w:rsid w:val="0082018C"/>
    <w:rsid w:val="00821BB7"/>
    <w:rsid w:val="0085329B"/>
    <w:rsid w:val="00854E50"/>
    <w:rsid w:val="0087386D"/>
    <w:rsid w:val="0087410C"/>
    <w:rsid w:val="0089087C"/>
    <w:rsid w:val="008D0FB1"/>
    <w:rsid w:val="008E2EC0"/>
    <w:rsid w:val="00903119"/>
    <w:rsid w:val="009105EC"/>
    <w:rsid w:val="00915F05"/>
    <w:rsid w:val="00920E03"/>
    <w:rsid w:val="00923790"/>
    <w:rsid w:val="0092445F"/>
    <w:rsid w:val="00934049"/>
    <w:rsid w:val="00940AAA"/>
    <w:rsid w:val="009425B9"/>
    <w:rsid w:val="00944116"/>
    <w:rsid w:val="00945207"/>
    <w:rsid w:val="009728F6"/>
    <w:rsid w:val="009A1027"/>
    <w:rsid w:val="009A373B"/>
    <w:rsid w:val="009B2DA7"/>
    <w:rsid w:val="009C4E13"/>
    <w:rsid w:val="009E239D"/>
    <w:rsid w:val="009F30A8"/>
    <w:rsid w:val="00A3144B"/>
    <w:rsid w:val="00A32C82"/>
    <w:rsid w:val="00A34C16"/>
    <w:rsid w:val="00A52E99"/>
    <w:rsid w:val="00A56DD9"/>
    <w:rsid w:val="00A60B28"/>
    <w:rsid w:val="00A66EDE"/>
    <w:rsid w:val="00A74416"/>
    <w:rsid w:val="00A82890"/>
    <w:rsid w:val="00A854B4"/>
    <w:rsid w:val="00A918BE"/>
    <w:rsid w:val="00A94CF8"/>
    <w:rsid w:val="00AA4A81"/>
    <w:rsid w:val="00AB238C"/>
    <w:rsid w:val="00AB6B89"/>
    <w:rsid w:val="00AC0CFB"/>
    <w:rsid w:val="00AC0F02"/>
    <w:rsid w:val="00AC31C7"/>
    <w:rsid w:val="00AE7418"/>
    <w:rsid w:val="00AF1BDB"/>
    <w:rsid w:val="00AF7D69"/>
    <w:rsid w:val="00B0561F"/>
    <w:rsid w:val="00B06AB5"/>
    <w:rsid w:val="00B06D5C"/>
    <w:rsid w:val="00B134A4"/>
    <w:rsid w:val="00B225C7"/>
    <w:rsid w:val="00B23571"/>
    <w:rsid w:val="00B42B3E"/>
    <w:rsid w:val="00B43B23"/>
    <w:rsid w:val="00B5166E"/>
    <w:rsid w:val="00B53A16"/>
    <w:rsid w:val="00B70D2D"/>
    <w:rsid w:val="00B7648F"/>
    <w:rsid w:val="00BC0AB2"/>
    <w:rsid w:val="00BC405A"/>
    <w:rsid w:val="00BC6E19"/>
    <w:rsid w:val="00BD051F"/>
    <w:rsid w:val="00BE4FD8"/>
    <w:rsid w:val="00BF381B"/>
    <w:rsid w:val="00C006F8"/>
    <w:rsid w:val="00C14B89"/>
    <w:rsid w:val="00C26EDC"/>
    <w:rsid w:val="00C3127C"/>
    <w:rsid w:val="00C70F03"/>
    <w:rsid w:val="00C84C9C"/>
    <w:rsid w:val="00C94296"/>
    <w:rsid w:val="00CB4909"/>
    <w:rsid w:val="00CC22AF"/>
    <w:rsid w:val="00CC4C75"/>
    <w:rsid w:val="00CD5C46"/>
    <w:rsid w:val="00CF412E"/>
    <w:rsid w:val="00D01FFB"/>
    <w:rsid w:val="00D07B5D"/>
    <w:rsid w:val="00D13E31"/>
    <w:rsid w:val="00D35E60"/>
    <w:rsid w:val="00D40637"/>
    <w:rsid w:val="00D41098"/>
    <w:rsid w:val="00D54EE6"/>
    <w:rsid w:val="00D80995"/>
    <w:rsid w:val="00D82B2C"/>
    <w:rsid w:val="00D8558E"/>
    <w:rsid w:val="00DA72CC"/>
    <w:rsid w:val="00DD177E"/>
    <w:rsid w:val="00DD64E4"/>
    <w:rsid w:val="00DE1D50"/>
    <w:rsid w:val="00E13D94"/>
    <w:rsid w:val="00E16865"/>
    <w:rsid w:val="00E216D7"/>
    <w:rsid w:val="00E35CC1"/>
    <w:rsid w:val="00E37613"/>
    <w:rsid w:val="00E71B07"/>
    <w:rsid w:val="00E80D32"/>
    <w:rsid w:val="00E86D57"/>
    <w:rsid w:val="00E87C0F"/>
    <w:rsid w:val="00EA16CE"/>
    <w:rsid w:val="00EC6FEF"/>
    <w:rsid w:val="00EE3319"/>
    <w:rsid w:val="00EE374D"/>
    <w:rsid w:val="00EE3F71"/>
    <w:rsid w:val="00F0764E"/>
    <w:rsid w:val="00F27C56"/>
    <w:rsid w:val="00F6296A"/>
    <w:rsid w:val="00F66556"/>
    <w:rsid w:val="00F72B51"/>
    <w:rsid w:val="00F827BA"/>
    <w:rsid w:val="00FE5906"/>
    <w:rsid w:val="00FE65A5"/>
    <w:rsid w:val="0B4A2F09"/>
    <w:rsid w:val="0F461C31"/>
    <w:rsid w:val="20211E9A"/>
    <w:rsid w:val="20B66E9D"/>
    <w:rsid w:val="2A2F2B20"/>
    <w:rsid w:val="2A4E1D6B"/>
    <w:rsid w:val="3389572B"/>
    <w:rsid w:val="422F0066"/>
    <w:rsid w:val="42E37132"/>
    <w:rsid w:val="43465A05"/>
    <w:rsid w:val="61590F91"/>
    <w:rsid w:val="6E890440"/>
    <w:rsid w:val="7540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5042E4"/>
    <w:pPr>
      <w:jc w:val="left"/>
    </w:pPr>
  </w:style>
  <w:style w:type="paragraph" w:styleId="a4">
    <w:name w:val="Body Text"/>
    <w:basedOn w:val="a"/>
    <w:uiPriority w:val="99"/>
    <w:qFormat/>
    <w:rsid w:val="005042E4"/>
    <w:pPr>
      <w:widowControl/>
      <w:spacing w:after="120" w:line="276" w:lineRule="auto"/>
      <w:jc w:val="left"/>
    </w:pPr>
    <w:rPr>
      <w:rFonts w:ascii="微软雅黑" w:eastAsia="微软雅黑" w:hAnsi="微软雅黑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qFormat/>
    <w:rsid w:val="005042E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0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50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5042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qFormat/>
    <w:rsid w:val="005042E4"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sid w:val="005042E4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semiHidden/>
    <w:qFormat/>
    <w:rsid w:val="005042E4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042E4"/>
    <w:rPr>
      <w:sz w:val="18"/>
      <w:szCs w:val="18"/>
    </w:rPr>
  </w:style>
  <w:style w:type="paragraph" w:customStyle="1" w:styleId="Default">
    <w:name w:val="Default"/>
    <w:qFormat/>
    <w:rsid w:val="005042E4"/>
    <w:pPr>
      <w:widowControl w:val="0"/>
      <w:autoSpaceDE w:val="0"/>
      <w:autoSpaceDN w:val="0"/>
      <w:adjustRightInd w:val="0"/>
    </w:pPr>
    <w:rPr>
      <w:rFonts w:ascii="方正小标宋简体" w:eastAsiaTheme="minorEastAsia" w:hAnsi="方正小标宋简体" w:cs="方正小标宋简体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qFormat/>
    <w:rsid w:val="005042E4"/>
  </w:style>
  <w:style w:type="character" w:customStyle="1" w:styleId="Char3">
    <w:name w:val="批注主题 Char"/>
    <w:basedOn w:val="Char"/>
    <w:link w:val="a9"/>
    <w:uiPriority w:val="99"/>
    <w:semiHidden/>
    <w:qFormat/>
    <w:rsid w:val="005042E4"/>
    <w:rPr>
      <w:b/>
      <w:bCs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5042E4"/>
    <w:rPr>
      <w:sz w:val="18"/>
      <w:szCs w:val="18"/>
    </w:rPr>
  </w:style>
  <w:style w:type="paragraph" w:customStyle="1" w:styleId="msonormalcxspmiddle">
    <w:name w:val="msonormalcxspmiddle"/>
    <w:basedOn w:val="a"/>
    <w:qFormat/>
    <w:rsid w:val="005042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99"/>
    <w:qFormat/>
    <w:rsid w:val="005042E4"/>
    <w:pPr>
      <w:ind w:firstLineChars="200" w:firstLine="420"/>
    </w:pPr>
  </w:style>
  <w:style w:type="paragraph" w:customStyle="1" w:styleId="p0">
    <w:name w:val="p0"/>
    <w:basedOn w:val="a"/>
    <w:rsid w:val="00321FC2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c">
    <w:name w:val="Hyperlink"/>
    <w:basedOn w:val="a0"/>
    <w:uiPriority w:val="99"/>
    <w:unhideWhenUsed/>
    <w:rsid w:val="000A45F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21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5042E4"/>
    <w:pPr>
      <w:jc w:val="left"/>
    </w:pPr>
  </w:style>
  <w:style w:type="paragraph" w:styleId="a4">
    <w:name w:val="Body Text"/>
    <w:basedOn w:val="a"/>
    <w:uiPriority w:val="99"/>
    <w:qFormat/>
    <w:rsid w:val="005042E4"/>
    <w:pPr>
      <w:widowControl/>
      <w:spacing w:after="120" w:line="276" w:lineRule="auto"/>
      <w:jc w:val="left"/>
    </w:pPr>
    <w:rPr>
      <w:rFonts w:ascii="微软雅黑" w:eastAsia="微软雅黑" w:hAnsi="微软雅黑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qFormat/>
    <w:rsid w:val="005042E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0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50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5042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qFormat/>
    <w:rsid w:val="005042E4"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sid w:val="005042E4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semiHidden/>
    <w:qFormat/>
    <w:rsid w:val="005042E4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042E4"/>
    <w:rPr>
      <w:sz w:val="18"/>
      <w:szCs w:val="18"/>
    </w:rPr>
  </w:style>
  <w:style w:type="paragraph" w:customStyle="1" w:styleId="Default">
    <w:name w:val="Default"/>
    <w:qFormat/>
    <w:rsid w:val="005042E4"/>
    <w:pPr>
      <w:widowControl w:val="0"/>
      <w:autoSpaceDE w:val="0"/>
      <w:autoSpaceDN w:val="0"/>
      <w:adjustRightInd w:val="0"/>
    </w:pPr>
    <w:rPr>
      <w:rFonts w:ascii="方正小标宋简体" w:eastAsiaTheme="minorEastAsia" w:hAnsi="方正小标宋简体" w:cs="方正小标宋简体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qFormat/>
    <w:rsid w:val="005042E4"/>
  </w:style>
  <w:style w:type="character" w:customStyle="1" w:styleId="Char3">
    <w:name w:val="批注主题 Char"/>
    <w:basedOn w:val="Char"/>
    <w:link w:val="a9"/>
    <w:uiPriority w:val="99"/>
    <w:semiHidden/>
    <w:qFormat/>
    <w:rsid w:val="005042E4"/>
    <w:rPr>
      <w:b/>
      <w:bCs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5042E4"/>
    <w:rPr>
      <w:sz w:val="18"/>
      <w:szCs w:val="18"/>
    </w:rPr>
  </w:style>
  <w:style w:type="paragraph" w:customStyle="1" w:styleId="msonormalcxspmiddle">
    <w:name w:val="msonormalcxspmiddle"/>
    <w:basedOn w:val="a"/>
    <w:qFormat/>
    <w:rsid w:val="005042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99"/>
    <w:qFormat/>
    <w:rsid w:val="005042E4"/>
    <w:pPr>
      <w:ind w:firstLineChars="200" w:firstLine="420"/>
    </w:pPr>
  </w:style>
  <w:style w:type="paragraph" w:customStyle="1" w:styleId="p0">
    <w:name w:val="p0"/>
    <w:basedOn w:val="a"/>
    <w:rsid w:val="00321FC2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c">
    <w:name w:val="Hyperlink"/>
    <w:basedOn w:val="a0"/>
    <w:uiPriority w:val="99"/>
    <w:unhideWhenUsed/>
    <w:rsid w:val="000A45F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21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EAC80-9588-4FCE-9861-AE4321E7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168</Words>
  <Characters>958</Characters>
  <Application>Microsoft Office Word</Application>
  <DocSecurity>0</DocSecurity>
  <Lines>7</Lines>
  <Paragraphs>2</Paragraphs>
  <ScaleCrop>false</ScaleCrop>
  <Company>Micorosoft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俞晓笑</dc:creator>
  <cp:lastModifiedBy>xb21cn</cp:lastModifiedBy>
  <cp:revision>7</cp:revision>
  <cp:lastPrinted>2021-03-23T01:29:00Z</cp:lastPrinted>
  <dcterms:created xsi:type="dcterms:W3CDTF">2021-10-27T06:16:00Z</dcterms:created>
  <dcterms:modified xsi:type="dcterms:W3CDTF">2021-11-02T00:23:00Z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