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bottom"/>
        <w:rPr>
          <w:rFonts w:hint="eastAsia" w:ascii="方正小标宋简体" w:hAnsi="宋体" w:eastAsia="方正小标宋简体"/>
          <w:color w:val="auto"/>
          <w:sz w:val="44"/>
          <w:szCs w:val="44"/>
          <w:lang w:val="en-US" w:eastAsia="zh-CN"/>
        </w:rPr>
      </w:pPr>
      <w:r>
        <w:rPr>
          <w:rFonts w:hint="eastAsia" w:ascii="方正小标宋简体" w:hAnsi="宋体" w:eastAsia="方正小标宋简体"/>
          <w:color w:val="auto"/>
          <w:sz w:val="44"/>
          <w:szCs w:val="44"/>
          <w:lang w:val="en-US" w:eastAsia="zh-CN"/>
        </w:rPr>
        <w:t>关于进一步规范全市建筑工程五方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ottom"/>
        <w:rPr>
          <w:rFonts w:hint="default" w:ascii="方正小标宋简体" w:hAnsi="宋体" w:eastAsia="方正小标宋简体"/>
          <w:color w:val="auto"/>
          <w:sz w:val="44"/>
          <w:szCs w:val="44"/>
          <w:lang w:val="en-US" w:eastAsia="zh-CN"/>
        </w:rPr>
      </w:pPr>
      <w:r>
        <w:rPr>
          <w:rFonts w:hint="eastAsia" w:ascii="方正小标宋简体" w:hAnsi="宋体" w:eastAsia="方正小标宋简体"/>
          <w:color w:val="auto"/>
          <w:sz w:val="44"/>
          <w:szCs w:val="44"/>
          <w:lang w:val="en-US" w:eastAsia="zh-CN"/>
        </w:rPr>
        <w:t>责任主体项目负责人变更管理的通知</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bottom"/>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（征求意见稿）</w:t>
      </w:r>
    </w:p>
    <w:p>
      <w:pPr>
        <w:pStyle w:val="2"/>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为进一步加强建筑工程质量管理，落实五方责任主体项目负责人终身责任制，规范人员变更条件及流程，提高现场管理水平，保证工程建设质量，根据《注册建造师执业管理办法》（试行）、《建筑工程五方责任主体项目负责人质量终身责任追究暂行办法》《房屋建筑和市政基础设施项目工程总承包管理办法》等文件规定，结合市场行为检查中发现的问题，现将绍兴市建筑工程五方责任主体项目负责人变更的条件及流程进一步明确如下：</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bottom"/>
        <w:rPr>
          <w:rFonts w:hint="eastAsia" w:ascii="黑体" w:hAnsi="黑体" w:eastAsia="黑体" w:cs="仿宋"/>
          <w:bCs/>
          <w:color w:val="auto"/>
          <w:sz w:val="32"/>
          <w:szCs w:val="32"/>
          <w:lang w:eastAsia="zh-CN"/>
        </w:rPr>
      </w:pPr>
      <w:r>
        <w:rPr>
          <w:rFonts w:hint="eastAsia" w:ascii="黑体" w:hAnsi="黑体" w:eastAsia="黑体" w:cs="仿宋"/>
          <w:bCs/>
          <w:color w:val="auto"/>
          <w:sz w:val="32"/>
          <w:szCs w:val="32"/>
        </w:rPr>
        <w:t>一、</w:t>
      </w:r>
      <w:r>
        <w:rPr>
          <w:rFonts w:hint="eastAsia" w:ascii="黑体" w:hAnsi="黑体" w:eastAsia="黑体" w:cs="仿宋"/>
          <w:bCs/>
          <w:color w:val="auto"/>
          <w:sz w:val="32"/>
          <w:szCs w:val="32"/>
          <w:lang w:val="en-US" w:eastAsia="zh-CN"/>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绍兴市行政区域内依法取得施工许可证的房屋建筑工程和市政基础设施工程（含城市轨道交通工程）。</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bottom"/>
        <w:rPr>
          <w:rFonts w:hint="eastAsia" w:ascii="黑体" w:hAnsi="黑体" w:eastAsia="黑体" w:cs="仿宋"/>
          <w:bCs/>
          <w:color w:val="auto"/>
          <w:sz w:val="32"/>
          <w:szCs w:val="32"/>
          <w:lang w:eastAsia="zh-CN"/>
        </w:rPr>
      </w:pPr>
      <w:r>
        <w:rPr>
          <w:rFonts w:hint="eastAsia" w:ascii="黑体" w:hAnsi="黑体" w:eastAsia="黑体" w:cs="仿宋"/>
          <w:bCs/>
          <w:color w:val="auto"/>
          <w:sz w:val="32"/>
          <w:szCs w:val="32"/>
          <w:lang w:val="en-US" w:eastAsia="zh-CN"/>
        </w:rPr>
        <w:t>二</w:t>
      </w:r>
      <w:r>
        <w:rPr>
          <w:rFonts w:hint="eastAsia" w:ascii="黑体" w:hAnsi="黑体" w:eastAsia="黑体" w:cs="仿宋"/>
          <w:bCs/>
          <w:color w:val="auto"/>
          <w:sz w:val="32"/>
          <w:szCs w:val="32"/>
        </w:rPr>
        <w:t>、</w:t>
      </w:r>
      <w:r>
        <w:rPr>
          <w:rFonts w:hint="eastAsia" w:ascii="黑体" w:hAnsi="黑体" w:eastAsia="黑体" w:cs="仿宋"/>
          <w:bCs/>
          <w:color w:val="auto"/>
          <w:sz w:val="32"/>
          <w:szCs w:val="32"/>
          <w:lang w:val="en-US" w:eastAsia="zh-CN"/>
        </w:rPr>
        <w:t>适用人员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工程五方责任主体项目负责人是指承担工程项目建设的建设单位项目负责人、勘察单位项目负责人、设计单位项目负责人、施工单位项目负责人、监理单位总监理工程师。建筑工程开工建设前，建设、勘察、设计、施工、监理单位法定代表人应当签署授权书，明确本单位项目负责人。</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ottom"/>
        <w:rPr>
          <w:rFonts w:hint="eastAsia" w:ascii="黑体" w:hAnsi="黑体" w:eastAsia="黑体" w:cs="仿宋"/>
          <w:bCs/>
          <w:color w:val="auto"/>
          <w:sz w:val="32"/>
          <w:szCs w:val="32"/>
          <w:lang w:val="en-US" w:eastAsia="zh-CN"/>
        </w:rPr>
      </w:pPr>
      <w:r>
        <w:rPr>
          <w:rFonts w:hint="eastAsia" w:ascii="黑体" w:hAnsi="黑体" w:eastAsia="黑体" w:cs="仿宋"/>
          <w:bCs/>
          <w:color w:val="auto"/>
          <w:sz w:val="32"/>
          <w:szCs w:val="32"/>
          <w:lang w:val="en-US" w:eastAsia="zh-CN"/>
        </w:rPr>
        <w:t>三、备案条件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招标工程自项目中标之日起（依法不进行招标的工程自合同签订之日起），至工程竣工验收合格之日止，各方责任主体原则上不得变更项目负责人，如遇特殊情况确需变更的，须经建设单位同意，并按规定履行变更备案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（二）各方责任主体项目负责人出现下列情况之一，不再具备继续承担该岗位职责的条件时，视为必须变更的情况，应及时按规定履行变更备案手续：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1.建设单位</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某方责任主体单位</w:t>
      </w:r>
      <w:r>
        <w:rPr>
          <w:rFonts w:hint="default" w:ascii="仿宋_GB2312" w:hAnsi="仿宋_GB2312" w:eastAsia="仿宋_GB2312" w:cs="仿宋_GB2312"/>
          <w:sz w:val="32"/>
          <w:szCs w:val="32"/>
          <w:lang w:val="en-US" w:eastAsia="zh-CN"/>
        </w:rPr>
        <w:t>已解除承包合同的；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2.项目负责人离职，与原单位解除劳动合同的；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3.建设单位认为项目负责人无法胜任岗位工作，确需变更的；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因不可抗力等特殊情况</w:t>
      </w:r>
      <w:r>
        <w:rPr>
          <w:rFonts w:hint="eastAsia" w:ascii="仿宋_GB2312" w:hAnsi="仿宋_GB2312" w:eastAsia="仿宋_GB2312" w:cs="仿宋_GB2312"/>
          <w:sz w:val="32"/>
          <w:szCs w:val="32"/>
          <w:lang w:val="en-US" w:eastAsia="zh-CN"/>
        </w:rPr>
        <w:t>（患重病、发生意外、失去执业资格、违法违规等）</w:t>
      </w:r>
      <w:r>
        <w:rPr>
          <w:rFonts w:hint="default" w:ascii="仿宋_GB2312" w:hAnsi="仿宋_GB2312" w:eastAsia="仿宋_GB2312" w:cs="仿宋_GB2312"/>
          <w:sz w:val="32"/>
          <w:szCs w:val="32"/>
          <w:lang w:val="en-US" w:eastAsia="zh-CN"/>
        </w:rPr>
        <w:t>必须更换项目负责人的。</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ottom"/>
        <w:rPr>
          <w:rFonts w:hint="eastAsia" w:ascii="仿宋_GB2312" w:hAnsi="仿宋_GB2312" w:eastAsia="仿宋_GB2312" w:cs="仿宋_GB2312"/>
          <w:sz w:val="32"/>
          <w:szCs w:val="32"/>
          <w:lang w:val="en-US" w:eastAsia="zh-CN" w:bidi="ar-SA"/>
        </w:rPr>
      </w:pPr>
      <w:r>
        <w:rPr>
          <w:rFonts w:hint="eastAsia" w:ascii="黑体" w:hAnsi="黑体" w:eastAsia="黑体" w:cs="仿宋"/>
          <w:bCs/>
          <w:color w:val="auto"/>
          <w:sz w:val="32"/>
          <w:szCs w:val="32"/>
          <w:lang w:val="en-US" w:eastAsia="zh-CN"/>
        </w:rPr>
        <w:t>四、备案流程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企业应当于项目负责人变更后5个工作日内报建设行政主管部门的工程质量监督机构备案并进行网上变更。备案时企业应提供变更情况说明、建设单位签署意见并盖章确认的变更审批表、符合上述必须变更情况的佐证材料；新上岗的项目负责人应提供原单位劳动合同解除协议、新单位劳动合同、社会保险关系证明、执业资格证书、项目责任人工程质量终身承诺书，且执业资格等级和业绩等相关条件不得低于原项目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（二）各方责任主体单位违反本文件规定，存在不满足条件擅自变更项目负责人、不报质监部门备案、备案超过时限等情况的，将按照人员到岗到位未达标的有关规定进行处罚。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本通知自2022年10月1日起执行。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hint="eastAsia" w:ascii="仿宋_GB2312" w:hAnsi="仿宋_GB2312" w:eastAsia="仿宋_GB2312" w:cs="仿宋_GB2312"/>
          <w:sz w:val="32"/>
          <w:szCs w:val="32"/>
          <w:lang w:val="en-US" w:eastAsia="zh-CN"/>
        </w:rPr>
      </w:pPr>
    </w:p>
    <w:p>
      <w:pPr>
        <w:pStyle w:val="4"/>
        <w:rPr>
          <w:rFonts w:hint="eastAsia" w:ascii="仿宋_GB2312" w:hAnsi="仿宋_GB2312" w:eastAsia="仿宋_GB2312" w:cs="仿宋_GB2312"/>
          <w:sz w:val="32"/>
          <w:szCs w:val="32"/>
          <w:lang w:val="en-US" w:eastAsia="zh-CN"/>
        </w:rPr>
      </w:pPr>
    </w:p>
    <w:p>
      <w:pPr>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绍兴市住房和城乡建设局</w:t>
      </w:r>
      <w:r>
        <w:rPr>
          <w:rFonts w:hint="eastAsia" w:ascii="仿宋_GB2312" w:hAnsi="仿宋_GB2312" w:eastAsia="仿宋_GB2312" w:cs="仿宋_GB2312"/>
          <w:sz w:val="32"/>
          <w:szCs w:val="32"/>
          <w:lang w:val="en-US" w:eastAsia="zh-CN"/>
        </w:rPr>
        <w:t>办公室</w:t>
      </w:r>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2022年9月13日</w:t>
      </w:r>
    </w:p>
    <w:p>
      <w:pPr>
        <w:pStyle w:val="5"/>
        <w:rPr>
          <w:rFonts w:hint="eastAsia"/>
          <w:lang w:val="en-US" w:eastAsia="zh-CN"/>
        </w:rPr>
      </w:pPr>
    </w:p>
    <w:p>
      <w:pPr>
        <w:widowControl/>
        <w:spacing w:line="540" w:lineRule="atLeast"/>
        <w:rPr>
          <w:rFonts w:hint="eastAsia" w:ascii="仿宋_GB2312" w:hAnsi="微软雅黑" w:eastAsia="仿宋_GB2312" w:cs="宋体"/>
          <w:color w:val="000000"/>
          <w:kern w:val="0"/>
          <w:sz w:val="32"/>
          <w:szCs w:val="32"/>
        </w:rPr>
      </w:pPr>
    </w:p>
    <w:p>
      <w:pPr>
        <w:widowControl/>
        <w:spacing w:line="540" w:lineRule="atLeast"/>
        <w:rPr>
          <w:rFonts w:hint="eastAsia" w:ascii="仿宋_GB2312" w:hAnsi="微软雅黑" w:eastAsia="仿宋_GB2312" w:cs="宋体"/>
          <w:color w:val="000000"/>
          <w:kern w:val="0"/>
          <w:sz w:val="32"/>
          <w:szCs w:val="32"/>
        </w:rPr>
      </w:pPr>
    </w:p>
    <w:p>
      <w:pPr>
        <w:widowControl/>
        <w:spacing w:line="540" w:lineRule="atLeast"/>
        <w:rPr>
          <w:rFonts w:hint="eastAsia" w:ascii="仿宋_GB2312" w:hAnsi="微软雅黑" w:eastAsia="仿宋_GB2312" w:cs="宋体"/>
          <w:color w:val="000000"/>
          <w:kern w:val="0"/>
          <w:sz w:val="32"/>
          <w:szCs w:val="32"/>
        </w:rPr>
      </w:pPr>
    </w:p>
    <w:p>
      <w:pPr>
        <w:widowControl/>
        <w:spacing w:line="540" w:lineRule="atLeast"/>
        <w:rPr>
          <w:rFonts w:hint="eastAsia" w:ascii="仿宋_GB2312" w:hAnsi="微软雅黑" w:eastAsia="仿宋_GB2312" w:cs="宋体"/>
          <w:color w:val="000000"/>
          <w:kern w:val="0"/>
          <w:sz w:val="32"/>
          <w:szCs w:val="32"/>
        </w:rPr>
      </w:pPr>
    </w:p>
    <w:p>
      <w:pPr>
        <w:widowControl/>
        <w:spacing w:line="540" w:lineRule="atLeast"/>
        <w:rPr>
          <w:rFonts w:hint="eastAsia" w:ascii="仿宋_GB2312" w:hAnsi="微软雅黑" w:eastAsia="仿宋_GB2312" w:cs="宋体"/>
          <w:color w:val="000000"/>
          <w:kern w:val="0"/>
          <w:sz w:val="32"/>
          <w:szCs w:val="32"/>
        </w:rPr>
      </w:pPr>
    </w:p>
    <w:p>
      <w:pPr>
        <w:widowControl/>
        <w:spacing w:line="540" w:lineRule="atLeast"/>
        <w:rPr>
          <w:rFonts w:hint="eastAsia" w:ascii="仿宋_GB2312" w:hAnsi="微软雅黑" w:eastAsia="仿宋_GB2312" w:cs="宋体"/>
          <w:color w:val="000000"/>
          <w:kern w:val="0"/>
          <w:sz w:val="32"/>
          <w:szCs w:val="32"/>
        </w:rPr>
      </w:pPr>
    </w:p>
    <w:p>
      <w:pPr>
        <w:widowControl/>
        <w:spacing w:line="540" w:lineRule="atLeast"/>
        <w:rPr>
          <w:rFonts w:hint="eastAsia" w:ascii="仿宋_GB2312" w:hAnsi="微软雅黑" w:eastAsia="仿宋_GB2312" w:cs="宋体"/>
          <w:color w:val="000000"/>
          <w:kern w:val="0"/>
          <w:sz w:val="32"/>
          <w:szCs w:val="32"/>
        </w:rPr>
      </w:pPr>
    </w:p>
    <w:p>
      <w:pPr>
        <w:widowControl/>
        <w:spacing w:line="540" w:lineRule="atLeast"/>
        <w:rPr>
          <w:rFonts w:hint="eastAsia" w:ascii="仿宋_GB2312" w:hAnsi="微软雅黑" w:eastAsia="仿宋_GB2312" w:cs="宋体"/>
          <w:color w:val="000000"/>
          <w:kern w:val="0"/>
          <w:sz w:val="32"/>
          <w:szCs w:val="32"/>
        </w:rPr>
      </w:pPr>
    </w:p>
    <w:p>
      <w:pPr>
        <w:widowControl/>
        <w:spacing w:line="540" w:lineRule="atLeast"/>
        <w:rPr>
          <w:rFonts w:hint="eastAsia" w:ascii="仿宋_GB2312" w:hAnsi="微软雅黑" w:eastAsia="仿宋_GB2312" w:cs="宋体"/>
          <w:color w:val="000000"/>
          <w:kern w:val="0"/>
          <w:sz w:val="32"/>
          <w:szCs w:val="32"/>
        </w:rPr>
      </w:pPr>
    </w:p>
    <w:p>
      <w:pPr>
        <w:widowControl/>
        <w:spacing w:line="540" w:lineRule="atLeast"/>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rPr>
          <w:rFonts w:hint="eastAsia" w:ascii="仿宋_GB2312" w:hAnsi="微软雅黑" w:eastAsia="仿宋_GB2312" w:cs="宋体"/>
          <w:color w:val="000000"/>
          <w:kern w:val="0"/>
          <w:sz w:val="32"/>
          <w:szCs w:val="32"/>
        </w:rPr>
      </w:pPr>
    </w:p>
    <w:p>
      <w:pPr>
        <w:pStyle w:val="2"/>
        <w:rPr>
          <w:rFonts w:hint="eastAsia"/>
        </w:rPr>
      </w:pPr>
      <w:bookmarkStart w:id="0" w:name="_GoBack"/>
      <w:bookmarkEnd w:id="0"/>
    </w:p>
    <w:p>
      <w:pPr>
        <w:widowControl/>
        <w:spacing w:line="540" w:lineRule="atLeast"/>
        <w:rPr>
          <w:rFonts w:hint="eastAsia" w:ascii="仿宋_GB2312" w:hAnsi="微软雅黑" w:eastAsia="仿宋_GB2312" w:cs="宋体"/>
          <w:color w:val="000000"/>
          <w:kern w:val="0"/>
          <w:sz w:val="32"/>
          <w:szCs w:val="32"/>
        </w:rPr>
      </w:pPr>
    </w:p>
    <w:p>
      <w:pPr>
        <w:widowControl/>
        <w:spacing w:line="540" w:lineRule="atLeast"/>
        <w:rPr>
          <w:rFonts w:hint="eastAsia" w:ascii="仿宋_GB2312" w:hAnsi="微软雅黑" w:eastAsia="仿宋_GB2312" w:cs="宋体"/>
          <w:color w:val="000000"/>
          <w:kern w:val="0"/>
          <w:sz w:val="32"/>
          <w:szCs w:val="32"/>
        </w:rPr>
      </w:pPr>
    </w:p>
    <w:p>
      <w:pPr>
        <w:widowControl/>
        <w:spacing w:line="540" w:lineRule="atLeast"/>
        <w:ind w:left="0" w:leftChars="0" w:firstLine="0" w:firstLineChars="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附件1</w:t>
      </w:r>
    </w:p>
    <w:p>
      <w:pPr>
        <w:pStyle w:val="4"/>
        <w:rPr>
          <w:rFonts w:hint="eastAsia"/>
        </w:rPr>
      </w:pPr>
    </w:p>
    <w:p>
      <w:pPr>
        <w:keepNext w:val="0"/>
        <w:keepLines w:val="0"/>
        <w:pageBreakBefore w:val="0"/>
        <w:widowControl/>
        <w:kinsoku/>
        <w:wordWrap/>
        <w:overflowPunct/>
        <w:topLinePunct w:val="0"/>
        <w:autoSpaceDE/>
        <w:autoSpaceDN/>
        <w:bidi w:val="0"/>
        <w:adjustRightInd/>
        <w:snapToGrid/>
        <w:spacing w:line="560" w:lineRule="exact"/>
        <w:ind w:left="0"/>
        <w:jc w:val="center"/>
        <w:textAlignment w:val="bottom"/>
        <w:rPr>
          <w:rFonts w:ascii="仿宋_GB2312" w:hAnsi="微软雅黑" w:eastAsia="仿宋_GB2312" w:cs="宋体"/>
          <w:b/>
          <w:bCs/>
          <w:color w:val="000000"/>
          <w:kern w:val="0"/>
          <w:sz w:val="24"/>
          <w:szCs w:val="24"/>
        </w:rPr>
      </w:pPr>
      <w:r>
        <w:rPr>
          <w:rFonts w:hint="eastAsia" w:ascii="方正小标宋简体" w:hAnsi="宋体" w:eastAsia="方正小标宋简体"/>
          <w:color w:val="auto"/>
          <w:sz w:val="36"/>
          <w:szCs w:val="36"/>
          <w:lang w:val="en-US" w:eastAsia="zh-CN"/>
        </w:rPr>
        <w:t>绍兴市建筑工程五方责任主体项目负责人变更备案表</w:t>
      </w:r>
    </w:p>
    <w:tbl>
      <w:tblPr>
        <w:tblStyle w:val="9"/>
        <w:tblW w:w="8565" w:type="dxa"/>
        <w:jc w:val="center"/>
        <w:tblLayout w:type="fixed"/>
        <w:tblCellMar>
          <w:top w:w="0" w:type="dxa"/>
          <w:left w:w="0" w:type="dxa"/>
          <w:bottom w:w="0" w:type="dxa"/>
          <w:right w:w="0" w:type="dxa"/>
        </w:tblCellMar>
      </w:tblPr>
      <w:tblGrid>
        <w:gridCol w:w="1844"/>
        <w:gridCol w:w="2835"/>
        <w:gridCol w:w="1892"/>
        <w:gridCol w:w="1994"/>
      </w:tblGrid>
      <w:tr>
        <w:tblPrEx>
          <w:tblCellMar>
            <w:top w:w="0" w:type="dxa"/>
            <w:left w:w="0" w:type="dxa"/>
            <w:bottom w:w="0" w:type="dxa"/>
            <w:right w:w="0" w:type="dxa"/>
          </w:tblCellMar>
        </w:tblPrEx>
        <w:trPr>
          <w:trHeight w:val="956" w:hRule="atLeast"/>
          <w:jc w:val="center"/>
        </w:trPr>
        <w:tc>
          <w:tcPr>
            <w:tcW w:w="1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建设单位</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color w:val="000000"/>
                <w:sz w:val="24"/>
                <w:szCs w:val="24"/>
              </w:rPr>
            </w:pPr>
          </w:p>
        </w:tc>
        <w:tc>
          <w:tcPr>
            <w:tcW w:w="1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建筑面积</w:t>
            </w: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color w:val="000000"/>
                <w:sz w:val="24"/>
                <w:szCs w:val="24"/>
                <w:lang w:val="en-US" w:eastAsia="zh-CN"/>
              </w:rPr>
            </w:pPr>
          </w:p>
        </w:tc>
      </w:tr>
      <w:tr>
        <w:tblPrEx>
          <w:tblCellMar>
            <w:top w:w="0" w:type="dxa"/>
            <w:left w:w="0" w:type="dxa"/>
            <w:bottom w:w="0" w:type="dxa"/>
            <w:right w:w="0" w:type="dxa"/>
          </w:tblCellMar>
        </w:tblPrEx>
        <w:trPr>
          <w:trHeight w:val="679" w:hRule="atLeast"/>
          <w:jc w:val="center"/>
        </w:trPr>
        <w:tc>
          <w:tcPr>
            <w:tcW w:w="1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项目名称</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color w:val="000000"/>
                <w:sz w:val="24"/>
                <w:szCs w:val="24"/>
              </w:rPr>
            </w:pPr>
          </w:p>
        </w:tc>
        <w:tc>
          <w:tcPr>
            <w:tcW w:w="1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合同造价</w:t>
            </w: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color w:val="000000"/>
                <w:sz w:val="24"/>
                <w:szCs w:val="24"/>
                <w:lang w:val="en-US" w:eastAsia="zh-CN"/>
              </w:rPr>
            </w:pPr>
          </w:p>
        </w:tc>
      </w:tr>
      <w:tr>
        <w:tblPrEx>
          <w:tblCellMar>
            <w:top w:w="0" w:type="dxa"/>
            <w:left w:w="0" w:type="dxa"/>
            <w:bottom w:w="0" w:type="dxa"/>
            <w:right w:w="0" w:type="dxa"/>
          </w:tblCellMar>
        </w:tblPrEx>
        <w:trPr>
          <w:trHeight w:val="679" w:hRule="atLeast"/>
          <w:jc w:val="center"/>
        </w:trPr>
        <w:tc>
          <w:tcPr>
            <w:tcW w:w="1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发生变更的</w:t>
            </w:r>
          </w:p>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企业名称</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color w:val="000000"/>
                <w:sz w:val="24"/>
                <w:szCs w:val="24"/>
              </w:rPr>
            </w:pPr>
          </w:p>
        </w:tc>
        <w:tc>
          <w:tcPr>
            <w:tcW w:w="1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发生变更的</w:t>
            </w:r>
          </w:p>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企业类别</w:t>
            </w: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color w:val="000000"/>
                <w:sz w:val="24"/>
                <w:szCs w:val="24"/>
                <w:lang w:val="en-US" w:eastAsia="zh-CN"/>
              </w:rPr>
            </w:pPr>
          </w:p>
        </w:tc>
      </w:tr>
      <w:tr>
        <w:tblPrEx>
          <w:tblCellMar>
            <w:top w:w="0" w:type="dxa"/>
            <w:left w:w="0" w:type="dxa"/>
            <w:bottom w:w="0" w:type="dxa"/>
            <w:right w:w="0" w:type="dxa"/>
          </w:tblCellMar>
        </w:tblPrEx>
        <w:trPr>
          <w:trHeight w:val="679" w:hRule="atLeast"/>
          <w:jc w:val="center"/>
        </w:trPr>
        <w:tc>
          <w:tcPr>
            <w:tcW w:w="18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项目负责人姓名</w:t>
            </w:r>
          </w:p>
        </w:tc>
        <w:tc>
          <w:tcPr>
            <w:tcW w:w="28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变更前</w:t>
            </w:r>
          </w:p>
        </w:tc>
        <w:tc>
          <w:tcPr>
            <w:tcW w:w="3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变更后</w:t>
            </w:r>
          </w:p>
        </w:tc>
      </w:tr>
      <w:tr>
        <w:tblPrEx>
          <w:tblCellMar>
            <w:top w:w="0" w:type="dxa"/>
            <w:left w:w="0" w:type="dxa"/>
            <w:bottom w:w="0" w:type="dxa"/>
            <w:right w:w="0" w:type="dxa"/>
          </w:tblCellMar>
        </w:tblPrEx>
        <w:trPr>
          <w:trHeight w:val="769" w:hRule="atLeast"/>
          <w:jc w:val="center"/>
        </w:trPr>
        <w:tc>
          <w:tcPr>
            <w:tcW w:w="18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color w:val="000000"/>
                <w:sz w:val="24"/>
                <w:szCs w:val="24"/>
              </w:rPr>
            </w:pP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color w:val="000000"/>
                <w:sz w:val="24"/>
                <w:szCs w:val="24"/>
                <w:lang w:eastAsia="zh-CN"/>
              </w:rPr>
            </w:pPr>
          </w:p>
        </w:tc>
        <w:tc>
          <w:tcPr>
            <w:tcW w:w="3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color w:val="000000"/>
                <w:sz w:val="24"/>
                <w:szCs w:val="24"/>
                <w:lang w:eastAsia="zh-CN"/>
              </w:rPr>
            </w:pPr>
          </w:p>
        </w:tc>
      </w:tr>
      <w:tr>
        <w:tblPrEx>
          <w:tblCellMar>
            <w:top w:w="0" w:type="dxa"/>
            <w:left w:w="0" w:type="dxa"/>
            <w:bottom w:w="0" w:type="dxa"/>
            <w:right w:w="0" w:type="dxa"/>
          </w:tblCellMar>
        </w:tblPrEx>
        <w:trPr>
          <w:trHeight w:val="769" w:hRule="atLeast"/>
          <w:jc w:val="center"/>
        </w:trPr>
        <w:tc>
          <w:tcPr>
            <w:tcW w:w="1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注册证号</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color w:val="000000"/>
                <w:sz w:val="24"/>
                <w:szCs w:val="24"/>
                <w:lang w:val="en-US" w:eastAsia="zh-CN"/>
              </w:rPr>
            </w:pPr>
          </w:p>
        </w:tc>
        <w:tc>
          <w:tcPr>
            <w:tcW w:w="3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color w:val="000000"/>
                <w:sz w:val="24"/>
                <w:szCs w:val="24"/>
                <w:lang w:val="en-US" w:eastAsia="zh-CN"/>
              </w:rPr>
            </w:pPr>
          </w:p>
        </w:tc>
      </w:tr>
      <w:tr>
        <w:tblPrEx>
          <w:tblCellMar>
            <w:top w:w="0" w:type="dxa"/>
            <w:left w:w="0" w:type="dxa"/>
            <w:bottom w:w="0" w:type="dxa"/>
            <w:right w:w="0" w:type="dxa"/>
          </w:tblCellMar>
        </w:tblPrEx>
        <w:trPr>
          <w:trHeight w:val="1858" w:hRule="atLeast"/>
          <w:jc w:val="center"/>
        </w:trPr>
        <w:tc>
          <w:tcPr>
            <w:tcW w:w="1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申请变更</w:t>
            </w:r>
          </w:p>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原因</w:t>
            </w:r>
          </w:p>
        </w:tc>
        <w:tc>
          <w:tcPr>
            <w:tcW w:w="672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both"/>
              <w:textAlignment w:val="bottom"/>
              <w:rPr>
                <w:rFonts w:hint="eastAsia" w:ascii="宋体" w:hAnsi="宋体" w:eastAsia="宋体" w:cs="宋体"/>
                <w:color w:val="000000"/>
                <w:sz w:val="24"/>
                <w:szCs w:val="24"/>
                <w:lang w:eastAsia="zh-CN"/>
              </w:rPr>
            </w:pPr>
          </w:p>
          <w:p>
            <w:pPr>
              <w:pStyle w:val="4"/>
              <w:keepNext w:val="0"/>
              <w:keepLines w:val="0"/>
              <w:pageBreakBefore w:val="0"/>
              <w:kinsoku/>
              <w:wordWrap/>
              <w:overflowPunct/>
              <w:topLinePunct w:val="0"/>
              <w:autoSpaceDE/>
              <w:autoSpaceDN/>
              <w:bidi w:val="0"/>
              <w:adjustRightInd/>
              <w:snapToGrid/>
              <w:spacing w:line="240" w:lineRule="auto"/>
              <w:ind w:left="0"/>
              <w:rPr>
                <w:rFonts w:hint="eastAsia"/>
                <w:lang w:eastAsia="zh-CN"/>
              </w:rPr>
            </w:pP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both"/>
              <w:textAlignment w:val="bottom"/>
              <w:rPr>
                <w:rFonts w:hint="eastAsia" w:ascii="宋体" w:hAnsi="宋体" w:eastAsia="宋体" w:cs="宋体"/>
                <w:color w:val="00000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ottom"/>
              <w:rPr>
                <w:rFonts w:hint="eastAsia" w:ascii="宋体" w:hAnsi="宋体" w:eastAsia="宋体" w:cs="宋体"/>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auto"/>
              <w:ind w:left="0" w:firstLine="240" w:firstLineChars="100"/>
              <w:jc w:val="both"/>
              <w:textAlignment w:val="bottom"/>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 xml:space="preserve">申请单位（盖章）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bidi="ar"/>
              </w:rPr>
              <w:t>年   月   日</w:t>
            </w:r>
          </w:p>
        </w:tc>
      </w:tr>
      <w:tr>
        <w:tblPrEx>
          <w:tblCellMar>
            <w:top w:w="0" w:type="dxa"/>
            <w:left w:w="0" w:type="dxa"/>
            <w:bottom w:w="0" w:type="dxa"/>
            <w:right w:w="0" w:type="dxa"/>
          </w:tblCellMar>
        </w:tblPrEx>
        <w:trPr>
          <w:trHeight w:val="2078" w:hRule="atLeast"/>
          <w:jc w:val="center"/>
        </w:trPr>
        <w:tc>
          <w:tcPr>
            <w:tcW w:w="1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建设单位</w:t>
            </w:r>
          </w:p>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意见</w:t>
            </w:r>
          </w:p>
        </w:tc>
        <w:tc>
          <w:tcPr>
            <w:tcW w:w="672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jc w:val="both"/>
              <w:textAlignment w:val="bottom"/>
              <w:rPr>
                <w:rFonts w:hint="eastAsia" w:ascii="宋体" w:hAnsi="宋体" w:eastAsia="宋体" w:cs="宋体"/>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ottom"/>
              <w:rPr>
                <w:rFonts w:hint="eastAsia" w:ascii="宋体" w:hAnsi="宋体" w:eastAsia="宋体" w:cs="宋体"/>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ottom"/>
              <w:rPr>
                <w:rFonts w:hint="eastAsia" w:ascii="宋体" w:hAnsi="宋体" w:eastAsia="宋体" w:cs="宋体"/>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ottom"/>
              <w:rPr>
                <w:rFonts w:hint="eastAsia" w:ascii="宋体" w:hAnsi="宋体" w:eastAsia="宋体" w:cs="宋体"/>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auto"/>
              <w:jc w:val="both"/>
              <w:textAlignment w:val="bottom"/>
              <w:rPr>
                <w:rFonts w:hint="eastAsia" w:ascii="宋体" w:hAnsi="宋体" w:eastAsia="宋体" w:cs="宋体"/>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auto"/>
              <w:ind w:firstLine="240" w:firstLineChars="100"/>
              <w:jc w:val="both"/>
              <w:textAlignment w:val="bottom"/>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 xml:space="preserve">建设单位（盖章）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bidi="ar"/>
              </w:rPr>
              <w:t>年   月   日</w:t>
            </w:r>
            <w:r>
              <w:rPr>
                <w:rFonts w:hint="eastAsia" w:ascii="宋体" w:hAnsi="宋体" w:cs="宋体"/>
                <w:color w:val="000000"/>
                <w:kern w:val="0"/>
                <w:sz w:val="24"/>
                <w:szCs w:val="24"/>
                <w:lang w:val="en-US" w:eastAsia="zh-CN" w:bidi="ar"/>
              </w:rPr>
              <w:t xml:space="preserve">                    </w:t>
            </w:r>
          </w:p>
        </w:tc>
      </w:tr>
      <w:tr>
        <w:tblPrEx>
          <w:tblCellMar>
            <w:top w:w="0" w:type="dxa"/>
            <w:left w:w="0" w:type="dxa"/>
            <w:bottom w:w="0" w:type="dxa"/>
            <w:right w:w="0" w:type="dxa"/>
          </w:tblCellMar>
        </w:tblPrEx>
        <w:trPr>
          <w:trHeight w:val="1864" w:hRule="atLeast"/>
          <w:jc w:val="center"/>
        </w:trPr>
        <w:tc>
          <w:tcPr>
            <w:tcW w:w="1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属地主管部门</w:t>
            </w:r>
          </w:p>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意见</w:t>
            </w:r>
          </w:p>
        </w:tc>
        <w:tc>
          <w:tcPr>
            <w:tcW w:w="672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40" w:lineRule="auto"/>
              <w:ind w:left="0" w:firstLine="240" w:firstLineChars="100"/>
              <w:jc w:val="both"/>
              <w:textAlignment w:val="bottom"/>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负责人</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bidi="ar"/>
              </w:rPr>
              <w:t xml:space="preserve">（盖章）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bidi="ar"/>
              </w:rPr>
              <w:t>年   月   日</w:t>
            </w:r>
          </w:p>
        </w:tc>
      </w:tr>
    </w:tbl>
    <w:p>
      <w:pPr>
        <w:pStyle w:val="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bottom"/>
        <w:rPr>
          <w:rFonts w:hint="default" w:ascii="仿宋_GB2312" w:hAnsi="仿宋_GB2312" w:eastAsia="仿宋_GB2312" w:cs="仿宋_GB231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roman"/>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00"/>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ODA5N2NkYzQwNTAyYWRjMjg0ZGViZjEzOTg1MmYifQ=="/>
  </w:docVars>
  <w:rsids>
    <w:rsidRoot w:val="1C0B466B"/>
    <w:rsid w:val="02663C42"/>
    <w:rsid w:val="09354B8E"/>
    <w:rsid w:val="1C0B466B"/>
    <w:rsid w:val="1ECC59B3"/>
    <w:rsid w:val="1F58270D"/>
    <w:rsid w:val="269F0FF4"/>
    <w:rsid w:val="2A2E6C3F"/>
    <w:rsid w:val="2A324EC4"/>
    <w:rsid w:val="2E1A6F94"/>
    <w:rsid w:val="37337890"/>
    <w:rsid w:val="3AFB10A1"/>
    <w:rsid w:val="3BAA71E6"/>
    <w:rsid w:val="48E972B0"/>
    <w:rsid w:val="4F2960D9"/>
    <w:rsid w:val="50A91444"/>
    <w:rsid w:val="589A0312"/>
    <w:rsid w:val="6B563D6D"/>
    <w:rsid w:val="711305B9"/>
    <w:rsid w:val="724815EE"/>
    <w:rsid w:val="760C7125"/>
    <w:rsid w:val="7B2C39A7"/>
    <w:rsid w:val="7B402831"/>
    <w:rsid w:val="7FBBE8CE"/>
    <w:rsid w:val="7FDBE139"/>
    <w:rsid w:val="7FEC8B28"/>
    <w:rsid w:val="A69FF83D"/>
    <w:rsid w:val="A97D05CD"/>
    <w:rsid w:val="FE7E0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Body Text"/>
    <w:basedOn w:val="1"/>
    <w:next w:val="5"/>
    <w:qFormat/>
    <w:uiPriority w:val="0"/>
    <w:pPr>
      <w:spacing w:after="120"/>
    </w:pPr>
    <w:rPr>
      <w:rFonts w:ascii="宋体" w:hAnsi="华文中宋" w:eastAsia="宋体"/>
      <w:szCs w:val="32"/>
    </w:rPr>
  </w:style>
  <w:style w:type="paragraph" w:styleId="5">
    <w:name w:val="Body Text First Indent"/>
    <w:basedOn w:val="4"/>
    <w:qFormat/>
    <w:uiPriority w:val="0"/>
    <w:pPr>
      <w:spacing w:line="500" w:lineRule="atLeast"/>
      <w:ind w:firstLine="420"/>
    </w:pPr>
    <w:rPr>
      <w:rFonts w:ascii="Times New Roman" w:hAnsi="Times New Roman" w:eastAsia="宋体" w:cs="Times New Roman"/>
      <w:sz w:val="28"/>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Body Text First Indent1"/>
    <w:basedOn w:val="4"/>
    <w:qFormat/>
    <w:uiPriority w:val="0"/>
    <w:pPr>
      <w:ind w:firstLine="420" w:firstLineChars="100"/>
    </w:pPr>
    <w:rPr>
      <w:szCs w:val="22"/>
    </w:rPr>
  </w:style>
  <w:style w:type="paragraph" w:customStyle="1" w:styleId="13">
    <w:name w:val="Body Text Indent 2_bb4d1f65-70a2-4f69-8af3-194d898dc300"/>
    <w:basedOn w:val="1"/>
    <w:qFormat/>
    <w:uiPriority w:val="0"/>
    <w:pPr>
      <w:spacing w:after="120" w:line="480" w:lineRule="auto"/>
      <w:ind w:left="20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1135</Words>
  <Characters>1148</Characters>
  <Lines>0</Lines>
  <Paragraphs>0</Paragraphs>
  <TotalTime>0</TotalTime>
  <ScaleCrop>false</ScaleCrop>
  <LinksUpToDate>false</LinksUpToDate>
  <CharactersWithSpaces>1239</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2022-09-08T18:38:00Z</dcterms:created>
  <dc:creator>鲍安琪</dc:creator>
  <cp:lastModifiedBy>new</cp:lastModifiedBy>
  <dcterms:modified xsi:type="dcterms:W3CDTF">2022-09-14T11:04:26Z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73445D4C35364C34B4BF5A4A8F94915B</vt:lpwstr>
  </property>
</Properties>
</file>