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auto"/>
        </w:rPr>
      </w:pPr>
      <w:r>
        <w:rPr>
          <w:rFonts w:hint="eastAsia"/>
          <w:color w:val="auto"/>
        </w:rPr>
        <w:t>宁波市海绵城市建设</w:t>
      </w:r>
      <w:r>
        <w:rPr>
          <w:rFonts w:hint="eastAsia"/>
          <w:color w:val="auto"/>
          <w:lang w:eastAsia="zh-CN"/>
        </w:rPr>
        <w:t>工程</w:t>
      </w:r>
      <w:r>
        <w:rPr>
          <w:rFonts w:hint="eastAsia"/>
          <w:color w:val="auto"/>
        </w:rPr>
        <w:t>质量管理办法（试行）</w:t>
      </w:r>
    </w:p>
    <w:p>
      <w:bookmarkStart w:id="0" w:name="_GoBack"/>
      <w:bookmarkEnd w:id="0"/>
    </w:p>
    <w:p>
      <w:pPr>
        <w:ind w:firstLine="0" w:firstLineChars="0"/>
        <w:jc w:val="center"/>
        <w:rPr>
          <w:rFonts w:ascii="黑体" w:hAnsi="黑体" w:eastAsia="黑体"/>
          <w:color w:val="auto"/>
        </w:rPr>
      </w:pPr>
      <w:r>
        <w:rPr>
          <w:rFonts w:hint="eastAsia" w:ascii="黑体" w:hAnsi="黑体" w:eastAsia="黑体"/>
          <w:color w:val="auto"/>
        </w:rPr>
        <w:t>第一章  总则</w:t>
      </w:r>
    </w:p>
    <w:p>
      <w:pPr>
        <w:ind w:firstLine="640"/>
        <w:rPr>
          <w:color w:val="auto"/>
        </w:rPr>
      </w:pPr>
      <w:r>
        <w:rPr>
          <w:rFonts w:hint="eastAsia"/>
          <w:color w:val="auto"/>
        </w:rPr>
        <w:t>第一条  为进一步落实海绵城市建设各方主体责任，保障海绵城市建设项目工程质量，实现海绵城市建设全过程、常态化管理，根据《国务院办公厅关于推进海绵城市建设的指导意见》（国办发〔2015〕75号）、《浙江省人民政府办公厅关于推进全省海绵城市建设的实施意见》（浙政办发〔2016〕98号）、《宁波市人民政府关于推进海绵城市建设的实施意见》（甬政发〔2016〕110号）以及工程建设相关法律法规、标准规范，在总结吸收海绵城市建设试点工作经验基础上，制定本办法。</w:t>
      </w:r>
    </w:p>
    <w:p>
      <w:pPr>
        <w:ind w:firstLine="640"/>
        <w:rPr>
          <w:color w:val="auto"/>
        </w:rPr>
      </w:pPr>
      <w:r>
        <w:rPr>
          <w:rFonts w:hint="eastAsia"/>
          <w:color w:val="auto"/>
        </w:rPr>
        <w:t>第二条  宁波市中心城区及各县（市）城市规划区范围内新建</w:t>
      </w:r>
      <w:r>
        <w:rPr>
          <w:rFonts w:hint="eastAsia"/>
          <w:color w:val="auto"/>
        </w:rPr>
        <w:t>及改、扩建</w:t>
      </w:r>
      <w:r>
        <w:rPr>
          <w:rFonts w:hint="eastAsia"/>
          <w:color w:val="auto"/>
        </w:rPr>
        <w:t>项目适用于本办法。</w:t>
      </w:r>
    </w:p>
    <w:p>
      <w:pPr>
        <w:ind w:firstLine="640"/>
        <w:rPr>
          <w:color w:val="auto"/>
        </w:rPr>
      </w:pPr>
      <w:r>
        <w:rPr>
          <w:rFonts w:hint="eastAsia"/>
          <w:color w:val="auto"/>
        </w:rPr>
        <w:t xml:space="preserve">第三条  </w:t>
      </w:r>
      <w:r>
        <w:rPr>
          <w:rFonts w:hint="eastAsia"/>
          <w:color w:val="auto"/>
          <w:lang w:eastAsia="zh-CN"/>
        </w:rPr>
        <w:t>市建设行政主管部门指导全市海绵城市建设工程质量管理工作</w:t>
      </w:r>
      <w:r>
        <w:rPr>
          <w:rFonts w:hint="eastAsia"/>
          <w:color w:val="auto"/>
          <w:lang w:eastAsia="zh-CN"/>
        </w:rPr>
        <w:t>，</w:t>
      </w:r>
      <w:r>
        <w:rPr>
          <w:rFonts w:hint="eastAsia"/>
          <w:color w:val="auto"/>
        </w:rPr>
        <w:t>各区县（市）建设行政主管部门负责属地海绵城市建设</w:t>
      </w:r>
      <w:r>
        <w:rPr>
          <w:rFonts w:hint="eastAsia"/>
          <w:color w:val="auto"/>
          <w:lang w:eastAsia="zh-CN"/>
        </w:rPr>
        <w:t>工程</w:t>
      </w:r>
      <w:r>
        <w:rPr>
          <w:rFonts w:hint="eastAsia"/>
          <w:color w:val="auto"/>
        </w:rPr>
        <w:t>质量监督管理工作。</w:t>
      </w:r>
    </w:p>
    <w:p>
      <w:pPr>
        <w:ind w:firstLine="640"/>
        <w:rPr>
          <w:color w:val="auto"/>
        </w:rPr>
      </w:pPr>
      <w:r>
        <w:rPr>
          <w:rFonts w:hint="eastAsia"/>
          <w:color w:val="auto"/>
        </w:rPr>
        <w:t>第四条  建设单位应加强对海绵城市建设项目建设全过程的质量管理，严格履行法定程序和质量责任，将海绵城市理念贯穿于项目规划设计、建设管理等环节。</w:t>
      </w:r>
    </w:p>
    <w:p>
      <w:pPr>
        <w:ind w:firstLine="640"/>
        <w:rPr>
          <w:color w:val="auto"/>
        </w:rPr>
      </w:pPr>
      <w:r>
        <w:rPr>
          <w:rFonts w:hint="eastAsia"/>
          <w:color w:val="auto"/>
        </w:rPr>
        <w:t>海绵城市建设应与主体工程同步设计、同步施工、同步交付使用。</w:t>
      </w:r>
    </w:p>
    <w:p>
      <w:pPr>
        <w:ind w:firstLine="0" w:firstLineChars="0"/>
        <w:jc w:val="center"/>
        <w:rPr>
          <w:rFonts w:ascii="黑体" w:hAnsi="黑体" w:eastAsia="黑体"/>
          <w:color w:val="auto"/>
        </w:rPr>
      </w:pPr>
      <w:r>
        <w:rPr>
          <w:rFonts w:hint="eastAsia" w:ascii="黑体" w:hAnsi="黑体" w:eastAsia="黑体"/>
          <w:color w:val="auto"/>
        </w:rPr>
        <w:t>第二章  设计质量管理</w:t>
      </w:r>
    </w:p>
    <w:p>
      <w:pPr>
        <w:ind w:firstLine="640"/>
        <w:rPr>
          <w:color w:val="auto"/>
        </w:rPr>
      </w:pPr>
      <w:r>
        <w:rPr>
          <w:rFonts w:hint="eastAsia"/>
          <w:color w:val="auto"/>
        </w:rPr>
        <w:t>第五条  建设单位应严格落实年径流总量控制率等土地出让规划条件或《宁波市海绵城市规划设计导则》所明确的海绵城市建设规划设计指标要求。</w:t>
      </w:r>
    </w:p>
    <w:p>
      <w:pPr>
        <w:ind w:firstLine="640"/>
        <w:rPr>
          <w:color w:val="auto"/>
        </w:rPr>
      </w:pPr>
      <w:r>
        <w:rPr>
          <w:rFonts w:hint="eastAsia"/>
          <w:color w:val="auto"/>
        </w:rPr>
        <w:t>第六条  建设单位应组织专家对方案设计进行评审并满足土地出让规划条件或《宁波市海绵城市规划设计导则》的海绵城市建设要求。</w:t>
      </w:r>
    </w:p>
    <w:p>
      <w:pPr>
        <w:ind w:firstLine="640"/>
        <w:rPr>
          <w:color w:val="auto"/>
        </w:rPr>
      </w:pPr>
      <w:r>
        <w:rPr>
          <w:rFonts w:hint="eastAsia"/>
          <w:color w:val="auto"/>
        </w:rPr>
        <w:t>第七条  建设单位应在设计招标文件中明确海绵城市建设要求。设计单位编制的海绵城市设计方案应满足海绵城市建设规划设计指标的相关技术规范标准的要求。</w:t>
      </w:r>
    </w:p>
    <w:p>
      <w:pPr>
        <w:ind w:firstLine="640"/>
        <w:rPr>
          <w:color w:val="auto"/>
        </w:rPr>
      </w:pPr>
      <w:r>
        <w:rPr>
          <w:rFonts w:hint="eastAsia"/>
          <w:color w:val="auto"/>
        </w:rPr>
        <w:t>第八条  设计单位应做好海绵城市建设专项设计，合理选择海绵设施类型及规模。提供的施工图设计文件应包括海绵城市设计专篇，要与其它相关专业设计相协调，其中年径流总量控制率及设计深度应满足规划指标以及海绵城市建设相关技术规范标准的要求。</w:t>
      </w:r>
    </w:p>
    <w:p>
      <w:pPr>
        <w:ind w:firstLine="640"/>
        <w:rPr>
          <w:color w:val="auto"/>
        </w:rPr>
      </w:pPr>
      <w:r>
        <w:rPr>
          <w:rFonts w:hint="eastAsia"/>
          <w:color w:val="auto"/>
        </w:rPr>
        <w:t>第九条  根据国家、省、市有关规定必须进行施工图审查项目，施工图审查机构应当按照现行国家海绵城市建设标准、相关政策以及宁波市海绵城市相关政策文件的规定开展对海绵城市相关专业施工图设计文件的审查，审查不合格的施工图不得使用。建设单位对建设项目施工图设计文件中涉及海绵城市内容确需变更设计的，设计变更不得降低原海绵城市建设</w:t>
      </w:r>
      <w:r>
        <w:rPr>
          <w:rFonts w:hint="eastAsia"/>
          <w:color w:val="auto"/>
          <w:lang w:eastAsia="zh-CN"/>
        </w:rPr>
        <w:t>标准</w:t>
      </w:r>
      <w:r>
        <w:rPr>
          <w:rFonts w:hint="eastAsia"/>
          <w:color w:val="auto"/>
        </w:rPr>
        <w:t>。</w:t>
      </w:r>
    </w:p>
    <w:p>
      <w:pPr>
        <w:ind w:firstLine="0" w:firstLineChars="0"/>
        <w:jc w:val="center"/>
        <w:rPr>
          <w:rFonts w:ascii="黑体" w:hAnsi="黑体" w:eastAsia="黑体"/>
          <w:color w:val="auto"/>
        </w:rPr>
      </w:pPr>
      <w:r>
        <w:rPr>
          <w:rFonts w:hint="eastAsia" w:ascii="黑体" w:hAnsi="黑体" w:eastAsia="黑体"/>
          <w:color w:val="auto"/>
        </w:rPr>
        <w:t>第三章  施工质量管理</w:t>
      </w:r>
    </w:p>
    <w:p>
      <w:pPr>
        <w:ind w:firstLine="640"/>
        <w:rPr>
          <w:color w:val="auto"/>
        </w:rPr>
      </w:pPr>
      <w:r>
        <w:rPr>
          <w:rFonts w:hint="eastAsia"/>
          <w:color w:val="auto"/>
        </w:rPr>
        <w:t>第十条  建设单位应落实项目建设工程质量主体责任，按照国家现行的有关工程建设法律法规、技术标准及合同规定，对项目工程质量进行管理，并对海绵设施的工程质量以及项目海绵城市建设效果负责。</w:t>
      </w:r>
    </w:p>
    <w:p>
      <w:pPr>
        <w:ind w:firstLine="640"/>
        <w:rPr>
          <w:color w:val="auto"/>
        </w:rPr>
      </w:pPr>
      <w:r>
        <w:rPr>
          <w:rFonts w:hint="eastAsia"/>
          <w:color w:val="auto"/>
        </w:rPr>
        <w:t>第十一条  设计单位应全程参与施工管理，做好海绵城市建设相关设计文件的技术交底工作。</w:t>
      </w:r>
    </w:p>
    <w:p>
      <w:pPr>
        <w:ind w:firstLine="640"/>
        <w:rPr>
          <w:color w:val="auto"/>
        </w:rPr>
      </w:pPr>
      <w:r>
        <w:rPr>
          <w:rFonts w:hint="eastAsia"/>
          <w:color w:val="auto"/>
        </w:rPr>
        <w:t>第十二条  施工单位须严格按照设计图纸要求进行施工，海绵设施施工过程中，应留存相关隐蔽工程文字、图片、影像资料，资料应内容真实、清晰明确。</w:t>
      </w:r>
    </w:p>
    <w:p>
      <w:pPr>
        <w:ind w:firstLine="640"/>
        <w:rPr>
          <w:color w:val="auto"/>
        </w:rPr>
      </w:pPr>
      <w:r>
        <w:rPr>
          <w:rFonts w:hint="eastAsia"/>
          <w:color w:val="auto"/>
        </w:rPr>
        <w:t>第十三条  监理单位要严格按照国家法律法规规定履行工程监理职责，对建设项目中配套的海绵设施工程加强监理力度，增加巡查、平行检查、旁站频率，确保工程施工完全按设计图纸实施。</w:t>
      </w:r>
    </w:p>
    <w:p>
      <w:pPr>
        <w:ind w:firstLine="640"/>
        <w:rPr>
          <w:color w:val="auto"/>
        </w:rPr>
      </w:pPr>
      <w:r>
        <w:rPr>
          <w:rFonts w:hint="eastAsia"/>
          <w:color w:val="auto"/>
        </w:rPr>
        <w:t>第十四条  各级工程质量监督机构应加强对工程建设项目实施过程中的日常监管，督促各方责任主体严格履职。</w:t>
      </w:r>
    </w:p>
    <w:p>
      <w:pPr>
        <w:ind w:firstLine="640"/>
        <w:rPr>
          <w:color w:val="auto"/>
        </w:rPr>
      </w:pPr>
    </w:p>
    <w:p>
      <w:pPr>
        <w:ind w:firstLine="0" w:firstLineChars="0"/>
        <w:jc w:val="center"/>
        <w:rPr>
          <w:rFonts w:ascii="黑体" w:hAnsi="黑体" w:eastAsia="黑体"/>
          <w:color w:val="auto"/>
        </w:rPr>
      </w:pPr>
      <w:r>
        <w:rPr>
          <w:rFonts w:hint="eastAsia" w:ascii="黑体" w:hAnsi="黑体" w:eastAsia="黑体"/>
          <w:color w:val="auto"/>
        </w:rPr>
        <w:t>第四章  验收质量管理</w:t>
      </w:r>
    </w:p>
    <w:p>
      <w:pPr>
        <w:ind w:firstLine="640"/>
        <w:rPr>
          <w:color w:val="auto"/>
        </w:rPr>
      </w:pPr>
      <w:r>
        <w:rPr>
          <w:rFonts w:hint="eastAsia"/>
          <w:color w:val="auto"/>
        </w:rPr>
        <w:t>第</w:t>
      </w:r>
      <w:r>
        <w:rPr>
          <w:rFonts w:hint="eastAsia" w:ascii="仿宋_GB2312"/>
          <w:color w:val="auto"/>
        </w:rPr>
        <w:t>十</w:t>
      </w:r>
      <w:r>
        <w:rPr>
          <w:rFonts w:hint="eastAsia" w:ascii="仿宋_GB2312" w:hAnsi="宋体" w:cs="宋体"/>
          <w:color w:val="auto"/>
        </w:rPr>
        <w:t>五</w:t>
      </w:r>
      <w:r>
        <w:rPr>
          <w:rFonts w:hint="eastAsia"/>
          <w:color w:val="auto"/>
        </w:rPr>
        <w:t>条  雨水渗透设施、生物滞留设施、雨水调蓄设施、雨水管渠等隐蔽工程在隐蔽前应</w:t>
      </w:r>
      <w:r>
        <w:rPr>
          <w:rFonts w:hint="eastAsia"/>
          <w:color w:val="auto"/>
          <w:lang w:eastAsia="zh-CN"/>
        </w:rPr>
        <w:t>在</w:t>
      </w:r>
      <w:r>
        <w:rPr>
          <w:rFonts w:hint="eastAsia"/>
          <w:color w:val="auto"/>
        </w:rPr>
        <w:t>施工单位做好自检基础上通知监理单位进行验收，并形成验收</w:t>
      </w:r>
      <w:r>
        <w:rPr>
          <w:rFonts w:hint="eastAsia"/>
          <w:color w:val="auto"/>
          <w:lang w:eastAsia="zh-CN"/>
        </w:rPr>
        <w:t>资料</w:t>
      </w:r>
      <w:r>
        <w:rPr>
          <w:rFonts w:hint="eastAsia"/>
          <w:color w:val="auto"/>
        </w:rPr>
        <w:t>。</w:t>
      </w:r>
    </w:p>
    <w:p>
      <w:pPr>
        <w:ind w:firstLine="640"/>
        <w:rPr>
          <w:rFonts w:hint="eastAsia" w:eastAsia="仿宋_GB2312"/>
          <w:color w:val="auto"/>
          <w:lang w:eastAsia="zh-CN"/>
        </w:rPr>
      </w:pPr>
      <w:r>
        <w:rPr>
          <w:rFonts w:hint="eastAsia"/>
          <w:color w:val="auto"/>
        </w:rPr>
        <w:t>第十六条  建设单位组织设计、施工、工程监理等单位做好海绵城市建设项目的</w:t>
      </w:r>
      <w:r>
        <w:rPr>
          <w:rFonts w:hint="eastAsia"/>
          <w:color w:val="auto"/>
          <w:lang w:eastAsia="zh-CN"/>
        </w:rPr>
        <w:t>专项</w:t>
      </w:r>
      <w:r>
        <w:rPr>
          <w:rFonts w:hint="eastAsia"/>
          <w:color w:val="auto"/>
        </w:rPr>
        <w:t>验收</w:t>
      </w:r>
      <w:r>
        <w:rPr>
          <w:rFonts w:hint="eastAsia"/>
          <w:color w:val="auto"/>
          <w:lang w:eastAsia="zh-CN"/>
        </w:rPr>
        <w:t>工作</w:t>
      </w:r>
      <w:r>
        <w:rPr>
          <w:rFonts w:hint="eastAsia"/>
          <w:color w:val="auto"/>
        </w:rPr>
        <w:t>。海绵设施的验收可按照分部（分项）工程验收组织实施。要重点对海绵设施布局、规模、竖向标高、进水口、溢流排水口、地表导流设施、绿化种植等关键部位进行验收</w:t>
      </w:r>
      <w:r>
        <w:rPr>
          <w:rFonts w:hint="eastAsia"/>
          <w:color w:val="auto"/>
          <w:lang w:eastAsia="zh-CN"/>
        </w:rPr>
        <w:t>。</w:t>
      </w:r>
    </w:p>
    <w:p>
      <w:pPr>
        <w:ind w:firstLine="640"/>
        <w:rPr>
          <w:rFonts w:hint="eastAsia"/>
          <w:color w:val="auto"/>
        </w:rPr>
      </w:pPr>
      <w:r>
        <w:rPr>
          <w:rFonts w:hint="eastAsia"/>
          <w:color w:val="auto"/>
        </w:rPr>
        <w:t>第十七条  建设单位在组织竣工验收时，应重点查验是否按图施工、海绵设施施工质量及效果</w:t>
      </w:r>
      <w:r>
        <w:rPr>
          <w:rFonts w:hint="eastAsia"/>
          <w:color w:val="auto"/>
          <w:lang w:eastAsia="zh-CN"/>
        </w:rPr>
        <w:t>。建设单位应在验收前应</w:t>
      </w:r>
      <w:r>
        <w:rPr>
          <w:rFonts w:hint="eastAsia"/>
          <w:color w:val="auto"/>
        </w:rPr>
        <w:t>通过分析计算或检测，对是否满足规划土地出让条件或《宁波市海绵城市规划设计导则》中年径流总量控制率指标要求要有明确</w:t>
      </w:r>
      <w:r>
        <w:rPr>
          <w:rFonts w:hint="eastAsia"/>
          <w:color w:val="auto"/>
          <w:lang w:eastAsia="zh-CN"/>
        </w:rPr>
        <w:t>验收意见，并形成海绵城市建设专项验收报告</w:t>
      </w:r>
      <w:r>
        <w:rPr>
          <w:rFonts w:hint="eastAsia"/>
          <w:color w:val="auto"/>
        </w:rPr>
        <w:t>。</w:t>
      </w:r>
    </w:p>
    <w:p>
      <w:pPr>
        <w:ind w:firstLine="640"/>
        <w:rPr>
          <w:color w:val="auto"/>
        </w:rPr>
      </w:pPr>
      <w:r>
        <w:rPr>
          <w:rFonts w:hint="eastAsia"/>
          <w:color w:val="auto"/>
        </w:rPr>
        <w:t>第十八条  海绵设施未经验收或验收不合格的，主体工程不得投入使用。海绵设施竣工验收合格后，应随主体工程同步移交相关管理单位。</w:t>
      </w:r>
    </w:p>
    <w:p>
      <w:pPr>
        <w:ind w:firstLine="640"/>
        <w:rPr>
          <w:color w:val="auto"/>
        </w:rPr>
      </w:pPr>
    </w:p>
    <w:p>
      <w:pPr>
        <w:ind w:firstLine="0" w:firstLineChars="0"/>
        <w:jc w:val="center"/>
        <w:rPr>
          <w:rFonts w:ascii="黑体" w:hAnsi="黑体" w:eastAsia="黑体"/>
          <w:color w:val="auto"/>
        </w:rPr>
      </w:pPr>
      <w:r>
        <w:rPr>
          <w:rFonts w:hint="eastAsia" w:ascii="黑体" w:hAnsi="黑体" w:eastAsia="黑体"/>
          <w:color w:val="auto"/>
        </w:rPr>
        <w:t>第五章  其他</w:t>
      </w:r>
    </w:p>
    <w:p>
      <w:pPr>
        <w:ind w:firstLine="640" w:firstLineChars="0"/>
        <w:jc w:val="left"/>
        <w:rPr>
          <w:rFonts w:hint="eastAsia"/>
          <w:color w:val="auto"/>
          <w:lang w:eastAsia="zh-CN"/>
        </w:rPr>
      </w:pPr>
      <w:r>
        <w:rPr>
          <w:rFonts w:hint="eastAsia"/>
          <w:color w:val="auto"/>
        </w:rPr>
        <w:t>第十九条  各级建设行政主管部门将对海绵城市建设项目工程质量及建设效果进行抽查或评价。</w:t>
      </w:r>
      <w:r>
        <w:rPr>
          <w:rFonts w:hint="eastAsia"/>
          <w:color w:val="auto"/>
          <w:lang w:eastAsia="zh-CN"/>
        </w:rPr>
        <w:t>对未按本办法执行、工程质量达不到海绵城市建设标准要求的各方责任主体，各级建设行政主管部门将责令其整改落实，并将其不良行为纳入信用管理系统。</w:t>
      </w:r>
    </w:p>
    <w:p>
      <w:pPr>
        <w:ind w:firstLine="640" w:firstLineChars="0"/>
        <w:jc w:val="left"/>
        <w:rPr>
          <w:color w:val="auto"/>
        </w:rPr>
      </w:pPr>
      <w:r>
        <w:rPr>
          <w:rFonts w:hint="eastAsia"/>
          <w:color w:val="auto"/>
        </w:rPr>
        <w:t>第二十条  本办法自发布之日起施行。</w:t>
      </w:r>
    </w:p>
    <w:p>
      <w:pPr>
        <w:ind w:firstLine="0" w:firstLineChars="0"/>
        <w:jc w:val="left"/>
        <w:rPr>
          <w:color w:val="auto"/>
        </w:rPr>
      </w:pPr>
    </w:p>
    <w:p>
      <w:pPr>
        <w:ind w:firstLine="198" w:firstLineChars="62"/>
        <w:jc w:val="left"/>
        <w:rPr>
          <w:color w:val="auto"/>
        </w:rPr>
        <w:sectPr>
          <w:pgSz w:w="11906" w:h="16838"/>
          <w:pgMar w:top="1701" w:right="1474" w:bottom="1814" w:left="1588" w:header="851" w:footer="1134" w:gutter="0"/>
          <w:cols w:space="425" w:num="1"/>
          <w:docGrid w:type="lines" w:linePitch="435" w:charSpace="0"/>
        </w:sectPr>
      </w:pPr>
    </w:p>
    <w:p>
      <w:pPr>
        <w:spacing w:line="240" w:lineRule="auto"/>
        <w:ind w:firstLine="0" w:firstLineChars="0"/>
        <w:jc w:val="left"/>
        <w:rPr>
          <w:rFonts w:ascii="黑体" w:hAnsi="黑体" w:eastAsia="黑体" w:cs="Times New Roman"/>
          <w:color w:val="auto"/>
        </w:rPr>
      </w:pPr>
      <w:r>
        <w:rPr>
          <w:rFonts w:hint="eastAsia" w:ascii="黑体" w:hAnsi="黑体" w:eastAsia="黑体" w:cs="Times New Roman"/>
          <w:color w:val="auto"/>
        </w:rPr>
        <w:t>附件1</w:t>
      </w:r>
    </w:p>
    <w:p>
      <w:pPr>
        <w:spacing w:line="240" w:lineRule="auto"/>
        <w:ind w:firstLine="0" w:firstLineChars="0"/>
        <w:jc w:val="center"/>
        <w:rPr>
          <w:rFonts w:ascii="黑体" w:hAnsi="黑体" w:eastAsia="黑体" w:cs="Times New Roman"/>
          <w:color w:val="auto"/>
        </w:rPr>
      </w:pPr>
      <w:r>
        <w:rPr>
          <w:rFonts w:ascii="黑体" w:hAnsi="黑体" w:eastAsia="黑体" w:cs="Times New Roman"/>
          <w:color w:val="auto"/>
        </w:rPr>
        <w:t>建设项目</w:t>
      </w:r>
      <w:r>
        <w:rPr>
          <w:rFonts w:hint="eastAsia" w:ascii="黑体" w:hAnsi="黑体" w:eastAsia="黑体" w:cs="Times New Roman"/>
          <w:color w:val="auto"/>
        </w:rPr>
        <w:t>海绵</w:t>
      </w:r>
      <w:r>
        <w:rPr>
          <w:rFonts w:ascii="黑体" w:hAnsi="黑体" w:eastAsia="黑体" w:cs="Times New Roman"/>
          <w:color w:val="auto"/>
        </w:rPr>
        <w:t>设施竣工</w:t>
      </w:r>
      <w:r>
        <w:rPr>
          <w:rFonts w:hint="eastAsia" w:ascii="黑体" w:hAnsi="黑体" w:eastAsia="黑体" w:cs="Times New Roman"/>
          <w:color w:val="auto"/>
        </w:rPr>
        <w:t>预</w:t>
      </w:r>
      <w:r>
        <w:rPr>
          <w:rFonts w:ascii="黑体" w:hAnsi="黑体" w:eastAsia="黑体" w:cs="Times New Roman"/>
          <w:color w:val="auto"/>
        </w:rPr>
        <w:t>验收表</w:t>
      </w:r>
    </w:p>
    <w:p>
      <w:pPr>
        <w:spacing w:line="240" w:lineRule="auto"/>
        <w:ind w:firstLine="0" w:firstLineChars="0"/>
        <w:jc w:val="right"/>
        <w:rPr>
          <w:rFonts w:ascii="Calibri" w:hAnsi="Calibri" w:eastAsia="宋体" w:cs="Times New Roman"/>
          <w:color w:val="auto"/>
          <w:sz w:val="21"/>
        </w:rPr>
      </w:pPr>
      <w:r>
        <w:rPr>
          <w:rFonts w:ascii="Calibri" w:hAnsi="Calibri" w:eastAsia="宋体" w:cs="Times New Roman"/>
          <w:color w:val="auto"/>
          <w:sz w:val="21"/>
        </w:rPr>
        <w:t>年</w:t>
      </w:r>
      <w:r>
        <w:rPr>
          <w:rFonts w:hint="eastAsia" w:ascii="Calibri" w:hAnsi="Calibri" w:eastAsia="宋体" w:cs="Times New Roman"/>
          <w:color w:val="auto"/>
          <w:sz w:val="21"/>
        </w:rPr>
        <w:t xml:space="preserve">  </w:t>
      </w:r>
      <w:r>
        <w:rPr>
          <w:rFonts w:ascii="Calibri" w:hAnsi="Calibri" w:eastAsia="宋体" w:cs="Times New Roman"/>
          <w:color w:val="auto"/>
          <w:sz w:val="21"/>
        </w:rPr>
        <w:t xml:space="preserve">  月</w:t>
      </w:r>
      <w:r>
        <w:rPr>
          <w:rFonts w:hint="eastAsia" w:ascii="Calibri" w:hAnsi="Calibri" w:eastAsia="宋体" w:cs="Times New Roman"/>
          <w:color w:val="auto"/>
          <w:sz w:val="21"/>
        </w:rPr>
        <w:t xml:space="preserve"> </w:t>
      </w:r>
      <w:r>
        <w:rPr>
          <w:rFonts w:ascii="Calibri" w:hAnsi="Calibri" w:eastAsia="宋体" w:cs="Times New Roman"/>
          <w:color w:val="auto"/>
          <w:sz w:val="21"/>
        </w:rPr>
        <w:t xml:space="preserve">  </w:t>
      </w:r>
      <w:r>
        <w:rPr>
          <w:rFonts w:hint="eastAsia" w:ascii="Calibri" w:hAnsi="Calibri" w:eastAsia="宋体" w:cs="Times New Roman"/>
          <w:color w:val="auto"/>
          <w:sz w:val="21"/>
        </w:rPr>
        <w:t xml:space="preserve"> </w:t>
      </w:r>
      <w:r>
        <w:rPr>
          <w:rFonts w:ascii="Calibri" w:hAnsi="Calibri" w:eastAsia="宋体" w:cs="Times New Roman"/>
          <w:color w:val="auto"/>
          <w:sz w:val="21"/>
        </w:rPr>
        <w:t>日</w:t>
      </w:r>
    </w:p>
    <w:tbl>
      <w:tblPr>
        <w:tblStyle w:val="7"/>
        <w:tblW w:w="87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vAlign w:val="center"/>
          </w:tcPr>
          <w:p>
            <w:pPr>
              <w:spacing w:line="360" w:lineRule="auto"/>
              <w:ind w:firstLine="0" w:firstLineChars="0"/>
              <w:jc w:val="center"/>
              <w:rPr>
                <w:rFonts w:ascii="宋体" w:hAnsi="宋体" w:eastAsia="宋体" w:cs="Times New Roman"/>
                <w:color w:val="auto"/>
                <w:sz w:val="21"/>
                <w:szCs w:val="21"/>
              </w:rPr>
            </w:pPr>
            <w:r>
              <w:rPr>
                <w:rFonts w:hint="eastAsia" w:ascii="宋体" w:hAnsi="宋体" w:eastAsia="宋体" w:cs="Times New Roman"/>
                <w:color w:val="auto"/>
                <w:sz w:val="21"/>
                <w:szCs w:val="21"/>
              </w:rPr>
              <w:t>项目名称</w:t>
            </w:r>
          </w:p>
        </w:tc>
        <w:tc>
          <w:tcPr>
            <w:tcW w:w="6935" w:type="dxa"/>
            <w:vAlign w:val="center"/>
          </w:tcPr>
          <w:p>
            <w:pPr>
              <w:spacing w:line="360" w:lineRule="auto"/>
              <w:ind w:firstLine="0" w:firstLineChars="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vAlign w:val="center"/>
          </w:tcPr>
          <w:p>
            <w:pPr>
              <w:spacing w:line="360" w:lineRule="auto"/>
              <w:ind w:firstLine="0" w:firstLineChars="0"/>
              <w:jc w:val="center"/>
              <w:rPr>
                <w:rFonts w:ascii="宋体" w:hAnsi="宋体" w:eastAsia="宋体" w:cs="Times New Roman"/>
                <w:color w:val="auto"/>
                <w:sz w:val="21"/>
                <w:szCs w:val="21"/>
              </w:rPr>
            </w:pPr>
            <w:r>
              <w:rPr>
                <w:rFonts w:hint="eastAsia" w:ascii="宋体" w:hAnsi="宋体" w:eastAsia="宋体" w:cs="Times New Roman"/>
                <w:color w:val="auto"/>
                <w:sz w:val="21"/>
                <w:szCs w:val="21"/>
              </w:rPr>
              <w:t>验收时间</w:t>
            </w:r>
          </w:p>
        </w:tc>
        <w:tc>
          <w:tcPr>
            <w:tcW w:w="6935" w:type="dxa"/>
            <w:vAlign w:val="center"/>
          </w:tcPr>
          <w:p>
            <w:pPr>
              <w:spacing w:line="360" w:lineRule="auto"/>
              <w:ind w:firstLine="0" w:firstLineChars="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5" w:hRule="atLeast"/>
          <w:jc w:val="center"/>
        </w:trPr>
        <w:tc>
          <w:tcPr>
            <w:tcW w:w="1838" w:type="dxa"/>
            <w:vAlign w:val="center"/>
          </w:tcPr>
          <w:p>
            <w:pPr>
              <w:spacing w:line="360" w:lineRule="auto"/>
              <w:ind w:firstLine="0" w:firstLineChars="0"/>
              <w:jc w:val="center"/>
              <w:rPr>
                <w:rFonts w:ascii="宋体" w:hAnsi="宋体" w:eastAsia="宋体" w:cs="Times New Roman"/>
                <w:color w:val="auto"/>
                <w:sz w:val="21"/>
                <w:szCs w:val="21"/>
              </w:rPr>
            </w:pPr>
            <w:r>
              <w:rPr>
                <w:rFonts w:hint="eastAsia" w:ascii="宋体" w:hAnsi="宋体" w:eastAsia="宋体" w:cs="Times New Roman"/>
                <w:color w:val="auto"/>
                <w:sz w:val="21"/>
                <w:szCs w:val="21"/>
              </w:rPr>
              <w:t>验收范围</w:t>
            </w:r>
          </w:p>
        </w:tc>
        <w:tc>
          <w:tcPr>
            <w:tcW w:w="6935" w:type="dxa"/>
            <w:vAlign w:val="center"/>
          </w:tcPr>
          <w:p>
            <w:pPr>
              <w:spacing w:line="360" w:lineRule="auto"/>
              <w:ind w:firstLine="0" w:firstLineChars="0"/>
              <w:jc w:val="left"/>
              <w:rPr>
                <w:rFonts w:ascii="宋体" w:hAnsi="宋体" w:eastAsia="宋体" w:cs="Times New Roman"/>
                <w:color w:val="auto"/>
                <w:sz w:val="21"/>
                <w:szCs w:val="21"/>
              </w:rPr>
            </w:pPr>
            <w:r>
              <w:rPr>
                <w:rFonts w:hint="eastAsia" w:ascii="宋体" w:hAnsi="宋体" w:eastAsia="宋体" w:cs="Times New Roman"/>
                <w:color w:val="auto"/>
                <w:sz w:val="21"/>
                <w:szCs w:val="21"/>
              </w:rPr>
              <w:t xml:space="preserve">□透水铺装 </w:t>
            </w:r>
            <w:r>
              <w:rPr>
                <w:rFonts w:ascii="宋体" w:hAnsi="宋体" w:eastAsia="宋体" w:cs="Times New Roman"/>
                <w:color w:val="auto"/>
                <w:sz w:val="21"/>
                <w:szCs w:val="21"/>
              </w:rPr>
              <w:t xml:space="preserve"> </w:t>
            </w:r>
            <w:r>
              <w:rPr>
                <w:rFonts w:hint="eastAsia" w:ascii="宋体" w:hAnsi="宋体" w:eastAsia="宋体" w:cs="Times New Roman"/>
                <w:color w:val="auto"/>
                <w:sz w:val="21"/>
                <w:szCs w:val="21"/>
              </w:rPr>
              <w:t xml:space="preserve">□绿色屋顶 </w:t>
            </w:r>
            <w:r>
              <w:rPr>
                <w:rFonts w:ascii="宋体" w:hAnsi="宋体" w:eastAsia="宋体" w:cs="Times New Roman"/>
                <w:color w:val="auto"/>
                <w:sz w:val="21"/>
                <w:szCs w:val="21"/>
              </w:rPr>
              <w:t xml:space="preserve"> </w:t>
            </w:r>
            <w:r>
              <w:rPr>
                <w:rFonts w:hint="eastAsia" w:ascii="宋体" w:hAnsi="宋体" w:eastAsia="宋体" w:cs="Times New Roman"/>
                <w:color w:val="auto"/>
                <w:sz w:val="21"/>
                <w:szCs w:val="21"/>
              </w:rPr>
              <w:t xml:space="preserve">□下沉式绿地 </w:t>
            </w:r>
            <w:r>
              <w:rPr>
                <w:rFonts w:ascii="宋体" w:hAnsi="宋体" w:eastAsia="宋体" w:cs="Times New Roman"/>
                <w:color w:val="auto"/>
                <w:sz w:val="21"/>
                <w:szCs w:val="21"/>
              </w:rPr>
              <w:t xml:space="preserve"> </w:t>
            </w:r>
            <w:r>
              <w:rPr>
                <w:rFonts w:hint="eastAsia" w:ascii="宋体" w:hAnsi="宋体" w:eastAsia="宋体" w:cs="Times New Roman"/>
                <w:color w:val="auto"/>
                <w:sz w:val="21"/>
                <w:szCs w:val="21"/>
              </w:rPr>
              <w:t>□生物滞留设施</w:t>
            </w:r>
          </w:p>
          <w:p>
            <w:pPr>
              <w:spacing w:line="360" w:lineRule="auto"/>
              <w:ind w:firstLine="0" w:firstLineChars="0"/>
              <w:jc w:val="left"/>
              <w:rPr>
                <w:rFonts w:ascii="宋体" w:hAnsi="宋体" w:eastAsia="宋体" w:cs="Times New Roman"/>
                <w:color w:val="auto"/>
                <w:sz w:val="21"/>
                <w:szCs w:val="21"/>
              </w:rPr>
            </w:pPr>
            <w:r>
              <w:rPr>
                <w:rFonts w:hint="eastAsia" w:ascii="宋体" w:hAnsi="宋体" w:eastAsia="宋体" w:cs="Times New Roman"/>
                <w:color w:val="auto"/>
                <w:sz w:val="21"/>
                <w:szCs w:val="21"/>
              </w:rPr>
              <w:t xml:space="preserve">□渗透塘 </w:t>
            </w:r>
            <w:r>
              <w:rPr>
                <w:rFonts w:ascii="宋体" w:hAnsi="宋体" w:eastAsia="宋体" w:cs="Times New Roman"/>
                <w:color w:val="auto"/>
                <w:sz w:val="21"/>
                <w:szCs w:val="21"/>
              </w:rPr>
              <w:t xml:space="preserve"> </w:t>
            </w:r>
            <w:r>
              <w:rPr>
                <w:rFonts w:hint="eastAsia" w:ascii="宋体" w:hAnsi="宋体" w:eastAsia="宋体" w:cs="Times New Roman"/>
                <w:color w:val="auto"/>
                <w:sz w:val="21"/>
                <w:szCs w:val="21"/>
              </w:rPr>
              <w:t xml:space="preserve">□渗井 </w:t>
            </w:r>
            <w:r>
              <w:rPr>
                <w:rFonts w:ascii="宋体" w:hAnsi="宋体" w:eastAsia="宋体" w:cs="Times New Roman"/>
                <w:color w:val="auto"/>
                <w:sz w:val="21"/>
                <w:szCs w:val="21"/>
              </w:rPr>
              <w:t xml:space="preserve"> </w:t>
            </w:r>
            <w:r>
              <w:rPr>
                <w:rFonts w:hint="eastAsia" w:ascii="宋体" w:hAnsi="宋体" w:eastAsia="宋体" w:cs="Times New Roman"/>
                <w:color w:val="auto"/>
                <w:sz w:val="21"/>
                <w:szCs w:val="21"/>
              </w:rPr>
              <w:t>□雨水湿地  □蓄水池  □雨水罐（桶）</w:t>
            </w:r>
          </w:p>
          <w:p>
            <w:pPr>
              <w:spacing w:line="360" w:lineRule="auto"/>
              <w:ind w:firstLine="0" w:firstLineChars="0"/>
              <w:jc w:val="left"/>
              <w:rPr>
                <w:rFonts w:ascii="宋体" w:hAnsi="宋体" w:eastAsia="宋体" w:cs="Times New Roman"/>
                <w:color w:val="auto"/>
                <w:sz w:val="21"/>
                <w:szCs w:val="21"/>
              </w:rPr>
            </w:pPr>
            <w:r>
              <w:rPr>
                <w:rFonts w:hint="eastAsia" w:ascii="宋体" w:hAnsi="宋体" w:eastAsia="宋体" w:cs="Times New Roman"/>
                <w:color w:val="auto"/>
                <w:sz w:val="21"/>
                <w:szCs w:val="21"/>
              </w:rPr>
              <w:t xml:space="preserve">□蓄水模块 </w:t>
            </w:r>
            <w:r>
              <w:rPr>
                <w:rFonts w:ascii="宋体" w:hAnsi="宋体" w:eastAsia="宋体" w:cs="Times New Roman"/>
                <w:color w:val="auto"/>
                <w:sz w:val="21"/>
                <w:szCs w:val="21"/>
              </w:rPr>
              <w:t xml:space="preserve"> </w:t>
            </w:r>
            <w:r>
              <w:rPr>
                <w:rFonts w:hint="eastAsia" w:ascii="宋体" w:hAnsi="宋体" w:eastAsia="宋体" w:cs="Times New Roman"/>
                <w:color w:val="auto"/>
                <w:sz w:val="21"/>
                <w:szCs w:val="21"/>
              </w:rPr>
              <w:t xml:space="preserve">□调节塘 </w:t>
            </w:r>
            <w:r>
              <w:rPr>
                <w:rFonts w:ascii="宋体" w:hAnsi="宋体" w:eastAsia="宋体" w:cs="Times New Roman"/>
                <w:color w:val="auto"/>
                <w:sz w:val="21"/>
                <w:szCs w:val="21"/>
              </w:rPr>
              <w:t xml:space="preserve"> </w:t>
            </w:r>
            <w:r>
              <w:rPr>
                <w:rFonts w:hint="eastAsia" w:ascii="宋体" w:hAnsi="宋体" w:eastAsia="宋体" w:cs="Times New Roman"/>
                <w:color w:val="auto"/>
                <w:sz w:val="21"/>
                <w:szCs w:val="21"/>
              </w:rPr>
              <w:t xml:space="preserve">□调节池  □植草沟 </w:t>
            </w:r>
            <w:r>
              <w:rPr>
                <w:rFonts w:ascii="宋体" w:hAnsi="宋体" w:eastAsia="宋体" w:cs="Times New Roman"/>
                <w:color w:val="auto"/>
                <w:sz w:val="21"/>
                <w:szCs w:val="21"/>
              </w:rPr>
              <w:t xml:space="preserve"> </w:t>
            </w:r>
            <w:r>
              <w:rPr>
                <w:rFonts w:hint="eastAsia" w:ascii="宋体" w:hAnsi="宋体" w:eastAsia="宋体" w:cs="Times New Roman"/>
                <w:color w:val="auto"/>
                <w:sz w:val="21"/>
                <w:szCs w:val="21"/>
              </w:rPr>
              <w:t>□渗管/渠</w:t>
            </w:r>
          </w:p>
          <w:p>
            <w:pPr>
              <w:spacing w:line="360" w:lineRule="auto"/>
              <w:ind w:firstLine="0" w:firstLineChars="0"/>
              <w:jc w:val="left"/>
              <w:rPr>
                <w:rFonts w:ascii="宋体" w:hAnsi="宋体" w:eastAsia="宋体" w:cs="Times New Roman"/>
                <w:color w:val="auto"/>
                <w:sz w:val="21"/>
                <w:szCs w:val="21"/>
              </w:rPr>
            </w:pPr>
            <w:r>
              <w:rPr>
                <w:rFonts w:hint="eastAsia" w:ascii="宋体" w:hAnsi="宋体" w:eastAsia="宋体" w:cs="Times New Roman"/>
                <w:color w:val="auto"/>
                <w:sz w:val="21"/>
                <w:szCs w:val="21"/>
              </w:rPr>
              <w:t xml:space="preserve">□植被缓冲带 </w:t>
            </w:r>
            <w:r>
              <w:rPr>
                <w:rFonts w:ascii="宋体" w:hAnsi="宋体" w:eastAsia="宋体" w:cs="Times New Roman"/>
                <w:color w:val="auto"/>
                <w:sz w:val="21"/>
                <w:szCs w:val="21"/>
              </w:rPr>
              <w:t xml:space="preserve"> </w:t>
            </w:r>
            <w:r>
              <w:rPr>
                <w:rFonts w:hint="eastAsia" w:ascii="宋体" w:hAnsi="宋体" w:eastAsia="宋体" w:cs="Times New Roman"/>
                <w:color w:val="auto"/>
                <w:sz w:val="21"/>
                <w:szCs w:val="21"/>
              </w:rPr>
              <w:t xml:space="preserve">□初期雨水弃流设施 </w:t>
            </w:r>
            <w:r>
              <w:rPr>
                <w:rFonts w:ascii="宋体" w:hAnsi="宋体" w:eastAsia="宋体" w:cs="Times New Roman"/>
                <w:color w:val="auto"/>
                <w:sz w:val="21"/>
                <w:szCs w:val="21"/>
              </w:rPr>
              <w:t xml:space="preserve"> </w:t>
            </w:r>
            <w:r>
              <w:rPr>
                <w:rFonts w:hint="eastAsia" w:ascii="宋体" w:hAnsi="宋体" w:eastAsia="宋体" w:cs="Times New Roman"/>
                <w:color w:val="auto"/>
                <w:sz w:val="21"/>
                <w:szCs w:val="21"/>
              </w:rPr>
              <w:t>□人工土壤渗滤设施</w:t>
            </w:r>
          </w:p>
          <w:p>
            <w:pPr>
              <w:spacing w:line="360" w:lineRule="auto"/>
              <w:ind w:firstLine="0" w:firstLineChars="0"/>
              <w:jc w:val="left"/>
              <w:rPr>
                <w:rFonts w:ascii="宋体" w:hAnsi="宋体" w:eastAsia="宋体" w:cs="Times New Roman"/>
                <w:color w:val="auto"/>
                <w:sz w:val="21"/>
                <w:szCs w:val="21"/>
              </w:rPr>
            </w:pPr>
            <w:r>
              <w:rPr>
                <w:rFonts w:hint="eastAsia" w:ascii="宋体" w:hAnsi="宋体" w:eastAsia="宋体" w:cs="Times New Roman"/>
                <w:color w:val="auto"/>
                <w:sz w:val="21"/>
                <w:szCs w:val="21"/>
              </w:rPr>
              <w:t xml:space="preserve">□生态驳岸 </w:t>
            </w:r>
            <w:r>
              <w:rPr>
                <w:rFonts w:ascii="宋体" w:hAnsi="宋体" w:eastAsia="宋体" w:cs="Times New Roman"/>
                <w:color w:val="auto"/>
                <w:sz w:val="21"/>
                <w:szCs w:val="21"/>
              </w:rPr>
              <w:t xml:space="preserve"> </w:t>
            </w:r>
            <w:r>
              <w:rPr>
                <w:rFonts w:hint="eastAsia" w:ascii="宋体" w:hAnsi="宋体" w:eastAsia="宋体" w:cs="Times New Roman"/>
                <w:color w:val="auto"/>
                <w:sz w:val="21"/>
                <w:szCs w:val="21"/>
              </w:rPr>
              <w:t>□其他海绵设施：_</w:t>
            </w:r>
            <w:r>
              <w:rPr>
                <w:rFonts w:ascii="宋体" w:hAnsi="宋体" w:eastAsia="宋体" w:cs="Times New Roman"/>
                <w:color w:val="auto"/>
                <w:sz w:val="21"/>
                <w:szCs w:val="21"/>
              </w:rPr>
              <w:t>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1838" w:type="dxa"/>
            <w:vAlign w:val="center"/>
          </w:tcPr>
          <w:p>
            <w:pPr>
              <w:spacing w:line="360" w:lineRule="auto"/>
              <w:ind w:firstLine="0" w:firstLineChars="0"/>
              <w:jc w:val="center"/>
              <w:rPr>
                <w:rFonts w:ascii="宋体" w:hAnsi="宋体" w:eastAsia="宋体" w:cs="Times New Roman"/>
                <w:color w:val="auto"/>
                <w:sz w:val="21"/>
                <w:szCs w:val="21"/>
              </w:rPr>
            </w:pPr>
            <w:r>
              <w:rPr>
                <w:rFonts w:hint="eastAsia" w:ascii="宋体" w:hAnsi="宋体" w:eastAsia="宋体" w:cs="Times New Roman"/>
                <w:color w:val="auto"/>
                <w:sz w:val="21"/>
                <w:szCs w:val="21"/>
              </w:rPr>
              <w:t>施工单位意见</w:t>
            </w:r>
          </w:p>
        </w:tc>
        <w:tc>
          <w:tcPr>
            <w:tcW w:w="6935" w:type="dxa"/>
            <w:vAlign w:val="center"/>
          </w:tcPr>
          <w:p>
            <w:pPr>
              <w:spacing w:line="360" w:lineRule="auto"/>
              <w:ind w:firstLine="0" w:firstLineChars="0"/>
              <w:jc w:val="center"/>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1838" w:type="dxa"/>
            <w:vAlign w:val="center"/>
          </w:tcPr>
          <w:p>
            <w:pPr>
              <w:spacing w:line="360" w:lineRule="auto"/>
              <w:ind w:firstLine="0" w:firstLineChars="0"/>
              <w:jc w:val="center"/>
              <w:rPr>
                <w:rFonts w:ascii="宋体" w:hAnsi="宋体" w:eastAsia="宋体" w:cs="Times New Roman"/>
                <w:color w:val="auto"/>
                <w:sz w:val="21"/>
                <w:szCs w:val="21"/>
              </w:rPr>
            </w:pPr>
            <w:r>
              <w:rPr>
                <w:rFonts w:hint="eastAsia" w:ascii="宋体" w:hAnsi="宋体" w:eastAsia="宋体" w:cs="Times New Roman"/>
                <w:color w:val="auto"/>
                <w:sz w:val="21"/>
                <w:szCs w:val="21"/>
              </w:rPr>
              <w:t>监理单位意见</w:t>
            </w:r>
          </w:p>
        </w:tc>
        <w:tc>
          <w:tcPr>
            <w:tcW w:w="6935" w:type="dxa"/>
            <w:vAlign w:val="center"/>
          </w:tcPr>
          <w:p>
            <w:pPr>
              <w:spacing w:line="360" w:lineRule="auto"/>
              <w:ind w:firstLine="0" w:firstLineChars="0"/>
              <w:jc w:val="center"/>
              <w:rPr>
                <w:rFonts w:ascii="宋体" w:hAnsi="宋体" w:eastAsia="宋体" w:cs="Times New Roman"/>
                <w:color w:val="auto"/>
                <w:sz w:val="21"/>
                <w:szCs w:val="21"/>
              </w:rPr>
            </w:pPr>
          </w:p>
        </w:tc>
      </w:tr>
    </w:tbl>
    <w:p>
      <w:pPr>
        <w:widowControl/>
        <w:spacing w:line="240" w:lineRule="auto"/>
        <w:ind w:firstLine="0" w:firstLineChars="0"/>
        <w:jc w:val="left"/>
        <w:rPr>
          <w:rFonts w:ascii="Calibri" w:hAnsi="Calibri" w:eastAsia="宋体" w:cs="Times New Roman"/>
          <w:color w:val="auto"/>
          <w:sz w:val="21"/>
        </w:rPr>
      </w:pPr>
    </w:p>
    <w:p>
      <w:pPr>
        <w:widowControl/>
        <w:spacing w:line="240" w:lineRule="auto"/>
        <w:ind w:firstLine="0" w:firstLineChars="0"/>
        <w:jc w:val="left"/>
        <w:rPr>
          <w:rFonts w:ascii="Calibri" w:hAnsi="Calibri" w:eastAsia="宋体" w:cs="Times New Roman"/>
          <w:color w:val="auto"/>
          <w:sz w:val="21"/>
        </w:rPr>
      </w:pPr>
    </w:p>
    <w:p>
      <w:pPr>
        <w:widowControl/>
        <w:spacing w:line="240" w:lineRule="auto"/>
        <w:ind w:firstLine="0" w:firstLineChars="0"/>
        <w:jc w:val="left"/>
        <w:rPr>
          <w:rFonts w:ascii="Calibri" w:hAnsi="Calibri" w:eastAsia="宋体" w:cs="Times New Roman"/>
          <w:color w:val="auto"/>
          <w:sz w:val="21"/>
        </w:rPr>
        <w:sectPr>
          <w:pgSz w:w="11906" w:h="16838"/>
          <w:pgMar w:top="1701" w:right="1474" w:bottom="1814" w:left="1588" w:header="851" w:footer="1134" w:gutter="0"/>
          <w:cols w:space="425" w:num="1"/>
          <w:docGrid w:type="lines" w:linePitch="435" w:charSpace="0"/>
        </w:sectPr>
      </w:pPr>
    </w:p>
    <w:p>
      <w:pPr>
        <w:spacing w:line="240" w:lineRule="auto"/>
        <w:ind w:firstLine="0" w:firstLineChars="0"/>
        <w:jc w:val="left"/>
        <w:rPr>
          <w:rFonts w:ascii="黑体" w:hAnsi="黑体" w:eastAsia="黑体" w:cs="Times New Roman"/>
          <w:color w:val="auto"/>
        </w:rPr>
      </w:pPr>
      <w:r>
        <w:rPr>
          <w:rFonts w:hint="eastAsia" w:ascii="黑体" w:hAnsi="黑体" w:eastAsia="黑体" w:cs="Times New Roman"/>
          <w:color w:val="auto"/>
        </w:rPr>
        <w:t>附件2</w:t>
      </w:r>
    </w:p>
    <w:p>
      <w:pPr>
        <w:spacing w:line="240" w:lineRule="auto"/>
        <w:ind w:firstLine="0" w:firstLineChars="0"/>
        <w:jc w:val="center"/>
        <w:rPr>
          <w:rFonts w:ascii="黑体" w:hAnsi="黑体" w:eastAsia="黑体" w:cs="Times New Roman"/>
          <w:color w:val="auto"/>
          <w:sz w:val="21"/>
        </w:rPr>
      </w:pPr>
      <w:r>
        <w:rPr>
          <w:rFonts w:hint="eastAsia" w:ascii="黑体" w:hAnsi="黑体" w:eastAsia="黑体" w:cs="Times New Roman"/>
          <w:color w:val="auto"/>
        </w:rPr>
        <w:t>宁波市海绵城市建设项目专项验收报告</w:t>
      </w:r>
    </w:p>
    <w:tbl>
      <w:tblPr>
        <w:tblStyle w:val="6"/>
        <w:tblW w:w="9060" w:type="dxa"/>
        <w:tblInd w:w="0" w:type="dxa"/>
        <w:tblLayout w:type="fixed"/>
        <w:tblCellMar>
          <w:top w:w="0" w:type="dxa"/>
          <w:left w:w="108" w:type="dxa"/>
          <w:bottom w:w="0" w:type="dxa"/>
          <w:right w:w="108" w:type="dxa"/>
        </w:tblCellMar>
      </w:tblPr>
      <w:tblGrid>
        <w:gridCol w:w="1616"/>
        <w:gridCol w:w="7444"/>
      </w:tblGrid>
      <w:tr>
        <w:tblPrEx>
          <w:tblLayout w:type="fixed"/>
          <w:tblCellMar>
            <w:top w:w="0" w:type="dxa"/>
            <w:left w:w="108" w:type="dxa"/>
            <w:bottom w:w="0" w:type="dxa"/>
            <w:right w:w="108" w:type="dxa"/>
          </w:tblCellMar>
        </w:tblPrEx>
        <w:trPr>
          <w:trHeight w:val="270" w:hRule="atLeast"/>
        </w:trPr>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工程名称</w:t>
            </w:r>
          </w:p>
        </w:tc>
        <w:tc>
          <w:tcPr>
            <w:tcW w:w="744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　</w:t>
            </w:r>
          </w:p>
        </w:tc>
      </w:tr>
      <w:tr>
        <w:tblPrEx>
          <w:tblLayout w:type="fixed"/>
          <w:tblCellMar>
            <w:top w:w="0" w:type="dxa"/>
            <w:left w:w="108" w:type="dxa"/>
            <w:bottom w:w="0" w:type="dxa"/>
            <w:right w:w="108" w:type="dxa"/>
          </w:tblCellMar>
        </w:tblPrEx>
        <w:trPr>
          <w:trHeight w:val="270" w:hRule="atLeast"/>
        </w:trPr>
        <w:tc>
          <w:tcPr>
            <w:tcW w:w="1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建设单位</w:t>
            </w:r>
          </w:p>
        </w:tc>
        <w:tc>
          <w:tcPr>
            <w:tcW w:w="74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　</w:t>
            </w:r>
          </w:p>
        </w:tc>
      </w:tr>
      <w:tr>
        <w:tblPrEx>
          <w:tblLayout w:type="fixed"/>
          <w:tblCellMar>
            <w:top w:w="0" w:type="dxa"/>
            <w:left w:w="108" w:type="dxa"/>
            <w:bottom w:w="0" w:type="dxa"/>
            <w:right w:w="108" w:type="dxa"/>
          </w:tblCellMar>
        </w:tblPrEx>
        <w:trPr>
          <w:trHeight w:val="270" w:hRule="atLeast"/>
        </w:trPr>
        <w:tc>
          <w:tcPr>
            <w:tcW w:w="1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施工单位</w:t>
            </w:r>
          </w:p>
        </w:tc>
        <w:tc>
          <w:tcPr>
            <w:tcW w:w="74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　</w:t>
            </w:r>
          </w:p>
        </w:tc>
      </w:tr>
      <w:tr>
        <w:tblPrEx>
          <w:tblLayout w:type="fixed"/>
          <w:tblCellMar>
            <w:top w:w="0" w:type="dxa"/>
            <w:left w:w="108" w:type="dxa"/>
            <w:bottom w:w="0" w:type="dxa"/>
            <w:right w:w="108" w:type="dxa"/>
          </w:tblCellMar>
        </w:tblPrEx>
        <w:trPr>
          <w:trHeight w:val="270" w:hRule="atLeast"/>
        </w:trPr>
        <w:tc>
          <w:tcPr>
            <w:tcW w:w="1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设计单位</w:t>
            </w:r>
          </w:p>
        </w:tc>
        <w:tc>
          <w:tcPr>
            <w:tcW w:w="74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　</w:t>
            </w:r>
          </w:p>
        </w:tc>
      </w:tr>
      <w:tr>
        <w:tblPrEx>
          <w:tblLayout w:type="fixed"/>
          <w:tblCellMar>
            <w:top w:w="0" w:type="dxa"/>
            <w:left w:w="108" w:type="dxa"/>
            <w:bottom w:w="0" w:type="dxa"/>
            <w:right w:w="108" w:type="dxa"/>
          </w:tblCellMar>
        </w:tblPrEx>
        <w:trPr>
          <w:trHeight w:val="270" w:hRule="atLeast"/>
        </w:trPr>
        <w:tc>
          <w:tcPr>
            <w:tcW w:w="1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监理单位</w:t>
            </w:r>
          </w:p>
        </w:tc>
        <w:tc>
          <w:tcPr>
            <w:tcW w:w="74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　</w:t>
            </w:r>
          </w:p>
        </w:tc>
      </w:tr>
      <w:tr>
        <w:tblPrEx>
          <w:tblLayout w:type="fixed"/>
          <w:tblCellMar>
            <w:top w:w="0" w:type="dxa"/>
            <w:left w:w="108" w:type="dxa"/>
            <w:bottom w:w="0" w:type="dxa"/>
            <w:right w:w="108" w:type="dxa"/>
          </w:tblCellMar>
        </w:tblPrEx>
        <w:trPr>
          <w:trHeight w:val="270" w:hRule="atLeast"/>
        </w:trPr>
        <w:tc>
          <w:tcPr>
            <w:tcW w:w="9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一、验收意见</w:t>
            </w:r>
            <w:r>
              <w:rPr>
                <w:rFonts w:hint="eastAsia" w:ascii="宋体" w:hAnsi="宋体" w:eastAsia="宋体" w:cs="宋体"/>
                <w:color w:val="auto"/>
                <w:kern w:val="0"/>
                <w:sz w:val="21"/>
                <w:szCs w:val="21"/>
                <w:lang w:eastAsia="zh-CN"/>
              </w:rPr>
              <w:t>（可附页）</w:t>
            </w:r>
          </w:p>
        </w:tc>
      </w:tr>
      <w:tr>
        <w:tblPrEx>
          <w:tblLayout w:type="fixed"/>
          <w:tblCellMar>
            <w:top w:w="0" w:type="dxa"/>
            <w:left w:w="108" w:type="dxa"/>
            <w:bottom w:w="0" w:type="dxa"/>
            <w:right w:w="108" w:type="dxa"/>
          </w:tblCellMar>
        </w:tblPrEx>
        <w:trPr>
          <w:trHeight w:val="2119" w:hRule="atLeast"/>
        </w:trPr>
        <w:tc>
          <w:tcPr>
            <w:tcW w:w="906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　</w:t>
            </w:r>
          </w:p>
        </w:tc>
      </w:tr>
      <w:tr>
        <w:tblPrEx>
          <w:tblLayout w:type="fixed"/>
          <w:tblCellMar>
            <w:top w:w="0" w:type="dxa"/>
            <w:left w:w="108" w:type="dxa"/>
            <w:bottom w:w="0" w:type="dxa"/>
            <w:right w:w="108" w:type="dxa"/>
          </w:tblCellMar>
        </w:tblPrEx>
        <w:trPr>
          <w:trHeight w:val="270" w:hRule="atLeast"/>
        </w:trPr>
        <w:tc>
          <w:tcPr>
            <w:tcW w:w="9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二、验收结论</w:t>
            </w:r>
          </w:p>
        </w:tc>
      </w:tr>
      <w:tr>
        <w:tblPrEx>
          <w:tblLayout w:type="fixed"/>
          <w:tblCellMar>
            <w:top w:w="0" w:type="dxa"/>
            <w:left w:w="108" w:type="dxa"/>
            <w:bottom w:w="0" w:type="dxa"/>
            <w:right w:w="108" w:type="dxa"/>
          </w:tblCellMar>
        </w:tblPrEx>
        <w:trPr>
          <w:trHeight w:val="1871" w:hRule="atLeast"/>
        </w:trPr>
        <w:tc>
          <w:tcPr>
            <w:tcW w:w="1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建设单位</w:t>
            </w:r>
          </w:p>
        </w:tc>
        <w:tc>
          <w:tcPr>
            <w:tcW w:w="74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color w:val="auto"/>
                <w:kern w:val="0"/>
                <w:sz w:val="21"/>
                <w:szCs w:val="21"/>
              </w:rPr>
            </w:pPr>
          </w:p>
          <w:p>
            <w:pPr>
              <w:widowControl/>
              <w:spacing w:line="240" w:lineRule="auto"/>
              <w:ind w:firstLine="0" w:firstLineChars="0"/>
              <w:jc w:val="right"/>
              <w:rPr>
                <w:rFonts w:ascii="宋体" w:hAnsi="宋体" w:eastAsia="宋体" w:cs="宋体"/>
                <w:color w:val="auto"/>
                <w:kern w:val="0"/>
                <w:sz w:val="21"/>
                <w:szCs w:val="21"/>
              </w:rPr>
            </w:pPr>
          </w:p>
          <w:p>
            <w:pPr>
              <w:widowControl/>
              <w:spacing w:line="240" w:lineRule="auto"/>
              <w:ind w:firstLine="0" w:firstLineChars="0"/>
              <w:jc w:val="right"/>
              <w:rPr>
                <w:rFonts w:ascii="宋体" w:hAnsi="宋体" w:eastAsia="宋体" w:cs="宋体"/>
                <w:color w:val="auto"/>
                <w:kern w:val="0"/>
                <w:sz w:val="21"/>
                <w:szCs w:val="21"/>
              </w:rPr>
            </w:pPr>
            <w:r>
              <w:rPr>
                <w:rFonts w:hint="eastAsia" w:ascii="宋体" w:hAnsi="宋体" w:eastAsia="宋体" w:cs="宋体"/>
                <w:color w:val="auto"/>
                <w:kern w:val="0"/>
                <w:sz w:val="21"/>
                <w:szCs w:val="21"/>
              </w:rPr>
              <w:t>签名：        （公章）</w:t>
            </w:r>
          </w:p>
          <w:p>
            <w:pPr>
              <w:widowControl/>
              <w:spacing w:line="240" w:lineRule="auto"/>
              <w:ind w:firstLine="0" w:firstLineChars="0"/>
              <w:jc w:val="right"/>
              <w:rPr>
                <w:rFonts w:ascii="宋体" w:hAnsi="宋体" w:eastAsia="宋体" w:cs="宋体"/>
                <w:color w:val="auto"/>
                <w:kern w:val="0"/>
                <w:sz w:val="21"/>
                <w:szCs w:val="21"/>
              </w:rPr>
            </w:pPr>
            <w:r>
              <w:rPr>
                <w:rFonts w:hint="eastAsia" w:ascii="宋体" w:hAnsi="宋体" w:eastAsia="宋体" w:cs="宋体"/>
                <w:color w:val="auto"/>
                <w:kern w:val="0"/>
                <w:sz w:val="21"/>
                <w:szCs w:val="21"/>
              </w:rPr>
              <w:t>年    月    日</w:t>
            </w:r>
          </w:p>
        </w:tc>
      </w:tr>
      <w:tr>
        <w:tblPrEx>
          <w:tblLayout w:type="fixed"/>
          <w:tblCellMar>
            <w:top w:w="0" w:type="dxa"/>
            <w:left w:w="108" w:type="dxa"/>
            <w:bottom w:w="0" w:type="dxa"/>
            <w:right w:w="108" w:type="dxa"/>
          </w:tblCellMar>
        </w:tblPrEx>
        <w:trPr>
          <w:trHeight w:val="1871" w:hRule="atLeast"/>
        </w:trPr>
        <w:tc>
          <w:tcPr>
            <w:tcW w:w="1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施工单位</w:t>
            </w:r>
          </w:p>
        </w:tc>
        <w:tc>
          <w:tcPr>
            <w:tcW w:w="74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color w:val="auto"/>
                <w:kern w:val="0"/>
                <w:sz w:val="21"/>
                <w:szCs w:val="21"/>
              </w:rPr>
            </w:pPr>
          </w:p>
          <w:p>
            <w:pPr>
              <w:widowControl/>
              <w:spacing w:line="240" w:lineRule="auto"/>
              <w:ind w:firstLine="0" w:firstLineChars="0"/>
              <w:jc w:val="right"/>
              <w:rPr>
                <w:rFonts w:ascii="宋体" w:hAnsi="宋体" w:eastAsia="宋体" w:cs="宋体"/>
                <w:color w:val="auto"/>
                <w:kern w:val="0"/>
                <w:sz w:val="21"/>
                <w:szCs w:val="21"/>
              </w:rPr>
            </w:pPr>
          </w:p>
          <w:p>
            <w:pPr>
              <w:widowControl/>
              <w:spacing w:line="240" w:lineRule="auto"/>
              <w:ind w:firstLine="0" w:firstLineChars="0"/>
              <w:jc w:val="right"/>
              <w:rPr>
                <w:rFonts w:ascii="宋体" w:hAnsi="宋体" w:eastAsia="宋体" w:cs="宋体"/>
                <w:color w:val="auto"/>
                <w:kern w:val="0"/>
                <w:sz w:val="21"/>
                <w:szCs w:val="21"/>
              </w:rPr>
            </w:pPr>
            <w:r>
              <w:rPr>
                <w:rFonts w:hint="eastAsia" w:ascii="宋体" w:hAnsi="宋体" w:eastAsia="宋体" w:cs="宋体"/>
                <w:color w:val="auto"/>
                <w:kern w:val="0"/>
                <w:sz w:val="21"/>
                <w:szCs w:val="21"/>
              </w:rPr>
              <w:t>签名：        （公章）</w:t>
            </w:r>
          </w:p>
          <w:p>
            <w:pPr>
              <w:widowControl/>
              <w:spacing w:line="240" w:lineRule="auto"/>
              <w:ind w:firstLine="0" w:firstLineChars="0"/>
              <w:jc w:val="right"/>
              <w:rPr>
                <w:rFonts w:ascii="宋体" w:hAnsi="宋体" w:eastAsia="宋体" w:cs="宋体"/>
                <w:color w:val="auto"/>
                <w:kern w:val="0"/>
                <w:sz w:val="21"/>
                <w:szCs w:val="21"/>
              </w:rPr>
            </w:pPr>
            <w:r>
              <w:rPr>
                <w:rFonts w:hint="eastAsia" w:ascii="宋体" w:hAnsi="宋体" w:eastAsia="宋体" w:cs="宋体"/>
                <w:color w:val="auto"/>
                <w:kern w:val="0"/>
                <w:sz w:val="21"/>
                <w:szCs w:val="21"/>
              </w:rPr>
              <w:t>年    月    日</w:t>
            </w:r>
          </w:p>
        </w:tc>
      </w:tr>
      <w:tr>
        <w:tblPrEx>
          <w:tblLayout w:type="fixed"/>
          <w:tblCellMar>
            <w:top w:w="0" w:type="dxa"/>
            <w:left w:w="108" w:type="dxa"/>
            <w:bottom w:w="0" w:type="dxa"/>
            <w:right w:w="108" w:type="dxa"/>
          </w:tblCellMar>
        </w:tblPrEx>
        <w:trPr>
          <w:trHeight w:val="1871" w:hRule="atLeast"/>
        </w:trPr>
        <w:tc>
          <w:tcPr>
            <w:tcW w:w="1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设计单位</w:t>
            </w:r>
          </w:p>
        </w:tc>
        <w:tc>
          <w:tcPr>
            <w:tcW w:w="74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color w:val="auto"/>
                <w:kern w:val="0"/>
                <w:sz w:val="21"/>
                <w:szCs w:val="21"/>
              </w:rPr>
            </w:pPr>
          </w:p>
          <w:p>
            <w:pPr>
              <w:widowControl/>
              <w:spacing w:line="240" w:lineRule="auto"/>
              <w:ind w:firstLine="0" w:firstLineChars="0"/>
              <w:jc w:val="right"/>
              <w:rPr>
                <w:rFonts w:ascii="宋体" w:hAnsi="宋体" w:eastAsia="宋体" w:cs="宋体"/>
                <w:color w:val="auto"/>
                <w:kern w:val="0"/>
                <w:sz w:val="21"/>
                <w:szCs w:val="21"/>
              </w:rPr>
            </w:pPr>
          </w:p>
          <w:p>
            <w:pPr>
              <w:widowControl/>
              <w:spacing w:line="240" w:lineRule="auto"/>
              <w:ind w:firstLine="0" w:firstLineChars="0"/>
              <w:jc w:val="right"/>
              <w:rPr>
                <w:rFonts w:ascii="宋体" w:hAnsi="宋体" w:eastAsia="宋体" w:cs="宋体"/>
                <w:color w:val="auto"/>
                <w:kern w:val="0"/>
                <w:sz w:val="21"/>
                <w:szCs w:val="21"/>
              </w:rPr>
            </w:pPr>
            <w:r>
              <w:rPr>
                <w:rFonts w:hint="eastAsia" w:ascii="宋体" w:hAnsi="宋体" w:eastAsia="宋体" w:cs="宋体"/>
                <w:color w:val="auto"/>
                <w:kern w:val="0"/>
                <w:sz w:val="21"/>
                <w:szCs w:val="21"/>
              </w:rPr>
              <w:t>签名：        （公章）</w:t>
            </w:r>
          </w:p>
          <w:p>
            <w:pPr>
              <w:widowControl/>
              <w:spacing w:line="240" w:lineRule="auto"/>
              <w:ind w:firstLine="0" w:firstLineChars="0"/>
              <w:jc w:val="right"/>
              <w:rPr>
                <w:rFonts w:ascii="宋体" w:hAnsi="宋体" w:eastAsia="宋体" w:cs="宋体"/>
                <w:color w:val="auto"/>
                <w:kern w:val="0"/>
                <w:sz w:val="21"/>
                <w:szCs w:val="21"/>
              </w:rPr>
            </w:pPr>
            <w:r>
              <w:rPr>
                <w:rFonts w:hint="eastAsia" w:ascii="宋体" w:hAnsi="宋体" w:eastAsia="宋体" w:cs="宋体"/>
                <w:color w:val="auto"/>
                <w:kern w:val="0"/>
                <w:sz w:val="21"/>
                <w:szCs w:val="21"/>
              </w:rPr>
              <w:t>年    月    日</w:t>
            </w:r>
          </w:p>
        </w:tc>
      </w:tr>
      <w:tr>
        <w:tblPrEx>
          <w:tblLayout w:type="fixed"/>
          <w:tblCellMar>
            <w:top w:w="0" w:type="dxa"/>
            <w:left w:w="108" w:type="dxa"/>
            <w:bottom w:w="0" w:type="dxa"/>
            <w:right w:w="108" w:type="dxa"/>
          </w:tblCellMar>
        </w:tblPrEx>
        <w:trPr>
          <w:trHeight w:val="1871" w:hRule="atLeast"/>
        </w:trPr>
        <w:tc>
          <w:tcPr>
            <w:tcW w:w="16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监理单位</w:t>
            </w:r>
          </w:p>
        </w:tc>
        <w:tc>
          <w:tcPr>
            <w:tcW w:w="744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ascii="宋体" w:hAnsi="宋体" w:eastAsia="宋体" w:cs="宋体"/>
                <w:color w:val="auto"/>
                <w:kern w:val="0"/>
                <w:sz w:val="21"/>
                <w:szCs w:val="21"/>
              </w:rPr>
            </w:pPr>
          </w:p>
          <w:p>
            <w:pPr>
              <w:widowControl/>
              <w:spacing w:line="240" w:lineRule="auto"/>
              <w:ind w:firstLine="0" w:firstLineChars="0"/>
              <w:jc w:val="right"/>
              <w:rPr>
                <w:rFonts w:ascii="宋体" w:hAnsi="宋体" w:eastAsia="宋体" w:cs="宋体"/>
                <w:color w:val="auto"/>
                <w:kern w:val="0"/>
                <w:sz w:val="21"/>
                <w:szCs w:val="21"/>
              </w:rPr>
            </w:pPr>
          </w:p>
          <w:p>
            <w:pPr>
              <w:widowControl/>
              <w:spacing w:line="240" w:lineRule="auto"/>
              <w:ind w:firstLine="0" w:firstLineChars="0"/>
              <w:jc w:val="right"/>
              <w:rPr>
                <w:rFonts w:ascii="宋体" w:hAnsi="宋体" w:eastAsia="宋体" w:cs="宋体"/>
                <w:color w:val="auto"/>
                <w:kern w:val="0"/>
                <w:sz w:val="21"/>
                <w:szCs w:val="21"/>
              </w:rPr>
            </w:pPr>
            <w:r>
              <w:rPr>
                <w:rFonts w:hint="eastAsia" w:ascii="宋体" w:hAnsi="宋体" w:eastAsia="宋体" w:cs="宋体"/>
                <w:color w:val="auto"/>
                <w:kern w:val="0"/>
                <w:sz w:val="21"/>
                <w:szCs w:val="21"/>
              </w:rPr>
              <w:t>签名：        （公章）</w:t>
            </w:r>
          </w:p>
          <w:p>
            <w:pPr>
              <w:widowControl/>
              <w:spacing w:line="240" w:lineRule="auto"/>
              <w:ind w:firstLine="0" w:firstLineChars="0"/>
              <w:jc w:val="right"/>
              <w:rPr>
                <w:rFonts w:ascii="宋体" w:hAnsi="宋体" w:eastAsia="宋体" w:cs="宋体"/>
                <w:color w:val="auto"/>
                <w:kern w:val="0"/>
                <w:sz w:val="21"/>
                <w:szCs w:val="21"/>
              </w:rPr>
            </w:pPr>
            <w:r>
              <w:rPr>
                <w:rFonts w:hint="eastAsia" w:ascii="宋体" w:hAnsi="宋体" w:eastAsia="宋体" w:cs="宋体"/>
                <w:color w:val="auto"/>
                <w:kern w:val="0"/>
                <w:sz w:val="21"/>
                <w:szCs w:val="21"/>
              </w:rPr>
              <w:t>年    月    日</w:t>
            </w:r>
          </w:p>
        </w:tc>
      </w:tr>
    </w:tbl>
    <w:p>
      <w:pPr>
        <w:spacing w:line="360" w:lineRule="auto"/>
        <w:ind w:firstLine="0" w:firstLineChars="0"/>
        <w:jc w:val="center"/>
        <w:rPr>
          <w:rFonts w:eastAsia="宋体" w:cs="Times New Roman"/>
          <w:b/>
          <w:color w:val="auto"/>
          <w:szCs w:val="32"/>
        </w:rPr>
        <w:sectPr>
          <w:pgSz w:w="11906" w:h="16838"/>
          <w:pgMar w:top="1361" w:right="1474" w:bottom="1361" w:left="1588" w:header="851" w:footer="1134" w:gutter="0"/>
          <w:cols w:space="425" w:num="1"/>
          <w:docGrid w:type="lines" w:linePitch="435" w:charSpace="0"/>
        </w:sectPr>
      </w:pPr>
    </w:p>
    <w:p>
      <w:pPr>
        <w:spacing w:line="360" w:lineRule="auto"/>
        <w:ind w:firstLine="0" w:firstLineChars="0"/>
        <w:jc w:val="center"/>
        <w:rPr>
          <w:rFonts w:ascii="方正小标宋简体" w:eastAsia="方正小标宋简体" w:cs="Times New Roman"/>
          <w:color w:val="auto"/>
          <w:sz w:val="36"/>
          <w:szCs w:val="32"/>
        </w:rPr>
      </w:pPr>
      <w:r>
        <w:rPr>
          <w:rFonts w:hint="eastAsia" w:ascii="方正小标宋简体" w:eastAsia="方正小标宋简体" w:cs="Times New Roman"/>
          <w:color w:val="auto"/>
          <w:sz w:val="36"/>
          <w:szCs w:val="32"/>
        </w:rPr>
        <w:t>海绵城市建设</w:t>
      </w:r>
      <w:r>
        <w:rPr>
          <w:rFonts w:hint="eastAsia" w:ascii="方正小标宋简体" w:eastAsia="方正小标宋简体" w:cs="Times New Roman"/>
          <w:color w:val="auto"/>
          <w:sz w:val="36"/>
          <w:szCs w:val="32"/>
          <w:lang w:eastAsia="zh-CN"/>
        </w:rPr>
        <w:t>专项验收意见</w:t>
      </w:r>
      <w:r>
        <w:rPr>
          <w:rFonts w:hint="eastAsia" w:ascii="方正小标宋简体" w:eastAsia="方正小标宋简体" w:cs="Times New Roman"/>
          <w:color w:val="auto"/>
          <w:sz w:val="36"/>
          <w:szCs w:val="32"/>
        </w:rPr>
        <w:t>大纲</w:t>
      </w:r>
    </w:p>
    <w:p>
      <w:pPr>
        <w:pStyle w:val="3"/>
        <w:spacing w:line="480" w:lineRule="exact"/>
        <w:ind w:firstLine="480"/>
        <w:rPr>
          <w:color w:val="auto"/>
          <w:sz w:val="24"/>
          <w:szCs w:val="24"/>
        </w:rPr>
      </w:pPr>
      <w:r>
        <w:rPr>
          <w:rFonts w:hint="eastAsia"/>
          <w:color w:val="auto"/>
          <w:sz w:val="24"/>
          <w:szCs w:val="24"/>
        </w:rPr>
        <w:t xml:space="preserve">1. </w:t>
      </w:r>
      <w:r>
        <w:rPr>
          <w:color w:val="auto"/>
          <w:sz w:val="24"/>
          <w:szCs w:val="24"/>
        </w:rPr>
        <w:t>项目</w:t>
      </w:r>
      <w:r>
        <w:rPr>
          <w:rFonts w:hint="eastAsia"/>
          <w:color w:val="auto"/>
          <w:sz w:val="24"/>
          <w:szCs w:val="24"/>
        </w:rPr>
        <w:t>总</w:t>
      </w:r>
      <w:r>
        <w:rPr>
          <w:color w:val="auto"/>
          <w:sz w:val="24"/>
          <w:szCs w:val="24"/>
        </w:rPr>
        <w:t>体概况</w:t>
      </w:r>
    </w:p>
    <w:p>
      <w:pPr>
        <w:spacing w:line="480" w:lineRule="exact"/>
        <w:ind w:firstLineChars="0"/>
        <w:rPr>
          <w:rFonts w:ascii="宋体" w:hAnsi="宋体" w:eastAsia="宋体" w:cs="Times New Roman"/>
          <w:color w:val="auto"/>
          <w:sz w:val="24"/>
          <w:szCs w:val="24"/>
        </w:rPr>
      </w:pPr>
      <w:r>
        <w:rPr>
          <w:rFonts w:hint="eastAsia" w:ascii="宋体" w:hAnsi="宋体" w:eastAsia="宋体" w:cs="Times New Roman"/>
          <w:color w:val="auto"/>
          <w:sz w:val="24"/>
          <w:szCs w:val="24"/>
        </w:rPr>
        <w:t>简要</w:t>
      </w:r>
      <w:r>
        <w:rPr>
          <w:rFonts w:ascii="宋体" w:hAnsi="宋体" w:eastAsia="宋体" w:cs="Times New Roman"/>
          <w:color w:val="auto"/>
          <w:sz w:val="24"/>
          <w:szCs w:val="24"/>
        </w:rPr>
        <w:t>介绍项目区位、面积、用地性质、参建单位等基本情况</w:t>
      </w:r>
      <w:r>
        <w:rPr>
          <w:rFonts w:hint="eastAsia" w:ascii="宋体" w:hAnsi="宋体" w:eastAsia="宋体" w:cs="Times New Roman"/>
          <w:color w:val="auto"/>
          <w:sz w:val="24"/>
          <w:szCs w:val="24"/>
        </w:rPr>
        <w:t>。</w:t>
      </w:r>
    </w:p>
    <w:p>
      <w:pPr>
        <w:spacing w:line="480" w:lineRule="exact"/>
        <w:ind w:firstLineChars="0"/>
        <w:rPr>
          <w:rFonts w:ascii="宋体" w:hAnsi="宋体" w:eastAsia="宋体" w:cs="Times New Roman"/>
          <w:color w:val="auto"/>
          <w:sz w:val="24"/>
          <w:szCs w:val="24"/>
        </w:rPr>
      </w:pPr>
      <w:r>
        <w:rPr>
          <w:rFonts w:ascii="宋体" w:hAnsi="宋体" w:eastAsia="宋体" w:cs="Times New Roman"/>
          <w:color w:val="auto"/>
          <w:sz w:val="24"/>
          <w:szCs w:val="24"/>
        </w:rPr>
        <w:t>附项目区位图。</w:t>
      </w:r>
    </w:p>
    <w:p>
      <w:pPr>
        <w:pStyle w:val="3"/>
        <w:spacing w:line="480" w:lineRule="exact"/>
        <w:ind w:firstLine="480"/>
        <w:rPr>
          <w:color w:val="auto"/>
          <w:sz w:val="24"/>
          <w:szCs w:val="24"/>
        </w:rPr>
      </w:pPr>
      <w:r>
        <w:rPr>
          <w:rFonts w:hint="eastAsia"/>
          <w:color w:val="auto"/>
          <w:sz w:val="24"/>
          <w:szCs w:val="24"/>
        </w:rPr>
        <w:t xml:space="preserve">2. </w:t>
      </w:r>
      <w:r>
        <w:rPr>
          <w:color w:val="auto"/>
          <w:sz w:val="24"/>
          <w:szCs w:val="24"/>
        </w:rPr>
        <w:t>原设计目标及需要解决的问题</w:t>
      </w:r>
    </w:p>
    <w:p>
      <w:pPr>
        <w:pStyle w:val="4"/>
        <w:spacing w:line="480" w:lineRule="exact"/>
        <w:ind w:firstLine="560"/>
        <w:rPr>
          <w:color w:val="auto"/>
          <w:sz w:val="28"/>
          <w:szCs w:val="24"/>
        </w:rPr>
      </w:pPr>
      <w:r>
        <w:rPr>
          <w:rFonts w:hint="eastAsia"/>
          <w:color w:val="auto"/>
          <w:sz w:val="28"/>
          <w:szCs w:val="24"/>
        </w:rPr>
        <w:t xml:space="preserve">2.1 </w:t>
      </w:r>
      <w:r>
        <w:rPr>
          <w:color w:val="auto"/>
          <w:sz w:val="28"/>
          <w:szCs w:val="24"/>
        </w:rPr>
        <w:t>需解决的问题</w:t>
      </w:r>
    </w:p>
    <w:p>
      <w:pPr>
        <w:spacing w:line="480" w:lineRule="exact"/>
        <w:ind w:firstLineChars="0"/>
        <w:rPr>
          <w:rFonts w:ascii="宋体" w:hAnsi="宋体" w:eastAsia="宋体" w:cs="Times New Roman"/>
          <w:color w:val="auto"/>
          <w:sz w:val="24"/>
          <w:szCs w:val="24"/>
        </w:rPr>
      </w:pPr>
      <w:r>
        <w:rPr>
          <w:rFonts w:ascii="宋体" w:hAnsi="宋体" w:eastAsia="宋体" w:cs="Times New Roman"/>
          <w:color w:val="auto"/>
          <w:sz w:val="24"/>
          <w:szCs w:val="24"/>
        </w:rPr>
        <w:t>新建项目可从实现低影响开发、控制径流污染、提高水资源利用率等方面进行分析。</w:t>
      </w:r>
    </w:p>
    <w:p>
      <w:pPr>
        <w:spacing w:line="480" w:lineRule="exact"/>
        <w:ind w:firstLineChars="0"/>
        <w:rPr>
          <w:rFonts w:ascii="宋体" w:hAnsi="宋体" w:eastAsia="宋体" w:cs="Times New Roman"/>
          <w:color w:val="auto"/>
          <w:sz w:val="24"/>
          <w:szCs w:val="24"/>
        </w:rPr>
      </w:pPr>
      <w:r>
        <w:rPr>
          <w:rFonts w:ascii="宋体" w:hAnsi="宋体" w:eastAsia="宋体" w:cs="Times New Roman"/>
          <w:color w:val="auto"/>
          <w:sz w:val="24"/>
          <w:szCs w:val="24"/>
        </w:rPr>
        <w:t>改造项目可从水生态、水环境、水安全、水资源等方面分析现状问题。</w:t>
      </w:r>
    </w:p>
    <w:p>
      <w:pPr>
        <w:pStyle w:val="4"/>
        <w:spacing w:line="480" w:lineRule="exact"/>
        <w:ind w:firstLine="560"/>
        <w:rPr>
          <w:color w:val="auto"/>
          <w:sz w:val="28"/>
          <w:szCs w:val="24"/>
        </w:rPr>
      </w:pPr>
      <w:r>
        <w:rPr>
          <w:rFonts w:hint="eastAsia"/>
          <w:color w:val="auto"/>
          <w:sz w:val="28"/>
          <w:szCs w:val="24"/>
        </w:rPr>
        <w:t xml:space="preserve">2.2 </w:t>
      </w:r>
      <w:r>
        <w:rPr>
          <w:color w:val="auto"/>
          <w:sz w:val="28"/>
          <w:szCs w:val="24"/>
        </w:rPr>
        <w:t>原设计目标</w:t>
      </w:r>
    </w:p>
    <w:p>
      <w:pPr>
        <w:spacing w:line="480" w:lineRule="exact"/>
        <w:ind w:firstLineChars="0"/>
        <w:rPr>
          <w:rFonts w:ascii="宋体" w:hAnsi="宋体" w:eastAsia="宋体" w:cs="Times New Roman"/>
          <w:color w:val="auto"/>
          <w:sz w:val="24"/>
          <w:szCs w:val="24"/>
        </w:rPr>
      </w:pPr>
      <w:r>
        <w:rPr>
          <w:rFonts w:ascii="宋体" w:hAnsi="宋体" w:eastAsia="宋体" w:cs="Times New Roman"/>
          <w:color w:val="auto"/>
          <w:sz w:val="24"/>
          <w:szCs w:val="24"/>
        </w:rPr>
        <w:t>介绍上位规划给定的建设目标、解决什么样的现状问题，达到什么样的目标等。</w:t>
      </w:r>
    </w:p>
    <w:p>
      <w:pPr>
        <w:spacing w:line="480" w:lineRule="exact"/>
        <w:ind w:firstLineChars="0"/>
        <w:rPr>
          <w:rFonts w:ascii="宋体" w:hAnsi="宋体" w:eastAsia="宋体" w:cs="Times New Roman"/>
          <w:color w:val="auto"/>
          <w:sz w:val="24"/>
          <w:szCs w:val="24"/>
        </w:rPr>
      </w:pPr>
      <w:r>
        <w:rPr>
          <w:rFonts w:ascii="宋体" w:hAnsi="宋体" w:eastAsia="宋体" w:cs="Times New Roman"/>
          <w:color w:val="auto"/>
          <w:sz w:val="24"/>
          <w:szCs w:val="24"/>
        </w:rPr>
        <w:t>附海绵详规的指标分解图、年径流总量控制率与设计降雨量的关系图等。</w:t>
      </w:r>
    </w:p>
    <w:p>
      <w:pPr>
        <w:pStyle w:val="3"/>
        <w:spacing w:line="480" w:lineRule="exact"/>
        <w:ind w:firstLine="480"/>
        <w:rPr>
          <w:color w:val="auto"/>
          <w:sz w:val="24"/>
          <w:szCs w:val="24"/>
        </w:rPr>
      </w:pPr>
      <w:r>
        <w:rPr>
          <w:rFonts w:hint="eastAsia"/>
          <w:color w:val="auto"/>
          <w:sz w:val="24"/>
          <w:szCs w:val="24"/>
        </w:rPr>
        <w:t xml:space="preserve">3. </w:t>
      </w:r>
      <w:r>
        <w:rPr>
          <w:color w:val="auto"/>
          <w:sz w:val="24"/>
          <w:szCs w:val="24"/>
        </w:rPr>
        <w:t>技术路线</w:t>
      </w:r>
    </w:p>
    <w:p>
      <w:pPr>
        <w:spacing w:line="480" w:lineRule="exact"/>
        <w:ind w:firstLineChars="0"/>
        <w:rPr>
          <w:rFonts w:ascii="宋体" w:hAnsi="宋体" w:eastAsia="宋体" w:cs="Times New Roman"/>
          <w:color w:val="auto"/>
          <w:sz w:val="24"/>
          <w:szCs w:val="24"/>
        </w:rPr>
      </w:pPr>
      <w:r>
        <w:rPr>
          <w:rFonts w:ascii="宋体" w:hAnsi="宋体" w:eastAsia="宋体" w:cs="Times New Roman"/>
          <w:color w:val="auto"/>
          <w:sz w:val="24"/>
          <w:szCs w:val="24"/>
        </w:rPr>
        <w:t>文字描述项目整体建设思路，并附</w:t>
      </w:r>
      <w:r>
        <w:rPr>
          <w:rFonts w:hint="eastAsia" w:ascii="宋体" w:hAnsi="宋体" w:eastAsia="宋体" w:cs="Times New Roman"/>
          <w:color w:val="auto"/>
          <w:sz w:val="24"/>
          <w:szCs w:val="24"/>
        </w:rPr>
        <w:t>上</w:t>
      </w:r>
      <w:r>
        <w:rPr>
          <w:rFonts w:ascii="宋体" w:hAnsi="宋体" w:eastAsia="宋体" w:cs="Times New Roman"/>
          <w:color w:val="auto"/>
          <w:sz w:val="24"/>
          <w:szCs w:val="24"/>
        </w:rPr>
        <w:t>技术路线图。</w:t>
      </w:r>
    </w:p>
    <w:p>
      <w:pPr>
        <w:pStyle w:val="3"/>
        <w:spacing w:line="480" w:lineRule="exact"/>
        <w:ind w:firstLine="480"/>
        <w:rPr>
          <w:color w:val="auto"/>
          <w:sz w:val="24"/>
          <w:szCs w:val="24"/>
        </w:rPr>
      </w:pPr>
      <w:r>
        <w:rPr>
          <w:rFonts w:hint="eastAsia"/>
          <w:color w:val="auto"/>
          <w:sz w:val="24"/>
          <w:szCs w:val="24"/>
        </w:rPr>
        <w:t xml:space="preserve">4. </w:t>
      </w:r>
      <w:r>
        <w:rPr>
          <w:color w:val="auto"/>
          <w:sz w:val="24"/>
          <w:szCs w:val="24"/>
        </w:rPr>
        <w:t>施工图审查合格证</w:t>
      </w:r>
    </w:p>
    <w:p>
      <w:pPr>
        <w:spacing w:line="480" w:lineRule="exact"/>
        <w:ind w:firstLineChars="0"/>
        <w:rPr>
          <w:rFonts w:ascii="宋体" w:hAnsi="宋体" w:eastAsia="宋体" w:cs="Times New Roman"/>
          <w:color w:val="auto"/>
          <w:sz w:val="24"/>
          <w:szCs w:val="24"/>
        </w:rPr>
      </w:pPr>
      <w:r>
        <w:rPr>
          <w:rFonts w:ascii="宋体" w:hAnsi="宋体" w:eastAsia="宋体" w:cs="Times New Roman"/>
          <w:color w:val="auto"/>
          <w:sz w:val="24"/>
          <w:szCs w:val="24"/>
        </w:rPr>
        <w:t>附审图机构出具的施工图审查合格证。</w:t>
      </w:r>
    </w:p>
    <w:p>
      <w:pPr>
        <w:pStyle w:val="3"/>
        <w:spacing w:line="480" w:lineRule="exact"/>
        <w:ind w:firstLine="480"/>
        <w:rPr>
          <w:color w:val="auto"/>
          <w:sz w:val="24"/>
          <w:szCs w:val="24"/>
        </w:rPr>
      </w:pPr>
      <w:r>
        <w:rPr>
          <w:rFonts w:hint="eastAsia"/>
          <w:color w:val="auto"/>
          <w:sz w:val="24"/>
          <w:szCs w:val="24"/>
        </w:rPr>
        <w:t xml:space="preserve">5. </w:t>
      </w:r>
      <w:r>
        <w:rPr>
          <w:color w:val="auto"/>
          <w:sz w:val="24"/>
          <w:szCs w:val="24"/>
        </w:rPr>
        <w:t>项目实施方案</w:t>
      </w:r>
    </w:p>
    <w:p>
      <w:pPr>
        <w:pStyle w:val="4"/>
        <w:spacing w:line="480" w:lineRule="exact"/>
        <w:ind w:firstLine="560"/>
        <w:rPr>
          <w:color w:val="auto"/>
          <w:sz w:val="28"/>
          <w:szCs w:val="24"/>
        </w:rPr>
      </w:pPr>
      <w:r>
        <w:rPr>
          <w:rFonts w:hint="eastAsia"/>
          <w:color w:val="auto"/>
          <w:sz w:val="28"/>
          <w:szCs w:val="24"/>
        </w:rPr>
        <w:t xml:space="preserve">5.1 </w:t>
      </w:r>
      <w:r>
        <w:rPr>
          <w:color w:val="auto"/>
          <w:sz w:val="28"/>
          <w:szCs w:val="24"/>
        </w:rPr>
        <w:t>汇水分区划分</w:t>
      </w:r>
    </w:p>
    <w:p>
      <w:pPr>
        <w:spacing w:line="480" w:lineRule="exact"/>
        <w:ind w:firstLineChars="0"/>
        <w:rPr>
          <w:rFonts w:ascii="宋体" w:hAnsi="宋体" w:eastAsia="宋体" w:cs="Times New Roman"/>
          <w:color w:val="auto"/>
          <w:sz w:val="24"/>
          <w:szCs w:val="24"/>
        </w:rPr>
      </w:pPr>
      <w:r>
        <w:rPr>
          <w:rFonts w:ascii="宋体" w:hAnsi="宋体" w:eastAsia="宋体" w:cs="Times New Roman"/>
          <w:color w:val="auto"/>
          <w:sz w:val="24"/>
          <w:szCs w:val="24"/>
        </w:rPr>
        <w:t>介绍项目的汇水分区划分依据、划分结果，并附汇水分区划分统计表、汇水分区图等，图上需包含管网布置情况、排口分布情况、标高、汇水方向</w:t>
      </w:r>
      <w:r>
        <w:rPr>
          <w:rFonts w:hint="eastAsia" w:ascii="宋体" w:hAnsi="宋体" w:eastAsia="宋体" w:cs="Times New Roman"/>
          <w:color w:val="auto"/>
          <w:sz w:val="24"/>
          <w:szCs w:val="24"/>
        </w:rPr>
        <w:t>、设施布置情况</w:t>
      </w:r>
      <w:r>
        <w:rPr>
          <w:rFonts w:ascii="宋体" w:hAnsi="宋体" w:eastAsia="宋体" w:cs="Times New Roman"/>
          <w:color w:val="auto"/>
          <w:sz w:val="24"/>
          <w:szCs w:val="24"/>
        </w:rPr>
        <w:t>等信息。</w:t>
      </w:r>
    </w:p>
    <w:p>
      <w:pPr>
        <w:pStyle w:val="4"/>
        <w:spacing w:line="480" w:lineRule="exact"/>
        <w:ind w:firstLine="560"/>
        <w:rPr>
          <w:color w:val="auto"/>
          <w:sz w:val="28"/>
          <w:szCs w:val="24"/>
        </w:rPr>
      </w:pPr>
      <w:r>
        <w:rPr>
          <w:rFonts w:hint="eastAsia"/>
          <w:color w:val="auto"/>
          <w:sz w:val="28"/>
          <w:szCs w:val="24"/>
        </w:rPr>
        <w:t xml:space="preserve">5.2. </w:t>
      </w:r>
      <w:r>
        <w:rPr>
          <w:color w:val="auto"/>
          <w:sz w:val="28"/>
          <w:szCs w:val="24"/>
        </w:rPr>
        <w:t>分区建设方案</w:t>
      </w:r>
    </w:p>
    <w:p>
      <w:pPr>
        <w:spacing w:line="480" w:lineRule="exact"/>
        <w:ind w:firstLineChars="0"/>
        <w:rPr>
          <w:rFonts w:ascii="宋体" w:hAnsi="宋体" w:eastAsia="宋体" w:cs="Times New Roman"/>
          <w:color w:val="auto"/>
          <w:sz w:val="24"/>
          <w:szCs w:val="24"/>
        </w:rPr>
      </w:pPr>
      <w:r>
        <w:rPr>
          <w:rFonts w:hint="eastAsia" w:ascii="宋体" w:hAnsi="宋体" w:eastAsia="宋体" w:cs="Times New Roman"/>
          <w:color w:val="auto"/>
          <w:sz w:val="24"/>
          <w:szCs w:val="24"/>
        </w:rPr>
        <w:t xml:space="preserve">1. </w:t>
      </w:r>
      <w:r>
        <w:rPr>
          <w:rFonts w:ascii="宋体" w:hAnsi="宋体" w:eastAsia="宋体" w:cs="Times New Roman"/>
          <w:color w:val="auto"/>
          <w:sz w:val="24"/>
          <w:szCs w:val="24"/>
        </w:rPr>
        <w:t>描述该汇水分区原设计方案的设计思路、设施种类、设施工程量等信息</w:t>
      </w:r>
      <w:r>
        <w:rPr>
          <w:rFonts w:hint="eastAsia" w:ascii="宋体" w:hAnsi="宋体" w:eastAsia="宋体" w:cs="Times New Roman"/>
          <w:color w:val="auto"/>
          <w:sz w:val="24"/>
          <w:szCs w:val="24"/>
        </w:rPr>
        <w:t>，</w:t>
      </w:r>
      <w:r>
        <w:rPr>
          <w:rFonts w:ascii="宋体" w:hAnsi="宋体" w:eastAsia="宋体" w:cs="Times New Roman"/>
          <w:color w:val="auto"/>
          <w:sz w:val="24"/>
          <w:szCs w:val="24"/>
        </w:rPr>
        <w:t>并附上该汇水分区原设计方案中的设施平面布置图</w:t>
      </w:r>
      <w:r>
        <w:rPr>
          <w:rFonts w:hint="eastAsia" w:ascii="宋体" w:hAnsi="宋体" w:eastAsia="宋体" w:cs="Times New Roman"/>
          <w:color w:val="auto"/>
          <w:sz w:val="24"/>
          <w:szCs w:val="24"/>
        </w:rPr>
        <w:t>。</w:t>
      </w:r>
    </w:p>
    <w:p>
      <w:pPr>
        <w:spacing w:line="480" w:lineRule="exact"/>
        <w:ind w:firstLineChars="0"/>
        <w:rPr>
          <w:rFonts w:ascii="宋体" w:hAnsi="宋体" w:eastAsia="宋体" w:cs="Times New Roman"/>
          <w:color w:val="auto"/>
          <w:sz w:val="24"/>
          <w:szCs w:val="24"/>
        </w:rPr>
      </w:pPr>
      <w:r>
        <w:rPr>
          <w:rFonts w:ascii="宋体" w:hAnsi="宋体" w:eastAsia="宋体" w:cs="Times New Roman"/>
          <w:color w:val="auto"/>
          <w:sz w:val="24"/>
          <w:szCs w:val="24"/>
        </w:rPr>
        <w:t>2. 描述该汇水分区实际建设的设施种类、设施工程量</w:t>
      </w:r>
      <w:r>
        <w:rPr>
          <w:rFonts w:hint="eastAsia" w:ascii="宋体" w:hAnsi="宋体" w:eastAsia="宋体" w:cs="Times New Roman"/>
          <w:color w:val="auto"/>
          <w:sz w:val="24"/>
          <w:szCs w:val="24"/>
        </w:rPr>
        <w:t>、变更原因</w:t>
      </w:r>
      <w:r>
        <w:rPr>
          <w:rFonts w:ascii="宋体" w:hAnsi="宋体" w:eastAsia="宋体" w:cs="Times New Roman"/>
          <w:color w:val="auto"/>
          <w:sz w:val="24"/>
          <w:szCs w:val="24"/>
        </w:rPr>
        <w:t>等信息</w:t>
      </w:r>
      <w:r>
        <w:rPr>
          <w:rFonts w:hint="eastAsia" w:ascii="宋体" w:hAnsi="宋体" w:eastAsia="宋体" w:cs="Times New Roman"/>
          <w:color w:val="auto"/>
          <w:sz w:val="24"/>
          <w:szCs w:val="24"/>
        </w:rPr>
        <w:t>，并</w:t>
      </w:r>
      <w:r>
        <w:rPr>
          <w:rFonts w:ascii="宋体" w:hAnsi="宋体" w:eastAsia="宋体" w:cs="Times New Roman"/>
          <w:color w:val="auto"/>
          <w:sz w:val="24"/>
          <w:szCs w:val="24"/>
        </w:rPr>
        <w:t>附上该汇水分区实际建设的设施平面布置图</w:t>
      </w:r>
      <w:r>
        <w:rPr>
          <w:rFonts w:hint="eastAsia" w:ascii="宋体" w:hAnsi="宋体" w:eastAsia="宋体" w:cs="Times New Roman"/>
          <w:color w:val="auto"/>
          <w:sz w:val="24"/>
          <w:szCs w:val="24"/>
        </w:rPr>
        <w:t>。</w:t>
      </w:r>
    </w:p>
    <w:p>
      <w:pPr>
        <w:pStyle w:val="4"/>
        <w:spacing w:line="480" w:lineRule="exact"/>
        <w:ind w:firstLine="560"/>
        <w:rPr>
          <w:color w:val="auto"/>
          <w:sz w:val="28"/>
          <w:szCs w:val="24"/>
        </w:rPr>
      </w:pPr>
      <w:r>
        <w:rPr>
          <w:rFonts w:hint="eastAsia"/>
          <w:color w:val="auto"/>
          <w:sz w:val="28"/>
          <w:szCs w:val="24"/>
        </w:rPr>
        <w:t xml:space="preserve">5.3. </w:t>
      </w:r>
      <w:r>
        <w:rPr>
          <w:color w:val="auto"/>
          <w:sz w:val="28"/>
          <w:szCs w:val="24"/>
        </w:rPr>
        <w:t>工程量分析</w:t>
      </w:r>
    </w:p>
    <w:p>
      <w:pPr>
        <w:spacing w:line="480" w:lineRule="exact"/>
        <w:ind w:firstLineChars="0"/>
        <w:rPr>
          <w:rFonts w:ascii="宋体" w:hAnsi="宋体" w:eastAsia="宋体" w:cs="Times New Roman"/>
          <w:color w:val="auto"/>
          <w:sz w:val="24"/>
          <w:szCs w:val="24"/>
        </w:rPr>
      </w:pPr>
      <w:r>
        <w:rPr>
          <w:rFonts w:ascii="宋体" w:hAnsi="宋体" w:eastAsia="宋体" w:cs="Times New Roman"/>
          <w:color w:val="auto"/>
          <w:sz w:val="24"/>
          <w:szCs w:val="24"/>
        </w:rPr>
        <w:t>用表格的形式统计各汇水分区在不同阶段的工程量</w:t>
      </w:r>
      <w:r>
        <w:rPr>
          <w:rFonts w:hint="eastAsia" w:ascii="宋体" w:hAnsi="宋体" w:eastAsia="宋体" w:cs="Times New Roman"/>
          <w:color w:val="auto"/>
          <w:sz w:val="24"/>
          <w:szCs w:val="24"/>
        </w:rPr>
        <w:t>，</w:t>
      </w:r>
      <w:r>
        <w:rPr>
          <w:rFonts w:ascii="宋体" w:hAnsi="宋体" w:eastAsia="宋体" w:cs="Times New Roman"/>
          <w:color w:val="auto"/>
          <w:sz w:val="24"/>
          <w:szCs w:val="24"/>
        </w:rPr>
        <w:t>以比较项目实际建设与设计方案的差异性。</w:t>
      </w:r>
    </w:p>
    <w:p>
      <w:pPr>
        <w:pStyle w:val="3"/>
        <w:spacing w:line="480" w:lineRule="exact"/>
        <w:ind w:firstLine="480"/>
        <w:rPr>
          <w:color w:val="auto"/>
          <w:sz w:val="24"/>
          <w:szCs w:val="24"/>
        </w:rPr>
      </w:pPr>
      <w:r>
        <w:rPr>
          <w:rFonts w:hint="eastAsia"/>
          <w:color w:val="auto"/>
          <w:sz w:val="24"/>
          <w:szCs w:val="24"/>
        </w:rPr>
        <w:t xml:space="preserve">6. </w:t>
      </w:r>
      <w:r>
        <w:rPr>
          <w:color w:val="auto"/>
          <w:sz w:val="24"/>
          <w:szCs w:val="24"/>
        </w:rPr>
        <w:t>目标可达性分析</w:t>
      </w:r>
    </w:p>
    <w:p>
      <w:pPr>
        <w:pStyle w:val="4"/>
        <w:spacing w:line="480" w:lineRule="exact"/>
        <w:ind w:firstLine="560"/>
        <w:rPr>
          <w:color w:val="auto"/>
          <w:sz w:val="28"/>
          <w:szCs w:val="24"/>
        </w:rPr>
      </w:pPr>
      <w:r>
        <w:rPr>
          <w:rFonts w:hint="eastAsia"/>
          <w:color w:val="auto"/>
          <w:sz w:val="28"/>
          <w:szCs w:val="24"/>
        </w:rPr>
        <w:t xml:space="preserve">6.1 </w:t>
      </w:r>
      <w:r>
        <w:rPr>
          <w:color w:val="auto"/>
          <w:sz w:val="28"/>
          <w:szCs w:val="24"/>
        </w:rPr>
        <w:t>综合径流系数</w:t>
      </w:r>
    </w:p>
    <w:p>
      <w:pPr>
        <w:spacing w:line="480" w:lineRule="exact"/>
        <w:ind w:firstLineChars="0"/>
        <w:rPr>
          <w:rFonts w:ascii="宋体" w:hAnsi="宋体" w:eastAsia="宋体" w:cs="Times New Roman"/>
          <w:color w:val="auto"/>
          <w:sz w:val="24"/>
          <w:szCs w:val="24"/>
        </w:rPr>
      </w:pPr>
      <w:r>
        <w:rPr>
          <w:rFonts w:ascii="宋体" w:hAnsi="宋体" w:eastAsia="宋体" w:cs="Times New Roman"/>
          <w:color w:val="auto"/>
          <w:sz w:val="24"/>
          <w:szCs w:val="24"/>
        </w:rPr>
        <w:t>以表格形式分析场地综合径流系数的定量计算。</w:t>
      </w:r>
    </w:p>
    <w:p>
      <w:pPr>
        <w:pStyle w:val="4"/>
        <w:spacing w:line="480" w:lineRule="exact"/>
        <w:ind w:firstLine="560"/>
        <w:rPr>
          <w:color w:val="auto"/>
          <w:sz w:val="28"/>
          <w:szCs w:val="24"/>
        </w:rPr>
      </w:pPr>
      <w:r>
        <w:rPr>
          <w:rFonts w:hint="eastAsia"/>
          <w:color w:val="auto"/>
          <w:sz w:val="28"/>
          <w:szCs w:val="24"/>
        </w:rPr>
        <w:t xml:space="preserve">6.2 </w:t>
      </w:r>
      <w:r>
        <w:rPr>
          <w:color w:val="auto"/>
          <w:sz w:val="28"/>
          <w:szCs w:val="24"/>
        </w:rPr>
        <w:t>年径流总量控制率</w:t>
      </w:r>
    </w:p>
    <w:p>
      <w:pPr>
        <w:spacing w:line="480" w:lineRule="exact"/>
        <w:ind w:firstLineChars="0"/>
        <w:rPr>
          <w:rFonts w:ascii="宋体" w:hAnsi="宋体" w:eastAsia="宋体" w:cs="Times New Roman"/>
          <w:color w:val="auto"/>
          <w:sz w:val="24"/>
          <w:szCs w:val="24"/>
        </w:rPr>
      </w:pPr>
      <w:r>
        <w:rPr>
          <w:rFonts w:ascii="宋体" w:hAnsi="宋体" w:eastAsia="宋体" w:cs="Times New Roman"/>
          <w:color w:val="auto"/>
          <w:sz w:val="24"/>
          <w:szCs w:val="24"/>
        </w:rPr>
        <w:t>运用容积法，以表格形式分析年径流总量控制率的定量计算，分别计算各汇水分区的控制率，最后加权计算得出总体目标，并分析是否满足建设目标。</w:t>
      </w:r>
    </w:p>
    <w:p>
      <w:pPr>
        <w:pStyle w:val="4"/>
        <w:spacing w:line="480" w:lineRule="exact"/>
        <w:ind w:firstLine="560"/>
        <w:rPr>
          <w:color w:val="auto"/>
          <w:sz w:val="28"/>
          <w:szCs w:val="24"/>
        </w:rPr>
      </w:pPr>
      <w:r>
        <w:rPr>
          <w:rFonts w:hint="eastAsia"/>
          <w:color w:val="auto"/>
          <w:sz w:val="28"/>
          <w:szCs w:val="24"/>
        </w:rPr>
        <w:t xml:space="preserve">6.3. </w:t>
      </w:r>
      <w:r>
        <w:rPr>
          <w:color w:val="auto"/>
          <w:sz w:val="28"/>
          <w:szCs w:val="24"/>
        </w:rPr>
        <w:t>年径流污染削减率</w:t>
      </w:r>
    </w:p>
    <w:p>
      <w:pPr>
        <w:spacing w:line="480" w:lineRule="exact"/>
        <w:ind w:firstLineChars="0"/>
        <w:rPr>
          <w:rFonts w:ascii="宋体" w:hAnsi="宋体" w:eastAsia="宋体" w:cs="Times New Roman"/>
          <w:color w:val="auto"/>
          <w:sz w:val="24"/>
          <w:szCs w:val="24"/>
        </w:rPr>
      </w:pPr>
      <w:r>
        <w:rPr>
          <w:rFonts w:ascii="宋体" w:hAnsi="宋体" w:eastAsia="宋体" w:cs="Times New Roman"/>
          <w:color w:val="auto"/>
          <w:sz w:val="24"/>
          <w:szCs w:val="24"/>
        </w:rPr>
        <w:t>分析年径流污染控制率是否满足建设目标。</w:t>
      </w:r>
    </w:p>
    <w:p>
      <w:pPr>
        <w:pStyle w:val="4"/>
        <w:spacing w:line="480" w:lineRule="exact"/>
        <w:ind w:firstLine="560"/>
        <w:rPr>
          <w:color w:val="auto"/>
          <w:sz w:val="28"/>
          <w:szCs w:val="24"/>
        </w:rPr>
      </w:pPr>
      <w:r>
        <w:rPr>
          <w:rFonts w:hint="eastAsia"/>
          <w:color w:val="auto"/>
          <w:sz w:val="28"/>
          <w:szCs w:val="24"/>
        </w:rPr>
        <w:t xml:space="preserve">6.4. </w:t>
      </w:r>
      <w:r>
        <w:rPr>
          <w:color w:val="auto"/>
          <w:sz w:val="28"/>
          <w:szCs w:val="24"/>
        </w:rPr>
        <w:t>雨水资源利用率</w:t>
      </w:r>
    </w:p>
    <w:p>
      <w:pPr>
        <w:spacing w:line="480" w:lineRule="exact"/>
        <w:ind w:firstLineChars="0"/>
        <w:rPr>
          <w:rFonts w:ascii="宋体" w:hAnsi="宋体" w:eastAsia="宋体" w:cs="Times New Roman"/>
          <w:color w:val="auto"/>
          <w:sz w:val="24"/>
          <w:szCs w:val="24"/>
        </w:rPr>
      </w:pPr>
      <w:r>
        <w:rPr>
          <w:rFonts w:ascii="宋体" w:hAnsi="宋体" w:eastAsia="宋体" w:cs="Times New Roman"/>
          <w:color w:val="auto"/>
          <w:sz w:val="24"/>
          <w:szCs w:val="24"/>
        </w:rPr>
        <w:t>在有雨水回用设施的情况下，按《宁波市海绵城市</w:t>
      </w:r>
      <w:r>
        <w:rPr>
          <w:rFonts w:hint="eastAsia" w:ascii="宋体" w:hAnsi="宋体" w:eastAsia="宋体" w:cs="Times New Roman"/>
          <w:color w:val="auto"/>
          <w:sz w:val="24"/>
          <w:szCs w:val="24"/>
        </w:rPr>
        <w:t>规划</w:t>
      </w:r>
      <w:r>
        <w:rPr>
          <w:rFonts w:ascii="宋体" w:hAnsi="宋体" w:eastAsia="宋体" w:cs="Times New Roman"/>
          <w:color w:val="auto"/>
          <w:sz w:val="24"/>
          <w:szCs w:val="24"/>
        </w:rPr>
        <w:t>设计导则》中的计算方法和目标，分析雨水资源回用情况，是否满足导则的相关要求。</w:t>
      </w:r>
    </w:p>
    <w:p>
      <w:pPr>
        <w:pStyle w:val="3"/>
        <w:spacing w:line="480" w:lineRule="exact"/>
        <w:ind w:firstLine="480"/>
        <w:rPr>
          <w:rFonts w:hint="eastAsia" w:eastAsia="黑体"/>
          <w:color w:val="auto"/>
          <w:sz w:val="24"/>
          <w:szCs w:val="24"/>
          <w:lang w:eastAsia="zh-CN"/>
        </w:rPr>
      </w:pPr>
      <w:r>
        <w:rPr>
          <w:rFonts w:hint="eastAsia"/>
          <w:color w:val="auto"/>
          <w:sz w:val="24"/>
          <w:szCs w:val="24"/>
        </w:rPr>
        <w:t>7.</w:t>
      </w:r>
      <w:r>
        <w:rPr>
          <w:rFonts w:hint="eastAsia"/>
          <w:color w:val="auto"/>
          <w:sz w:val="24"/>
          <w:szCs w:val="24"/>
          <w:lang w:eastAsia="zh-CN"/>
        </w:rPr>
        <w:t>验收结论</w:t>
      </w:r>
    </w:p>
    <w:p>
      <w:pPr>
        <w:spacing w:line="480" w:lineRule="exact"/>
        <w:ind w:firstLineChars="0"/>
        <w:rPr>
          <w:rFonts w:ascii="宋体" w:hAnsi="宋体" w:eastAsia="宋体" w:cs="Times New Roman"/>
          <w:color w:val="auto"/>
          <w:sz w:val="24"/>
          <w:szCs w:val="24"/>
        </w:rPr>
      </w:pPr>
      <w:r>
        <w:rPr>
          <w:rFonts w:ascii="宋体" w:hAnsi="宋体" w:eastAsia="宋体" w:cs="Times New Roman"/>
          <w:color w:val="auto"/>
          <w:sz w:val="24"/>
          <w:szCs w:val="24"/>
        </w:rPr>
        <w:t>描述项目</w:t>
      </w:r>
      <w:r>
        <w:rPr>
          <w:rFonts w:hint="eastAsia" w:ascii="宋体" w:hAnsi="宋体" w:eastAsia="宋体" w:cs="Times New Roman"/>
          <w:color w:val="auto"/>
          <w:sz w:val="24"/>
          <w:szCs w:val="24"/>
          <w:lang w:eastAsia="zh-CN"/>
        </w:rPr>
        <w:t>海绵城市</w:t>
      </w:r>
      <w:r>
        <w:rPr>
          <w:rFonts w:ascii="宋体" w:hAnsi="宋体" w:eastAsia="宋体" w:cs="Times New Roman"/>
          <w:color w:val="auto"/>
          <w:sz w:val="24"/>
          <w:szCs w:val="24"/>
        </w:rPr>
        <w:t>建设是否满足目标</w:t>
      </w:r>
      <w:r>
        <w:rPr>
          <w:rFonts w:hint="eastAsia" w:ascii="宋体" w:hAnsi="宋体" w:eastAsia="宋体" w:cs="Times New Roman"/>
          <w:color w:val="auto"/>
          <w:sz w:val="24"/>
          <w:szCs w:val="24"/>
          <w:lang w:eastAsia="zh-CN"/>
        </w:rPr>
        <w:t>要求</w:t>
      </w:r>
      <w:r>
        <w:rPr>
          <w:rFonts w:ascii="宋体" w:hAnsi="宋体" w:eastAsia="宋体" w:cs="Times New Roman"/>
          <w:color w:val="auto"/>
          <w:sz w:val="24"/>
          <w:szCs w:val="24"/>
        </w:rPr>
        <w:t>，</w:t>
      </w:r>
      <w:r>
        <w:rPr>
          <w:rFonts w:hint="eastAsia" w:ascii="宋体" w:hAnsi="宋体" w:eastAsia="宋体" w:cs="Times New Roman"/>
          <w:color w:val="auto"/>
          <w:sz w:val="24"/>
          <w:szCs w:val="24"/>
          <w:lang w:eastAsia="zh-CN"/>
        </w:rPr>
        <w:t>验收</w:t>
      </w:r>
      <w:r>
        <w:rPr>
          <w:rFonts w:ascii="宋体" w:hAnsi="宋体" w:eastAsia="宋体" w:cs="Times New Roman"/>
          <w:color w:val="auto"/>
          <w:sz w:val="24"/>
          <w:szCs w:val="24"/>
        </w:rPr>
        <w:t>是否合格</w:t>
      </w:r>
      <w:r>
        <w:rPr>
          <w:rFonts w:ascii="宋体" w:hAnsi="宋体" w:eastAsia="宋体" w:cs="Times New Roman"/>
          <w:color w:val="auto"/>
          <w:sz w:val="24"/>
          <w:szCs w:val="24"/>
        </w:rPr>
        <w:t>。</w:t>
      </w:r>
    </w:p>
    <w:p>
      <w:pPr>
        <w:pStyle w:val="3"/>
        <w:spacing w:line="480" w:lineRule="exact"/>
        <w:ind w:firstLine="480"/>
        <w:rPr>
          <w:color w:val="auto"/>
          <w:sz w:val="24"/>
          <w:szCs w:val="24"/>
        </w:rPr>
      </w:pPr>
      <w:r>
        <w:rPr>
          <w:rFonts w:hint="eastAsia"/>
          <w:color w:val="auto"/>
          <w:sz w:val="24"/>
          <w:szCs w:val="24"/>
        </w:rPr>
        <w:t xml:space="preserve">8. </w:t>
      </w:r>
      <w:r>
        <w:rPr>
          <w:color w:val="auto"/>
          <w:sz w:val="24"/>
          <w:szCs w:val="24"/>
        </w:rPr>
        <w:t>项目照片</w:t>
      </w:r>
    </w:p>
    <w:p>
      <w:pPr>
        <w:pStyle w:val="3"/>
        <w:spacing w:line="480" w:lineRule="exact"/>
        <w:ind w:firstLine="480"/>
        <w:rPr>
          <w:color w:val="auto"/>
          <w:sz w:val="24"/>
          <w:szCs w:val="24"/>
        </w:rPr>
      </w:pPr>
      <w:r>
        <w:rPr>
          <w:rFonts w:hint="eastAsia"/>
          <w:color w:val="auto"/>
          <w:sz w:val="24"/>
          <w:szCs w:val="24"/>
        </w:rPr>
        <w:t xml:space="preserve">9. </w:t>
      </w:r>
      <w:r>
        <w:rPr>
          <w:color w:val="auto"/>
          <w:sz w:val="24"/>
          <w:szCs w:val="24"/>
        </w:rPr>
        <w:t>附件</w:t>
      </w:r>
    </w:p>
    <w:p>
      <w:pPr>
        <w:spacing w:line="480" w:lineRule="exact"/>
        <w:ind w:firstLineChars="0"/>
        <w:rPr>
          <w:rFonts w:ascii="宋体" w:hAnsi="宋体" w:eastAsia="宋体" w:cs="Times New Roman"/>
          <w:color w:val="auto"/>
          <w:sz w:val="24"/>
          <w:szCs w:val="24"/>
        </w:rPr>
      </w:pPr>
      <w:r>
        <w:rPr>
          <w:rFonts w:hint="eastAsia" w:ascii="宋体" w:hAnsi="宋体" w:eastAsia="宋体" w:cs="Times New Roman"/>
          <w:color w:val="auto"/>
          <w:sz w:val="24"/>
          <w:szCs w:val="24"/>
        </w:rPr>
        <w:t xml:space="preserve">1. </w:t>
      </w:r>
      <w:r>
        <w:rPr>
          <w:rFonts w:ascii="宋体" w:hAnsi="宋体" w:eastAsia="宋体" w:cs="Times New Roman"/>
          <w:color w:val="auto"/>
          <w:sz w:val="24"/>
          <w:szCs w:val="24"/>
        </w:rPr>
        <w:t>项目设计方案阶段的海绵设施平面布置图</w:t>
      </w:r>
    </w:p>
    <w:p>
      <w:pPr>
        <w:spacing w:line="480" w:lineRule="exact"/>
        <w:ind w:firstLineChars="0"/>
        <w:rPr>
          <w:rFonts w:ascii="宋体" w:hAnsi="宋体" w:eastAsia="宋体" w:cs="Times New Roman"/>
          <w:color w:val="auto"/>
          <w:sz w:val="24"/>
          <w:szCs w:val="24"/>
        </w:rPr>
      </w:pPr>
      <w:r>
        <w:rPr>
          <w:rFonts w:hint="eastAsia" w:ascii="宋体" w:hAnsi="宋体" w:eastAsia="宋体" w:cs="Times New Roman"/>
          <w:color w:val="auto"/>
          <w:sz w:val="24"/>
          <w:szCs w:val="24"/>
        </w:rPr>
        <w:t xml:space="preserve">2. </w:t>
      </w:r>
      <w:r>
        <w:rPr>
          <w:rFonts w:ascii="宋体" w:hAnsi="宋体" w:eastAsia="宋体" w:cs="Times New Roman"/>
          <w:color w:val="auto"/>
          <w:sz w:val="24"/>
          <w:szCs w:val="24"/>
        </w:rPr>
        <w:t>项目施工图审查阶段的海绵设施平面布置图</w:t>
      </w:r>
    </w:p>
    <w:p>
      <w:pPr>
        <w:spacing w:line="480" w:lineRule="exact"/>
        <w:ind w:firstLineChars="0"/>
        <w:rPr>
          <w:rFonts w:ascii="宋体" w:hAnsi="宋体" w:eastAsia="宋体" w:cs="Times New Roman"/>
          <w:color w:val="auto"/>
          <w:sz w:val="24"/>
          <w:szCs w:val="24"/>
        </w:rPr>
      </w:pPr>
      <w:r>
        <w:rPr>
          <w:rFonts w:hint="eastAsia" w:ascii="宋体" w:hAnsi="宋体" w:eastAsia="宋体" w:cs="Times New Roman"/>
          <w:color w:val="auto"/>
          <w:sz w:val="24"/>
          <w:szCs w:val="24"/>
        </w:rPr>
        <w:t xml:space="preserve">3. </w:t>
      </w:r>
      <w:r>
        <w:rPr>
          <w:rFonts w:ascii="宋体" w:hAnsi="宋体" w:eastAsia="宋体" w:cs="Times New Roman"/>
          <w:color w:val="auto"/>
          <w:sz w:val="24"/>
          <w:szCs w:val="24"/>
        </w:rPr>
        <w:t>项目竣工阶段的海绵设施平面布置图</w:t>
      </w:r>
    </w:p>
    <w:p>
      <w:pPr>
        <w:spacing w:line="480" w:lineRule="exact"/>
        <w:ind w:firstLineChars="0"/>
        <w:rPr>
          <w:rFonts w:ascii="宋体" w:hAnsi="宋体" w:eastAsia="宋体" w:cs="Times New Roman"/>
          <w:color w:val="auto"/>
          <w:sz w:val="24"/>
          <w:szCs w:val="24"/>
        </w:rPr>
      </w:pPr>
      <w:r>
        <w:rPr>
          <w:rFonts w:hint="eastAsia" w:ascii="宋体" w:hAnsi="宋体" w:eastAsia="宋体" w:cs="Times New Roman"/>
          <w:color w:val="auto"/>
          <w:sz w:val="24"/>
          <w:szCs w:val="24"/>
        </w:rPr>
        <w:t xml:space="preserve">4. </w:t>
      </w:r>
      <w:r>
        <w:rPr>
          <w:rFonts w:ascii="宋体" w:hAnsi="宋体" w:eastAsia="宋体" w:cs="Times New Roman"/>
          <w:color w:val="auto"/>
          <w:sz w:val="24"/>
          <w:szCs w:val="24"/>
        </w:rPr>
        <w:t>年径流总量控制率</w:t>
      </w:r>
      <w:r>
        <w:rPr>
          <w:rFonts w:hint="eastAsia" w:ascii="宋体" w:hAnsi="宋体" w:eastAsia="宋体" w:cs="Times New Roman"/>
          <w:color w:val="auto"/>
          <w:sz w:val="24"/>
          <w:szCs w:val="24"/>
        </w:rPr>
        <w:t>、径流污染削减率</w:t>
      </w:r>
      <w:r>
        <w:rPr>
          <w:rFonts w:ascii="宋体" w:hAnsi="宋体" w:eastAsia="宋体" w:cs="Times New Roman"/>
          <w:color w:val="auto"/>
          <w:sz w:val="24"/>
          <w:szCs w:val="24"/>
        </w:rPr>
        <w:t>计算表（带计算公式的excel表格）</w:t>
      </w:r>
    </w:p>
    <w:p>
      <w:pPr>
        <w:spacing w:line="480" w:lineRule="exact"/>
        <w:ind w:firstLineChars="0"/>
        <w:jc w:val="left"/>
        <w:rPr>
          <w:color w:val="auto"/>
        </w:rPr>
      </w:pPr>
    </w:p>
    <w:p>
      <w:pPr>
        <w:spacing w:line="480" w:lineRule="exact"/>
        <w:ind w:firstLineChars="0"/>
        <w:jc w:val="left"/>
        <w:rPr>
          <w:color w:val="auto"/>
        </w:rPr>
      </w:pPr>
    </w:p>
    <w:p>
      <w:pPr>
        <w:spacing w:line="480" w:lineRule="exact"/>
        <w:ind w:firstLineChars="0"/>
        <w:jc w:val="left"/>
        <w:rPr>
          <w:color w:val="auto"/>
        </w:rPr>
      </w:pPr>
    </w:p>
    <w:p>
      <w:pPr>
        <w:spacing w:line="480" w:lineRule="exact"/>
        <w:ind w:firstLineChars="0"/>
        <w:jc w:val="left"/>
        <w:rPr>
          <w:color w:val="auto"/>
        </w:rPr>
      </w:pPr>
    </w:p>
    <w:p>
      <w:pPr>
        <w:rPr>
          <w:color w:val="auto"/>
        </w:rPr>
      </w:pPr>
    </w:p>
    <w:sectPr>
      <w:pgSz w:w="11906" w:h="16838"/>
      <w:pgMar w:top="1701" w:right="1474" w:bottom="1814" w:left="1588" w:header="851" w:footer="1134"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60F49"/>
    <w:rsid w:val="03A677DE"/>
    <w:rsid w:val="1CE82729"/>
    <w:rsid w:val="1FCA0841"/>
    <w:rsid w:val="277C1E15"/>
    <w:rsid w:val="3FD11FD6"/>
    <w:rsid w:val="5D2B6215"/>
    <w:rsid w:val="67E60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heme="minorBidi"/>
      <w:color w:val="000000" w:themeColor="text1"/>
      <w:kern w:val="2"/>
      <w:sz w:val="32"/>
      <w:szCs w:val="22"/>
      <w:lang w:val="en-US" w:eastAsia="zh-CN" w:bidi="ar-SA"/>
      <w14:textFill>
        <w14:solidFill>
          <w14:schemeClr w14:val="tx1"/>
        </w14:solidFill>
      </w14:textFill>
    </w:rPr>
  </w:style>
  <w:style w:type="paragraph" w:styleId="2">
    <w:name w:val="heading 1"/>
    <w:basedOn w:val="1"/>
    <w:next w:val="1"/>
    <w:qFormat/>
    <w:uiPriority w:val="9"/>
    <w:pPr>
      <w:keepNext/>
      <w:keepLines/>
      <w:spacing w:line="560" w:lineRule="exact"/>
      <w:ind w:firstLine="0" w:firstLineChars="0"/>
      <w:jc w:val="center"/>
      <w:outlineLvl w:val="0"/>
    </w:pPr>
    <w:rPr>
      <w:rFonts w:ascii="方正小标宋简体" w:eastAsia="方正小标宋简体"/>
      <w:bCs/>
      <w:kern w:val="44"/>
      <w:sz w:val="44"/>
      <w:szCs w:val="44"/>
    </w:rPr>
  </w:style>
  <w:style w:type="paragraph" w:styleId="3">
    <w:name w:val="heading 2"/>
    <w:basedOn w:val="1"/>
    <w:next w:val="1"/>
    <w:unhideWhenUsed/>
    <w:qFormat/>
    <w:uiPriority w:val="9"/>
    <w:pPr>
      <w:keepNext/>
      <w:keepLines/>
      <w:outlineLvl w:val="1"/>
    </w:pPr>
    <w:rPr>
      <w:rFonts w:ascii="黑体" w:eastAsia="黑体" w:hAnsiTheme="majorHAnsi" w:cstheme="majorBidi"/>
      <w:bCs/>
      <w:szCs w:val="32"/>
    </w:rPr>
  </w:style>
  <w:style w:type="paragraph" w:styleId="4">
    <w:name w:val="heading 3"/>
    <w:basedOn w:val="1"/>
    <w:next w:val="1"/>
    <w:unhideWhenUsed/>
    <w:qFormat/>
    <w:uiPriority w:val="9"/>
    <w:pPr>
      <w:keepNext/>
      <w:keepLines/>
      <w:outlineLvl w:val="2"/>
    </w:pPr>
    <w:rPr>
      <w:rFonts w:ascii="楷体" w:eastAsia="楷体"/>
      <w:bCs/>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table" w:customStyle="1" w:styleId="7">
    <w:name w:val="网格型1"/>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148</TotalTime>
  <ScaleCrop>false</ScaleCrop>
  <LinksUpToDate>false</LinksUpToDate>
  <CharactersWithSpaces>0</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2020-11-16T02:18:00Z</dcterms:created>
  <dc:creator>忻建刚</dc:creator>
  <cp:lastModifiedBy>杨超</cp:lastModifiedBy>
  <cp:lastPrinted>2020-12-31T01:07:00Z</cp:lastPrinted>
  <dcterms:modified xsi:type="dcterms:W3CDTF">2020-12-31T03:10:58Z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