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CC7B3" w14:textId="77777777" w:rsidR="0025701B" w:rsidRDefault="0025701B" w:rsidP="0025701B">
      <w:pPr>
        <w:pStyle w:val="a3"/>
        <w:spacing w:before="0" w:beforeAutospacing="0" w:after="0" w:afterAutospacing="0" w:line="480" w:lineRule="atLeast"/>
        <w:ind w:firstLine="480"/>
        <w:jc w:val="center"/>
        <w:rPr>
          <w:rFonts w:ascii="Arial" w:hAnsi="Arial" w:cs="Arial"/>
          <w:color w:val="000000"/>
        </w:rPr>
      </w:pPr>
      <w:r>
        <w:rPr>
          <w:rStyle w:val="a4"/>
          <w:rFonts w:ascii="Arial" w:hAnsi="Arial" w:cs="Arial"/>
          <w:color w:val="000000"/>
          <w:sz w:val="30"/>
          <w:szCs w:val="30"/>
        </w:rPr>
        <w:t>关于实施新时代金华工匠培育工程的意见</w:t>
      </w:r>
      <w:r>
        <w:rPr>
          <w:rStyle w:val="a4"/>
          <w:rFonts w:ascii="Arial" w:hAnsi="Arial" w:cs="Arial"/>
          <w:color w:val="000000"/>
          <w:sz w:val="30"/>
          <w:szCs w:val="30"/>
        </w:rPr>
        <w:t>(</w:t>
      </w:r>
      <w:r>
        <w:rPr>
          <w:rStyle w:val="a4"/>
          <w:rFonts w:ascii="Arial" w:hAnsi="Arial" w:cs="Arial"/>
          <w:color w:val="000000"/>
          <w:sz w:val="30"/>
          <w:szCs w:val="30"/>
        </w:rPr>
        <w:t>征求意见稿</w:t>
      </w:r>
      <w:r>
        <w:rPr>
          <w:rStyle w:val="a4"/>
          <w:rFonts w:ascii="Arial" w:hAnsi="Arial" w:cs="Arial"/>
          <w:color w:val="000000"/>
          <w:sz w:val="30"/>
          <w:szCs w:val="30"/>
        </w:rPr>
        <w:t>)</w:t>
      </w:r>
    </w:p>
    <w:p w14:paraId="295606A1" w14:textId="77777777" w:rsidR="0025701B" w:rsidRDefault="0025701B" w:rsidP="0025701B">
      <w:pPr>
        <w:pStyle w:val="a3"/>
        <w:spacing w:before="0" w:beforeAutospacing="0" w:after="0" w:afterAutospacing="0" w:line="480" w:lineRule="atLeast"/>
        <w:ind w:firstLine="480"/>
        <w:rPr>
          <w:rFonts w:ascii="Arial" w:hAnsi="Arial" w:cs="Arial"/>
          <w:color w:val="000000"/>
        </w:rPr>
      </w:pPr>
    </w:p>
    <w:p w14:paraId="644917D7" w14:textId="77777777" w:rsidR="0025701B" w:rsidRDefault="0025701B" w:rsidP="0025701B">
      <w:pPr>
        <w:pStyle w:val="a3"/>
        <w:spacing w:before="0" w:beforeAutospacing="0" w:after="0" w:afterAutospacing="0" w:line="480" w:lineRule="atLeast"/>
        <w:rPr>
          <w:rFonts w:ascii="Arial" w:hAnsi="Arial" w:cs="Arial"/>
          <w:color w:val="000000"/>
        </w:rPr>
      </w:pPr>
    </w:p>
    <w:p w14:paraId="63248CA3" w14:textId="77777777" w:rsidR="0025701B" w:rsidRDefault="0025701B" w:rsidP="0025701B">
      <w:pPr>
        <w:pStyle w:val="a3"/>
        <w:spacing w:before="0" w:beforeAutospacing="0" w:after="0" w:afterAutospacing="0" w:line="480" w:lineRule="atLeast"/>
        <w:ind w:firstLine="480"/>
        <w:rPr>
          <w:rFonts w:ascii="Arial" w:hAnsi="Arial" w:cs="Arial"/>
          <w:color w:val="000000"/>
        </w:rPr>
      </w:pPr>
      <w:r>
        <w:rPr>
          <w:rFonts w:ascii="Arial" w:hAnsi="Arial" w:cs="Arial"/>
          <w:color w:val="000000"/>
        </w:rPr>
        <w:t>为深入贯彻习近平总书记关于技能人才工作的重要指示精神，加快培养适应经济社会发展需求的技术技能人才，引领带动广大技能劳动者弘扬工匠精神、走技能成才之路，根据《中共浙江省委办公厅</w:t>
      </w:r>
      <w:r>
        <w:rPr>
          <w:rFonts w:ascii="Arial" w:hAnsi="Arial" w:cs="Arial"/>
          <w:color w:val="000000"/>
        </w:rPr>
        <w:t> </w:t>
      </w:r>
      <w:r>
        <w:rPr>
          <w:rFonts w:ascii="Arial" w:hAnsi="Arial" w:cs="Arial"/>
          <w:color w:val="000000"/>
        </w:rPr>
        <w:t>浙江省人民政府办公厅印发</w:t>
      </w:r>
      <w:r>
        <w:rPr>
          <w:rFonts w:ascii="Arial" w:hAnsi="Arial" w:cs="Arial"/>
          <w:color w:val="000000"/>
        </w:rPr>
        <w:t>&lt;</w:t>
      </w:r>
      <w:r>
        <w:rPr>
          <w:rFonts w:ascii="Arial" w:hAnsi="Arial" w:cs="Arial"/>
          <w:color w:val="000000"/>
        </w:rPr>
        <w:t>关于实施新时代浙江工匠培育工程的意见</w:t>
      </w:r>
      <w:r>
        <w:rPr>
          <w:rFonts w:ascii="Arial" w:hAnsi="Arial" w:cs="Arial"/>
          <w:color w:val="000000"/>
        </w:rPr>
        <w:t>&gt;</w:t>
      </w:r>
      <w:r>
        <w:rPr>
          <w:rFonts w:ascii="Arial" w:hAnsi="Arial" w:cs="Arial"/>
          <w:color w:val="000000"/>
        </w:rPr>
        <w:t>的通知》（浙委办发〔</w:t>
      </w:r>
      <w:r>
        <w:rPr>
          <w:rFonts w:ascii="Arial" w:hAnsi="Arial" w:cs="Arial"/>
          <w:color w:val="000000"/>
        </w:rPr>
        <w:t>2020</w:t>
      </w:r>
      <w:r>
        <w:rPr>
          <w:rFonts w:ascii="Arial" w:hAnsi="Arial" w:cs="Arial"/>
          <w:color w:val="000000"/>
        </w:rPr>
        <w:t>〕</w:t>
      </w:r>
      <w:r>
        <w:rPr>
          <w:rFonts w:ascii="Arial" w:hAnsi="Arial" w:cs="Arial"/>
          <w:color w:val="000000"/>
        </w:rPr>
        <w:t>36</w:t>
      </w:r>
      <w:r>
        <w:rPr>
          <w:rFonts w:ascii="Arial" w:hAnsi="Arial" w:cs="Arial"/>
          <w:color w:val="000000"/>
        </w:rPr>
        <w:t>号），现就实施新时代金华工匠培育工程提出如下意见。</w:t>
      </w:r>
    </w:p>
    <w:p w14:paraId="0C343AE2" w14:textId="77777777" w:rsidR="0025701B" w:rsidRDefault="0025701B" w:rsidP="0025701B">
      <w:pPr>
        <w:pStyle w:val="a3"/>
        <w:spacing w:before="0" w:beforeAutospacing="0" w:after="0" w:afterAutospacing="0" w:line="480" w:lineRule="atLeast"/>
        <w:ind w:firstLine="480"/>
        <w:rPr>
          <w:rFonts w:ascii="Arial" w:hAnsi="Arial" w:cs="Arial"/>
          <w:color w:val="000000"/>
        </w:rPr>
      </w:pPr>
      <w:r>
        <w:rPr>
          <w:rFonts w:ascii="Arial" w:hAnsi="Arial" w:cs="Arial"/>
          <w:color w:val="000000"/>
        </w:rPr>
        <w:t>一、总体目标</w:t>
      </w:r>
    </w:p>
    <w:p w14:paraId="4AC3B8A2" w14:textId="77777777" w:rsidR="0025701B" w:rsidRDefault="0025701B" w:rsidP="0025701B">
      <w:pPr>
        <w:pStyle w:val="a3"/>
        <w:spacing w:before="0" w:beforeAutospacing="0" w:after="0" w:afterAutospacing="0" w:line="480" w:lineRule="atLeast"/>
        <w:ind w:firstLine="480"/>
        <w:rPr>
          <w:rFonts w:ascii="Arial" w:hAnsi="Arial" w:cs="Arial"/>
          <w:color w:val="000000"/>
        </w:rPr>
      </w:pPr>
      <w:r>
        <w:rPr>
          <w:rFonts w:ascii="Arial" w:hAnsi="Arial" w:cs="Arial"/>
          <w:color w:val="000000"/>
        </w:rPr>
        <w:t>坚持以习近平新时代中国特色社会主义思想为指导，全面落实人才强省、创新强省首位战略，聚焦我市制造业</w:t>
      </w:r>
      <w:r>
        <w:rPr>
          <w:rFonts w:ascii="Arial" w:hAnsi="Arial" w:cs="Arial"/>
          <w:color w:val="000000"/>
        </w:rPr>
        <w:t>“8+N”</w:t>
      </w:r>
      <w:r>
        <w:rPr>
          <w:rFonts w:ascii="Arial" w:hAnsi="Arial" w:cs="Arial"/>
          <w:color w:val="000000"/>
        </w:rPr>
        <w:t>重点细分行业转型需求，以培养领军型、创新型、应用型、成长型技能人才为主线，加快构建</w:t>
      </w:r>
      <w:r>
        <w:rPr>
          <w:rFonts w:ascii="Arial" w:hAnsi="Arial" w:cs="Arial"/>
          <w:color w:val="000000"/>
        </w:rPr>
        <w:t>“</w:t>
      </w:r>
      <w:r>
        <w:rPr>
          <w:rFonts w:ascii="Arial" w:hAnsi="Arial" w:cs="Arial"/>
          <w:color w:val="000000"/>
        </w:rPr>
        <w:t>产教训</w:t>
      </w:r>
      <w:r>
        <w:rPr>
          <w:rFonts w:ascii="Arial" w:hAnsi="Arial" w:cs="Arial"/>
          <w:color w:val="000000"/>
        </w:rPr>
        <w:t>”</w:t>
      </w:r>
      <w:r>
        <w:rPr>
          <w:rFonts w:ascii="Arial" w:hAnsi="Arial" w:cs="Arial"/>
          <w:color w:val="000000"/>
        </w:rPr>
        <w:t>融合、</w:t>
      </w:r>
      <w:r>
        <w:rPr>
          <w:rFonts w:ascii="Arial" w:hAnsi="Arial" w:cs="Arial"/>
          <w:color w:val="000000"/>
        </w:rPr>
        <w:t>“</w:t>
      </w:r>
      <w:r>
        <w:rPr>
          <w:rFonts w:ascii="Arial" w:hAnsi="Arial" w:cs="Arial"/>
          <w:color w:val="000000"/>
        </w:rPr>
        <w:t>政企社</w:t>
      </w:r>
      <w:r>
        <w:rPr>
          <w:rFonts w:ascii="Arial" w:hAnsi="Arial" w:cs="Arial"/>
          <w:color w:val="000000"/>
        </w:rPr>
        <w:t>”</w:t>
      </w:r>
      <w:r>
        <w:rPr>
          <w:rFonts w:ascii="Arial" w:hAnsi="Arial" w:cs="Arial"/>
          <w:color w:val="000000"/>
        </w:rPr>
        <w:t>协同、</w:t>
      </w:r>
      <w:r>
        <w:rPr>
          <w:rFonts w:ascii="Arial" w:hAnsi="Arial" w:cs="Arial"/>
          <w:color w:val="000000"/>
        </w:rPr>
        <w:t>“</w:t>
      </w:r>
      <w:r>
        <w:rPr>
          <w:rFonts w:ascii="Arial" w:hAnsi="Arial" w:cs="Arial"/>
          <w:color w:val="000000"/>
        </w:rPr>
        <w:t>育选用</w:t>
      </w:r>
      <w:r>
        <w:rPr>
          <w:rFonts w:ascii="Arial" w:hAnsi="Arial" w:cs="Arial"/>
          <w:color w:val="000000"/>
        </w:rPr>
        <w:t>”</w:t>
      </w:r>
      <w:r>
        <w:rPr>
          <w:rFonts w:ascii="Arial" w:hAnsi="Arial" w:cs="Arial"/>
          <w:color w:val="000000"/>
        </w:rPr>
        <w:t>贯通的技能人才培育体系，培育一支覆盖广泛、梯次衔接、技艺高超的新时代金华工匠队伍，为争创社会主义现代化先行市提供强大的技能人才支撑。到</w:t>
      </w:r>
      <w:r>
        <w:rPr>
          <w:rFonts w:ascii="Arial" w:hAnsi="Arial" w:cs="Arial"/>
          <w:color w:val="000000"/>
        </w:rPr>
        <w:t>2025</w:t>
      </w:r>
      <w:r>
        <w:rPr>
          <w:rFonts w:ascii="Arial" w:hAnsi="Arial" w:cs="Arial"/>
          <w:color w:val="000000"/>
        </w:rPr>
        <w:t>年，全市技能人才总量达到</w:t>
      </w:r>
      <w:r>
        <w:rPr>
          <w:rFonts w:ascii="Arial" w:hAnsi="Arial" w:cs="Arial"/>
          <w:color w:val="000000"/>
        </w:rPr>
        <w:t>130</w:t>
      </w:r>
      <w:r>
        <w:rPr>
          <w:rFonts w:ascii="Arial" w:hAnsi="Arial" w:cs="Arial"/>
          <w:color w:val="000000"/>
        </w:rPr>
        <w:t>万人，其中高技能人才数量力争达到</w:t>
      </w:r>
      <w:r>
        <w:rPr>
          <w:rFonts w:ascii="Arial" w:hAnsi="Arial" w:cs="Arial"/>
          <w:color w:val="000000"/>
        </w:rPr>
        <w:t>45</w:t>
      </w:r>
      <w:r>
        <w:rPr>
          <w:rFonts w:ascii="Arial" w:hAnsi="Arial" w:cs="Arial"/>
          <w:color w:val="000000"/>
        </w:rPr>
        <w:t>万人，高技能人才占技能人才占比达到</w:t>
      </w:r>
      <w:r>
        <w:rPr>
          <w:rFonts w:ascii="Arial" w:hAnsi="Arial" w:cs="Arial"/>
          <w:color w:val="000000"/>
        </w:rPr>
        <w:t>35%</w:t>
      </w:r>
      <w:r>
        <w:rPr>
          <w:rFonts w:ascii="Arial" w:hAnsi="Arial" w:cs="Arial"/>
          <w:color w:val="000000"/>
        </w:rPr>
        <w:t>左右。</w:t>
      </w:r>
    </w:p>
    <w:p w14:paraId="518EF219" w14:textId="77777777" w:rsidR="0025701B" w:rsidRDefault="0025701B" w:rsidP="0025701B">
      <w:pPr>
        <w:pStyle w:val="a3"/>
        <w:spacing w:before="0" w:beforeAutospacing="0" w:after="0" w:afterAutospacing="0" w:line="480" w:lineRule="atLeast"/>
        <w:ind w:firstLine="480"/>
        <w:rPr>
          <w:rFonts w:ascii="Arial" w:hAnsi="Arial" w:cs="Arial"/>
          <w:color w:val="000000"/>
        </w:rPr>
      </w:pPr>
      <w:r>
        <w:rPr>
          <w:rFonts w:ascii="Arial" w:hAnsi="Arial" w:cs="Arial"/>
          <w:color w:val="000000"/>
        </w:rPr>
        <w:t>二、主要任务</w:t>
      </w:r>
    </w:p>
    <w:p w14:paraId="73EA7B5A" w14:textId="77777777" w:rsidR="0025701B" w:rsidRDefault="0025701B" w:rsidP="0025701B">
      <w:pPr>
        <w:pStyle w:val="a3"/>
        <w:spacing w:before="0" w:beforeAutospacing="0" w:after="0" w:afterAutospacing="0" w:line="480" w:lineRule="atLeast"/>
        <w:ind w:firstLine="480"/>
        <w:rPr>
          <w:rFonts w:ascii="Arial" w:hAnsi="Arial" w:cs="Arial"/>
          <w:color w:val="000000"/>
        </w:rPr>
      </w:pPr>
      <w:r>
        <w:rPr>
          <w:rFonts w:ascii="Arial" w:hAnsi="Arial" w:cs="Arial"/>
          <w:color w:val="000000"/>
        </w:rPr>
        <w:t>（一）打造领军型工匠队伍。以服务打造全球先进制造业基地为导向，围绕先进制造业产业集群建设，培育一批在产业一线技艺精湛，在技术革新、发明创造方面做出重要贡献，在培养技术技能人才方面业绩突出，或在高水平技能竞赛作出重大突破的技能骨干人才，力争用五年时间，培育</w:t>
      </w:r>
      <w:r>
        <w:rPr>
          <w:rFonts w:ascii="Arial" w:hAnsi="Arial" w:cs="Arial"/>
          <w:color w:val="000000"/>
        </w:rPr>
        <w:t>100</w:t>
      </w:r>
      <w:r>
        <w:rPr>
          <w:rFonts w:ascii="Arial" w:hAnsi="Arial" w:cs="Arial"/>
          <w:color w:val="000000"/>
        </w:rPr>
        <w:t>名金华大工匠、</w:t>
      </w:r>
      <w:r>
        <w:rPr>
          <w:rFonts w:ascii="Arial" w:hAnsi="Arial" w:cs="Arial"/>
          <w:color w:val="000000"/>
        </w:rPr>
        <w:t>500</w:t>
      </w:r>
      <w:r>
        <w:rPr>
          <w:rFonts w:ascii="Arial" w:hAnsi="Arial" w:cs="Arial"/>
          <w:color w:val="000000"/>
        </w:rPr>
        <w:t>名金华杰出工匠、</w:t>
      </w:r>
      <w:r>
        <w:rPr>
          <w:rFonts w:ascii="Arial" w:hAnsi="Arial" w:cs="Arial"/>
          <w:color w:val="000000"/>
        </w:rPr>
        <w:t>2000</w:t>
      </w:r>
      <w:r>
        <w:rPr>
          <w:rFonts w:ascii="Arial" w:hAnsi="Arial" w:cs="Arial"/>
          <w:color w:val="000000"/>
        </w:rPr>
        <w:t>名金华工匠，打造技能人才标杆队伍。</w:t>
      </w:r>
    </w:p>
    <w:p w14:paraId="058B1679" w14:textId="77777777" w:rsidR="0025701B" w:rsidRDefault="0025701B" w:rsidP="0025701B">
      <w:pPr>
        <w:pStyle w:val="a3"/>
        <w:spacing w:before="0" w:beforeAutospacing="0" w:after="0" w:afterAutospacing="0" w:line="480" w:lineRule="atLeast"/>
        <w:ind w:firstLine="480"/>
        <w:rPr>
          <w:rFonts w:ascii="Arial" w:hAnsi="Arial" w:cs="Arial"/>
          <w:color w:val="000000"/>
        </w:rPr>
      </w:pPr>
      <w:r>
        <w:rPr>
          <w:rFonts w:ascii="Arial" w:hAnsi="Arial" w:cs="Arial"/>
          <w:color w:val="000000"/>
        </w:rPr>
        <w:t>1.</w:t>
      </w:r>
      <w:r>
        <w:rPr>
          <w:rFonts w:ascii="Arial" w:hAnsi="Arial" w:cs="Arial"/>
          <w:color w:val="000000"/>
        </w:rPr>
        <w:t>加大培育支持力度。对中华技能大奖获得者给予</w:t>
      </w:r>
      <w:r>
        <w:rPr>
          <w:rFonts w:ascii="Arial" w:hAnsi="Arial" w:cs="Arial"/>
          <w:color w:val="000000"/>
        </w:rPr>
        <w:t>100</w:t>
      </w:r>
      <w:r>
        <w:rPr>
          <w:rFonts w:ascii="Arial" w:hAnsi="Arial" w:cs="Arial"/>
          <w:color w:val="000000"/>
        </w:rPr>
        <w:t>万元的奖励资助，对新入围享受政府特殊津贴的高技能人才给予</w:t>
      </w:r>
      <w:r>
        <w:rPr>
          <w:rFonts w:ascii="Arial" w:hAnsi="Arial" w:cs="Arial"/>
          <w:color w:val="000000"/>
        </w:rPr>
        <w:t>10</w:t>
      </w:r>
      <w:r>
        <w:rPr>
          <w:rFonts w:ascii="Arial" w:hAnsi="Arial" w:cs="Arial"/>
          <w:color w:val="000000"/>
        </w:rPr>
        <w:t>万元奖励资助；对列入省级以上政府或人才部门授予的技能领军人才奖励，按上级拨付资金给予</w:t>
      </w:r>
      <w:r>
        <w:rPr>
          <w:rFonts w:ascii="Arial" w:hAnsi="Arial" w:cs="Arial"/>
          <w:color w:val="000000"/>
        </w:rPr>
        <w:t>1:1</w:t>
      </w:r>
      <w:r>
        <w:rPr>
          <w:rFonts w:ascii="Arial" w:hAnsi="Arial" w:cs="Arial"/>
          <w:color w:val="000000"/>
        </w:rPr>
        <w:t>配套支持；对金华大工匠、金华杰出工匠、金华工匠分别给予</w:t>
      </w:r>
      <w:r>
        <w:rPr>
          <w:rFonts w:ascii="Arial" w:hAnsi="Arial" w:cs="Arial"/>
          <w:color w:val="000000"/>
        </w:rPr>
        <w:t>5</w:t>
      </w:r>
      <w:r>
        <w:rPr>
          <w:rFonts w:ascii="Arial" w:hAnsi="Arial" w:cs="Arial"/>
          <w:color w:val="000000"/>
        </w:rPr>
        <w:t>万、</w:t>
      </w:r>
      <w:r>
        <w:rPr>
          <w:rFonts w:ascii="Arial" w:hAnsi="Arial" w:cs="Arial"/>
          <w:color w:val="000000"/>
        </w:rPr>
        <w:t>3</w:t>
      </w:r>
      <w:r>
        <w:rPr>
          <w:rFonts w:ascii="Arial" w:hAnsi="Arial" w:cs="Arial"/>
          <w:color w:val="000000"/>
        </w:rPr>
        <w:t>万、</w:t>
      </w:r>
      <w:r>
        <w:rPr>
          <w:rFonts w:ascii="Arial" w:hAnsi="Arial" w:cs="Arial"/>
          <w:color w:val="000000"/>
        </w:rPr>
        <w:t>1</w:t>
      </w:r>
      <w:r>
        <w:rPr>
          <w:rFonts w:ascii="Arial" w:hAnsi="Arial" w:cs="Arial"/>
          <w:color w:val="000000"/>
        </w:rPr>
        <w:t>万元的经费资助。相关经费从人才专项列支。推进市领导联系高技能领军人才制度，金华大工匠、金华杰出工匠纳入党政领导联系高层次人才范围，享受高层</w:t>
      </w:r>
      <w:r>
        <w:rPr>
          <w:rFonts w:ascii="Arial" w:hAnsi="Arial" w:cs="Arial"/>
          <w:color w:val="000000"/>
        </w:rPr>
        <w:lastRenderedPageBreak/>
        <w:t>次人才各项政策待遇。将高技能领军人才纳入当地人才分类目录，按类型享受人才政策。适当提高高技能人才在劳动模范、五一劳动奖章评选中的入选比例，党代表、人大代表、政协委员中应有一定比例的高技能人才。</w:t>
      </w:r>
    </w:p>
    <w:p w14:paraId="43E9CD4A" w14:textId="77777777" w:rsidR="0025701B" w:rsidRDefault="0025701B" w:rsidP="0025701B">
      <w:pPr>
        <w:pStyle w:val="a3"/>
        <w:spacing w:before="0" w:beforeAutospacing="0" w:after="0" w:afterAutospacing="0" w:line="480" w:lineRule="atLeast"/>
        <w:ind w:firstLine="480"/>
        <w:rPr>
          <w:rFonts w:ascii="Arial" w:hAnsi="Arial" w:cs="Arial"/>
          <w:color w:val="000000"/>
        </w:rPr>
      </w:pPr>
      <w:r>
        <w:rPr>
          <w:rFonts w:ascii="Arial" w:hAnsi="Arial" w:cs="Arial"/>
          <w:color w:val="000000"/>
        </w:rPr>
        <w:t>2.</w:t>
      </w:r>
      <w:r>
        <w:rPr>
          <w:rFonts w:ascii="Arial" w:hAnsi="Arial" w:cs="Arial"/>
          <w:color w:val="000000"/>
        </w:rPr>
        <w:t>强化高水平竞赛选育。对参加世界技能大赛并获奖的，按金奖、银奖、铜奖、优胜奖分别给予</w:t>
      </w:r>
      <w:r>
        <w:rPr>
          <w:rFonts w:ascii="Arial" w:hAnsi="Arial" w:cs="Arial"/>
          <w:color w:val="000000"/>
        </w:rPr>
        <w:t>200</w:t>
      </w:r>
      <w:r>
        <w:rPr>
          <w:rFonts w:ascii="Arial" w:hAnsi="Arial" w:cs="Arial"/>
          <w:color w:val="000000"/>
        </w:rPr>
        <w:t>万元、</w:t>
      </w:r>
      <w:r>
        <w:rPr>
          <w:rFonts w:ascii="Arial" w:hAnsi="Arial" w:cs="Arial"/>
          <w:color w:val="000000"/>
        </w:rPr>
        <w:t>100</w:t>
      </w:r>
      <w:r>
        <w:rPr>
          <w:rFonts w:ascii="Arial" w:hAnsi="Arial" w:cs="Arial"/>
          <w:color w:val="000000"/>
        </w:rPr>
        <w:t>万元、</w:t>
      </w:r>
      <w:r>
        <w:rPr>
          <w:rFonts w:ascii="Arial" w:hAnsi="Arial" w:cs="Arial"/>
          <w:color w:val="000000"/>
        </w:rPr>
        <w:t>50</w:t>
      </w:r>
      <w:r>
        <w:rPr>
          <w:rFonts w:ascii="Arial" w:hAnsi="Arial" w:cs="Arial"/>
          <w:color w:val="000000"/>
        </w:rPr>
        <w:t>万元、</w:t>
      </w:r>
      <w:r>
        <w:rPr>
          <w:rFonts w:ascii="Arial" w:hAnsi="Arial" w:cs="Arial"/>
          <w:color w:val="000000"/>
        </w:rPr>
        <w:t>30</w:t>
      </w:r>
      <w:r>
        <w:rPr>
          <w:rFonts w:ascii="Arial" w:hAnsi="Arial" w:cs="Arial"/>
          <w:color w:val="000000"/>
        </w:rPr>
        <w:t>万元的奖励资助；对入选世界技能大赛国家集训队的，按入选人数给予选送单位</w:t>
      </w:r>
      <w:r>
        <w:rPr>
          <w:rFonts w:ascii="Arial" w:hAnsi="Arial" w:cs="Arial"/>
          <w:color w:val="000000"/>
        </w:rPr>
        <w:t>10</w:t>
      </w:r>
      <w:r>
        <w:rPr>
          <w:rFonts w:ascii="Arial" w:hAnsi="Arial" w:cs="Arial"/>
          <w:color w:val="000000"/>
        </w:rPr>
        <w:t>万元</w:t>
      </w:r>
      <w:r>
        <w:rPr>
          <w:rFonts w:ascii="Arial" w:hAnsi="Arial" w:cs="Arial"/>
          <w:color w:val="000000"/>
        </w:rPr>
        <w:t>/</w:t>
      </w:r>
      <w:r>
        <w:rPr>
          <w:rFonts w:ascii="Arial" w:hAnsi="Arial" w:cs="Arial"/>
          <w:color w:val="000000"/>
        </w:rPr>
        <w:t>人的经费资助。以市政府名义每两年举办一届金华市技能大赛。</w:t>
      </w:r>
    </w:p>
    <w:p w14:paraId="7B756599" w14:textId="77777777" w:rsidR="0025701B" w:rsidRDefault="0025701B" w:rsidP="0025701B">
      <w:pPr>
        <w:pStyle w:val="a3"/>
        <w:spacing w:before="0" w:beforeAutospacing="0" w:after="0" w:afterAutospacing="0" w:line="480" w:lineRule="atLeast"/>
        <w:ind w:firstLine="480"/>
        <w:rPr>
          <w:rFonts w:ascii="Arial" w:hAnsi="Arial" w:cs="Arial"/>
          <w:color w:val="000000"/>
        </w:rPr>
      </w:pPr>
      <w:r>
        <w:rPr>
          <w:rFonts w:ascii="Arial" w:hAnsi="Arial" w:cs="Arial"/>
          <w:color w:val="000000"/>
        </w:rPr>
        <w:t>3.</w:t>
      </w:r>
      <w:r>
        <w:rPr>
          <w:rFonts w:ascii="Arial" w:hAnsi="Arial" w:cs="Arial"/>
          <w:color w:val="000000"/>
        </w:rPr>
        <w:t>拓展引进渠道。对制造业企业市外引进市级以上政府或人才部门认定的高技能领军人才的（含引进后三年内入选），以申报年上一年人才薪酬为基数，连续三年按该基数的</w:t>
      </w:r>
      <w:r>
        <w:rPr>
          <w:rFonts w:ascii="Arial" w:hAnsi="Arial" w:cs="Arial"/>
          <w:color w:val="000000"/>
        </w:rPr>
        <w:t>50%</w:t>
      </w:r>
      <w:r>
        <w:rPr>
          <w:rFonts w:ascii="Arial" w:hAnsi="Arial" w:cs="Arial"/>
          <w:color w:val="000000"/>
        </w:rPr>
        <w:t>给予企业引才补贴，补贴总额不超过</w:t>
      </w:r>
      <w:r>
        <w:rPr>
          <w:rFonts w:ascii="Arial" w:hAnsi="Arial" w:cs="Arial"/>
          <w:color w:val="000000"/>
        </w:rPr>
        <w:t>50</w:t>
      </w:r>
      <w:r>
        <w:rPr>
          <w:rFonts w:ascii="Arial" w:hAnsi="Arial" w:cs="Arial"/>
          <w:color w:val="000000"/>
        </w:rPr>
        <w:t>万元。对引进的市级以上高技能领军人才（含引进后三年内入选），按企业新引进博士标准享受购房补贴。相关经费由人才专项列支。</w:t>
      </w:r>
    </w:p>
    <w:p w14:paraId="61C796FD" w14:textId="77777777" w:rsidR="0025701B" w:rsidRDefault="0025701B" w:rsidP="0025701B">
      <w:pPr>
        <w:pStyle w:val="a3"/>
        <w:spacing w:before="0" w:beforeAutospacing="0" w:after="0" w:afterAutospacing="0" w:line="480" w:lineRule="atLeast"/>
        <w:ind w:firstLine="480"/>
        <w:rPr>
          <w:rFonts w:ascii="Arial" w:hAnsi="Arial" w:cs="Arial"/>
          <w:color w:val="000000"/>
        </w:rPr>
      </w:pPr>
      <w:r>
        <w:rPr>
          <w:rFonts w:ascii="Arial" w:hAnsi="Arial" w:cs="Arial"/>
          <w:color w:val="000000"/>
        </w:rPr>
        <w:t>（二）培育创新型工匠队伍。以数字经济、生物医药、高端装备、汽车及零部件等制造业重点细分行业为主体，以产业数字化为突破口，重点服务数字化车间</w:t>
      </w:r>
      <w:r>
        <w:rPr>
          <w:rFonts w:ascii="Arial" w:hAnsi="Arial" w:cs="Arial"/>
          <w:color w:val="000000"/>
        </w:rPr>
        <w:t>/</w:t>
      </w:r>
      <w:r>
        <w:rPr>
          <w:rFonts w:ascii="Arial" w:hAnsi="Arial" w:cs="Arial"/>
          <w:color w:val="000000"/>
        </w:rPr>
        <w:t>智能工厂建设，每年培育</w:t>
      </w:r>
      <w:r>
        <w:rPr>
          <w:rFonts w:ascii="Arial" w:hAnsi="Arial" w:cs="Arial"/>
          <w:color w:val="000000"/>
        </w:rPr>
        <w:t>400</w:t>
      </w:r>
      <w:r>
        <w:rPr>
          <w:rFonts w:ascii="Arial" w:hAnsi="Arial" w:cs="Arial"/>
          <w:color w:val="000000"/>
        </w:rPr>
        <w:t>名以上在生产一线、具备一定产品创新能力、适应智能化生产趋势的创新型、复合型技术技能人才，为推进数字经济</w:t>
      </w:r>
      <w:r>
        <w:rPr>
          <w:rFonts w:ascii="Arial" w:hAnsi="Arial" w:cs="Arial"/>
          <w:color w:val="000000"/>
        </w:rPr>
        <w:t>“</w:t>
      </w:r>
      <w:r>
        <w:rPr>
          <w:rFonts w:ascii="Arial" w:hAnsi="Arial" w:cs="Arial"/>
          <w:color w:val="000000"/>
        </w:rPr>
        <w:t>一号工程</w:t>
      </w:r>
      <w:r>
        <w:rPr>
          <w:rFonts w:ascii="Arial" w:hAnsi="Arial" w:cs="Arial"/>
          <w:color w:val="000000"/>
        </w:rPr>
        <w:t>”2.0</w:t>
      </w:r>
      <w:r>
        <w:rPr>
          <w:rFonts w:ascii="Arial" w:hAnsi="Arial" w:cs="Arial"/>
          <w:color w:val="000000"/>
        </w:rPr>
        <w:t>版和传统制造业改造提升</w:t>
      </w:r>
      <w:r>
        <w:rPr>
          <w:rFonts w:ascii="Arial" w:hAnsi="Arial" w:cs="Arial"/>
          <w:color w:val="000000"/>
        </w:rPr>
        <w:t>2.0</w:t>
      </w:r>
      <w:r>
        <w:rPr>
          <w:rFonts w:ascii="Arial" w:hAnsi="Arial" w:cs="Arial"/>
          <w:color w:val="000000"/>
        </w:rPr>
        <w:t>版提供人才支撑。</w:t>
      </w:r>
    </w:p>
    <w:p w14:paraId="40F86437" w14:textId="77777777" w:rsidR="0025701B" w:rsidRDefault="0025701B" w:rsidP="0025701B">
      <w:pPr>
        <w:pStyle w:val="a3"/>
        <w:spacing w:before="0" w:beforeAutospacing="0" w:after="0" w:afterAutospacing="0" w:line="480" w:lineRule="atLeast"/>
        <w:ind w:firstLine="480"/>
        <w:rPr>
          <w:rFonts w:ascii="Arial" w:hAnsi="Arial" w:cs="Arial"/>
          <w:color w:val="000000"/>
        </w:rPr>
      </w:pPr>
      <w:r>
        <w:rPr>
          <w:rFonts w:ascii="Arial" w:hAnsi="Arial" w:cs="Arial"/>
          <w:color w:val="000000"/>
        </w:rPr>
        <w:t>4.</w:t>
      </w:r>
      <w:r>
        <w:rPr>
          <w:rFonts w:ascii="Arial" w:hAnsi="Arial" w:cs="Arial"/>
          <w:color w:val="000000"/>
        </w:rPr>
        <w:t>构建创新能力提升工作载体。依托制造业</w:t>
      </w:r>
      <w:r>
        <w:rPr>
          <w:rFonts w:ascii="Arial" w:hAnsi="Arial" w:cs="Arial"/>
          <w:color w:val="000000"/>
        </w:rPr>
        <w:t>8+N</w:t>
      </w:r>
      <w:r>
        <w:rPr>
          <w:rFonts w:ascii="Arial" w:hAnsi="Arial" w:cs="Arial"/>
          <w:color w:val="000000"/>
        </w:rPr>
        <w:t>重点细分行业龙头企业，联合院校和专业科研机构建设高技能人才（劳模）创新工作室，开展技术技能新标准研究，推进技术技能创新和成果转化，给予最高</w:t>
      </w:r>
      <w:r>
        <w:rPr>
          <w:rFonts w:ascii="Arial" w:hAnsi="Arial" w:cs="Arial"/>
          <w:color w:val="000000"/>
        </w:rPr>
        <w:t>1</w:t>
      </w:r>
      <w:r>
        <w:rPr>
          <w:rFonts w:ascii="Arial" w:hAnsi="Arial" w:cs="Arial"/>
          <w:color w:val="000000"/>
        </w:rPr>
        <w:t>万元的经费支持。支持高技能人才参与特色产业工程师协同创新中心建设。聚焦先进制造业各关键环节，以技能水平、技艺推广为主要指标，设立技能大师工作室，给予最高</w:t>
      </w:r>
      <w:r>
        <w:rPr>
          <w:rFonts w:ascii="Arial" w:hAnsi="Arial" w:cs="Arial"/>
          <w:color w:val="000000"/>
        </w:rPr>
        <w:t>15</w:t>
      </w:r>
      <w:r>
        <w:rPr>
          <w:rFonts w:ascii="Arial" w:hAnsi="Arial" w:cs="Arial"/>
          <w:color w:val="000000"/>
        </w:rPr>
        <w:t>万元的经费支持。组织企业技能大师工作室开展技能提升、工艺改进等活动、总结，命名和推广一批先进操作（工作）法。企业委托技能大师工作室、技工院校开展技术难题攻关的，适用科技创新券。</w:t>
      </w:r>
    </w:p>
    <w:p w14:paraId="142978EF" w14:textId="77777777" w:rsidR="0025701B" w:rsidRDefault="0025701B" w:rsidP="0025701B">
      <w:pPr>
        <w:pStyle w:val="a3"/>
        <w:spacing w:before="0" w:beforeAutospacing="0" w:after="0" w:afterAutospacing="0" w:line="480" w:lineRule="atLeast"/>
        <w:ind w:firstLine="480"/>
        <w:rPr>
          <w:rFonts w:ascii="Arial" w:hAnsi="Arial" w:cs="Arial"/>
          <w:color w:val="000000"/>
        </w:rPr>
      </w:pPr>
      <w:r>
        <w:rPr>
          <w:rFonts w:ascii="Arial" w:hAnsi="Arial" w:cs="Arial"/>
          <w:color w:val="000000"/>
        </w:rPr>
        <w:t>5.</w:t>
      </w:r>
      <w:r>
        <w:rPr>
          <w:rFonts w:ascii="Arial" w:hAnsi="Arial" w:cs="Arial"/>
          <w:color w:val="000000"/>
        </w:rPr>
        <w:t>给予技能提升研修专项支持。持续开展</w:t>
      </w:r>
      <w:r>
        <w:rPr>
          <w:rFonts w:ascii="Arial" w:hAnsi="Arial" w:cs="Arial"/>
          <w:color w:val="000000"/>
        </w:rPr>
        <w:t>“</w:t>
      </w:r>
      <w:r>
        <w:rPr>
          <w:rFonts w:ascii="Arial" w:hAnsi="Arial" w:cs="Arial"/>
          <w:color w:val="000000"/>
        </w:rPr>
        <w:t>金蓝领</w:t>
      </w:r>
      <w:r>
        <w:rPr>
          <w:rFonts w:ascii="Arial" w:hAnsi="Arial" w:cs="Arial"/>
          <w:color w:val="000000"/>
        </w:rPr>
        <w:t>”</w:t>
      </w:r>
      <w:r>
        <w:rPr>
          <w:rFonts w:ascii="Arial" w:hAnsi="Arial" w:cs="Arial"/>
          <w:color w:val="000000"/>
        </w:rPr>
        <w:t>技能提升研修班，其中每两年组织</w:t>
      </w:r>
      <w:r>
        <w:rPr>
          <w:rFonts w:ascii="Arial" w:hAnsi="Arial" w:cs="Arial"/>
          <w:color w:val="000000"/>
        </w:rPr>
        <w:t>30</w:t>
      </w:r>
      <w:r>
        <w:rPr>
          <w:rFonts w:ascii="Arial" w:hAnsi="Arial" w:cs="Arial"/>
          <w:color w:val="000000"/>
        </w:rPr>
        <w:t>名左右技能领军人才、技工（职业）院校骨干专业教师和实习指导老师赴国（境）外进行技能提升培训，给予每人不超过</w:t>
      </w:r>
      <w:r>
        <w:rPr>
          <w:rFonts w:ascii="Arial" w:hAnsi="Arial" w:cs="Arial"/>
          <w:color w:val="000000"/>
        </w:rPr>
        <w:t>3</w:t>
      </w:r>
      <w:r>
        <w:rPr>
          <w:rFonts w:ascii="Arial" w:hAnsi="Arial" w:cs="Arial"/>
          <w:color w:val="000000"/>
        </w:rPr>
        <w:t>万元的经费资助；每年组织</w:t>
      </w:r>
      <w:r>
        <w:rPr>
          <w:rFonts w:ascii="Arial" w:hAnsi="Arial" w:cs="Arial"/>
          <w:color w:val="000000"/>
        </w:rPr>
        <w:t>50</w:t>
      </w:r>
      <w:r>
        <w:rPr>
          <w:rFonts w:ascii="Arial" w:hAnsi="Arial" w:cs="Arial"/>
          <w:color w:val="000000"/>
        </w:rPr>
        <w:t>名左右的高技能人才参加国内高研班，给予每人不超过</w:t>
      </w:r>
      <w:r>
        <w:rPr>
          <w:rFonts w:ascii="Arial" w:hAnsi="Arial" w:cs="Arial"/>
          <w:color w:val="000000"/>
        </w:rPr>
        <w:t>1</w:t>
      </w:r>
      <w:r>
        <w:rPr>
          <w:rFonts w:ascii="Arial" w:hAnsi="Arial" w:cs="Arial"/>
          <w:color w:val="000000"/>
        </w:rPr>
        <w:t>万元的</w:t>
      </w:r>
      <w:r>
        <w:rPr>
          <w:rFonts w:ascii="Arial" w:hAnsi="Arial" w:cs="Arial"/>
          <w:color w:val="000000"/>
        </w:rPr>
        <w:lastRenderedPageBreak/>
        <w:t>经费资助。相关经费由人才专项列支。探索技能创新人才</w:t>
      </w:r>
      <w:r>
        <w:rPr>
          <w:rFonts w:ascii="Arial" w:hAnsi="Arial" w:cs="Arial"/>
          <w:color w:val="000000"/>
        </w:rPr>
        <w:t>“</w:t>
      </w:r>
      <w:r>
        <w:rPr>
          <w:rFonts w:ascii="Arial" w:hAnsi="Arial" w:cs="Arial"/>
          <w:color w:val="000000"/>
        </w:rPr>
        <w:t>回炉</w:t>
      </w:r>
      <w:r>
        <w:rPr>
          <w:rFonts w:ascii="Arial" w:hAnsi="Arial" w:cs="Arial"/>
          <w:color w:val="000000"/>
        </w:rPr>
        <w:t>”</w:t>
      </w:r>
      <w:r>
        <w:rPr>
          <w:rFonts w:ascii="Arial" w:hAnsi="Arial" w:cs="Arial"/>
          <w:color w:val="000000"/>
        </w:rPr>
        <w:t>培训模式，对企业安排技能人才开展</w:t>
      </w:r>
      <w:r>
        <w:rPr>
          <w:rFonts w:ascii="Arial" w:hAnsi="Arial" w:cs="Arial"/>
          <w:color w:val="000000"/>
        </w:rPr>
        <w:t>1</w:t>
      </w:r>
      <w:r>
        <w:rPr>
          <w:rFonts w:ascii="Arial" w:hAnsi="Arial" w:cs="Arial"/>
          <w:color w:val="000000"/>
        </w:rPr>
        <w:t>个月以上脱产技能研修培训的，给予一定额度的资金扶持。</w:t>
      </w:r>
    </w:p>
    <w:p w14:paraId="16113255" w14:textId="77777777" w:rsidR="0025701B" w:rsidRDefault="0025701B" w:rsidP="0025701B">
      <w:pPr>
        <w:pStyle w:val="a3"/>
        <w:spacing w:before="0" w:beforeAutospacing="0" w:after="0" w:afterAutospacing="0" w:line="480" w:lineRule="atLeast"/>
        <w:ind w:firstLine="480"/>
        <w:rPr>
          <w:rFonts w:ascii="Arial" w:hAnsi="Arial" w:cs="Arial"/>
          <w:color w:val="000000"/>
        </w:rPr>
      </w:pPr>
      <w:r>
        <w:rPr>
          <w:rFonts w:ascii="Arial" w:hAnsi="Arial" w:cs="Arial"/>
          <w:color w:val="000000"/>
        </w:rPr>
        <w:t>6.</w:t>
      </w:r>
      <w:r>
        <w:rPr>
          <w:rFonts w:ascii="Arial" w:hAnsi="Arial" w:cs="Arial"/>
          <w:color w:val="000000"/>
        </w:rPr>
        <w:t>给予特殊提档支持。领军型工匠队伍遴选设置制造业新职业（工种）专项，给予倾斜支持。制造业企业市外全职引进的新职业（工种）高级技师、技师，按照硕士标准享受购房补贴、户籍、子女入学等政策待遇。</w:t>
      </w:r>
    </w:p>
    <w:p w14:paraId="2CC4A1A0" w14:textId="77777777" w:rsidR="0025701B" w:rsidRDefault="0025701B" w:rsidP="0025701B">
      <w:pPr>
        <w:pStyle w:val="a3"/>
        <w:spacing w:before="0" w:beforeAutospacing="0" w:after="0" w:afterAutospacing="0" w:line="480" w:lineRule="atLeast"/>
        <w:ind w:firstLine="480"/>
        <w:rPr>
          <w:rFonts w:ascii="Arial" w:hAnsi="Arial" w:cs="Arial"/>
          <w:color w:val="000000"/>
        </w:rPr>
      </w:pPr>
      <w:r>
        <w:rPr>
          <w:rFonts w:ascii="Arial" w:hAnsi="Arial" w:cs="Arial"/>
          <w:color w:val="000000"/>
        </w:rPr>
        <w:t>（三）夯实应用型工匠队伍。以职业技能提升行动为主抓手，政企社协同推进平台载体建设，以培训带动面上技能整体提升，力争用五年时间，累计开展职业技能培训</w:t>
      </w:r>
      <w:r>
        <w:rPr>
          <w:rFonts w:ascii="Arial" w:hAnsi="Arial" w:cs="Arial"/>
          <w:color w:val="000000"/>
        </w:rPr>
        <w:t>60</w:t>
      </w:r>
      <w:r>
        <w:rPr>
          <w:rFonts w:ascii="Arial" w:hAnsi="Arial" w:cs="Arial"/>
          <w:color w:val="000000"/>
        </w:rPr>
        <w:t>万人次以上，做强技术技能人才基本盘。</w:t>
      </w:r>
    </w:p>
    <w:p w14:paraId="0E793A30" w14:textId="77777777" w:rsidR="0025701B" w:rsidRDefault="0025701B" w:rsidP="0025701B">
      <w:pPr>
        <w:pStyle w:val="a3"/>
        <w:spacing w:before="0" w:beforeAutospacing="0" w:after="0" w:afterAutospacing="0" w:line="480" w:lineRule="atLeast"/>
        <w:ind w:firstLine="480"/>
        <w:rPr>
          <w:rFonts w:ascii="Arial" w:hAnsi="Arial" w:cs="Arial"/>
          <w:color w:val="000000"/>
        </w:rPr>
      </w:pPr>
      <w:r>
        <w:rPr>
          <w:rFonts w:ascii="Arial" w:hAnsi="Arial" w:cs="Arial"/>
          <w:color w:val="000000"/>
        </w:rPr>
        <w:t>7.</w:t>
      </w:r>
      <w:r>
        <w:rPr>
          <w:rFonts w:ascii="Arial" w:hAnsi="Arial" w:cs="Arial"/>
          <w:color w:val="000000"/>
        </w:rPr>
        <w:t>强化企业主体作用。鼓励企业按照职工工资总额的</w:t>
      </w:r>
      <w:r>
        <w:rPr>
          <w:rFonts w:ascii="Arial" w:hAnsi="Arial" w:cs="Arial"/>
          <w:color w:val="000000"/>
        </w:rPr>
        <w:t>8%</w:t>
      </w:r>
      <w:r>
        <w:rPr>
          <w:rFonts w:ascii="Arial" w:hAnsi="Arial" w:cs="Arial"/>
          <w:color w:val="000000"/>
        </w:rPr>
        <w:t>标准提取职工教育经费，其中用于包括一线职工技能提升和技能大师工作室建设等在内的职工教育培训经费比例不低于</w:t>
      </w:r>
      <w:r>
        <w:rPr>
          <w:rFonts w:ascii="Arial" w:hAnsi="Arial" w:cs="Arial"/>
          <w:color w:val="000000"/>
        </w:rPr>
        <w:t>70%</w:t>
      </w:r>
      <w:r>
        <w:rPr>
          <w:rFonts w:ascii="Arial" w:hAnsi="Arial" w:cs="Arial"/>
          <w:color w:val="000000"/>
        </w:rPr>
        <w:t>。对开展技能等级认定企业，按认定高技能人才数量给予</w:t>
      </w:r>
      <w:r>
        <w:rPr>
          <w:rFonts w:ascii="Arial" w:hAnsi="Arial" w:cs="Arial"/>
          <w:color w:val="000000"/>
        </w:rPr>
        <w:t>600</w:t>
      </w:r>
      <w:r>
        <w:rPr>
          <w:rFonts w:ascii="Arial" w:hAnsi="Arial" w:cs="Arial"/>
          <w:color w:val="000000"/>
        </w:rPr>
        <w:t>元每人的补贴。对新认定的技能人才，给予最高</w:t>
      </w:r>
      <w:r>
        <w:rPr>
          <w:rFonts w:ascii="Arial" w:hAnsi="Arial" w:cs="Arial"/>
          <w:color w:val="000000"/>
        </w:rPr>
        <w:t>3000</w:t>
      </w:r>
      <w:r>
        <w:rPr>
          <w:rFonts w:ascii="Arial" w:hAnsi="Arial" w:cs="Arial"/>
          <w:color w:val="000000"/>
        </w:rPr>
        <w:t>元的培训补贴，属于紧缺职业（工种）的补贴标准上浮</w:t>
      </w:r>
      <w:r>
        <w:rPr>
          <w:rFonts w:ascii="Arial" w:hAnsi="Arial" w:cs="Arial"/>
          <w:color w:val="000000"/>
        </w:rPr>
        <w:t>30%</w:t>
      </w:r>
      <w:r>
        <w:rPr>
          <w:rFonts w:ascii="Arial" w:hAnsi="Arial" w:cs="Arial"/>
          <w:color w:val="000000"/>
        </w:rPr>
        <w:t>。对实施高技能人才津贴的企业，列入金华紧缺职业（工种）目录的高级技师、技师，分别给予两年内</w:t>
      </w:r>
      <w:r>
        <w:rPr>
          <w:rFonts w:ascii="Arial" w:hAnsi="Arial" w:cs="Arial"/>
          <w:color w:val="000000"/>
        </w:rPr>
        <w:t>1000</w:t>
      </w:r>
      <w:r>
        <w:rPr>
          <w:rFonts w:ascii="Arial" w:hAnsi="Arial" w:cs="Arial"/>
          <w:color w:val="000000"/>
        </w:rPr>
        <w:t>元</w:t>
      </w:r>
      <w:r>
        <w:rPr>
          <w:rFonts w:ascii="Arial" w:hAnsi="Arial" w:cs="Arial"/>
          <w:color w:val="000000"/>
        </w:rPr>
        <w:t>/</w:t>
      </w:r>
      <w:r>
        <w:rPr>
          <w:rFonts w:ascii="Arial" w:hAnsi="Arial" w:cs="Arial"/>
          <w:color w:val="000000"/>
        </w:rPr>
        <w:t>月、</w:t>
      </w:r>
      <w:r>
        <w:rPr>
          <w:rFonts w:ascii="Arial" w:hAnsi="Arial" w:cs="Arial"/>
          <w:color w:val="000000"/>
        </w:rPr>
        <w:t>600</w:t>
      </w:r>
      <w:r>
        <w:rPr>
          <w:rFonts w:ascii="Arial" w:hAnsi="Arial" w:cs="Arial"/>
          <w:color w:val="000000"/>
        </w:rPr>
        <w:t>元</w:t>
      </w:r>
      <w:r>
        <w:rPr>
          <w:rFonts w:ascii="Arial" w:hAnsi="Arial" w:cs="Arial"/>
          <w:color w:val="000000"/>
        </w:rPr>
        <w:t>/</w:t>
      </w:r>
      <w:r>
        <w:rPr>
          <w:rFonts w:ascii="Arial" w:hAnsi="Arial" w:cs="Arial"/>
          <w:color w:val="000000"/>
        </w:rPr>
        <w:t>月的政府津贴；制造业企业市外全职引进的高级技师、技师，参照本科标准享受购房补贴、户籍、子女入学等政策待遇，相关经费由人才专项列支。</w:t>
      </w:r>
    </w:p>
    <w:p w14:paraId="5BBA0CB7" w14:textId="77777777" w:rsidR="0025701B" w:rsidRDefault="0025701B" w:rsidP="0025701B">
      <w:pPr>
        <w:pStyle w:val="a3"/>
        <w:spacing w:before="0" w:beforeAutospacing="0" w:after="0" w:afterAutospacing="0" w:line="480" w:lineRule="atLeast"/>
        <w:ind w:firstLine="480"/>
        <w:rPr>
          <w:rFonts w:ascii="Arial" w:hAnsi="Arial" w:cs="Arial"/>
          <w:color w:val="000000"/>
        </w:rPr>
      </w:pPr>
      <w:r>
        <w:rPr>
          <w:rFonts w:ascii="Arial" w:hAnsi="Arial" w:cs="Arial"/>
          <w:color w:val="000000"/>
        </w:rPr>
        <w:t>8.</w:t>
      </w:r>
      <w:r>
        <w:rPr>
          <w:rFonts w:ascii="Arial" w:hAnsi="Arial" w:cs="Arial"/>
          <w:color w:val="000000"/>
        </w:rPr>
        <w:t>建设高技能人才公共实训基地。以技工（职业）院校、产业园区、行业龙头企业为依托，建设对社会开放的高技能人才公共实训基地，对年实训超</w:t>
      </w:r>
      <w:r>
        <w:rPr>
          <w:rFonts w:ascii="Arial" w:hAnsi="Arial" w:cs="Arial"/>
          <w:color w:val="000000"/>
        </w:rPr>
        <w:t>1000</w:t>
      </w:r>
      <w:r>
        <w:rPr>
          <w:rFonts w:ascii="Arial" w:hAnsi="Arial" w:cs="Arial"/>
          <w:color w:val="000000"/>
        </w:rPr>
        <w:t>人次的设立市级公共实训基地，并给予每家</w:t>
      </w:r>
      <w:r>
        <w:rPr>
          <w:rFonts w:ascii="Arial" w:hAnsi="Arial" w:cs="Arial"/>
          <w:color w:val="000000"/>
        </w:rPr>
        <w:t>20</w:t>
      </w:r>
      <w:r>
        <w:rPr>
          <w:rFonts w:ascii="Arial" w:hAnsi="Arial" w:cs="Arial"/>
          <w:color w:val="000000"/>
        </w:rPr>
        <w:t>万元的经费支持。对首次列入省级及以上高技能人才公共实训基地建设项目的，给予上级拨付资金</w:t>
      </w:r>
      <w:r>
        <w:rPr>
          <w:rFonts w:ascii="Arial" w:hAnsi="Arial" w:cs="Arial"/>
          <w:color w:val="000000"/>
        </w:rPr>
        <w:t>1:1</w:t>
      </w:r>
      <w:r>
        <w:rPr>
          <w:rFonts w:ascii="Arial" w:hAnsi="Arial" w:cs="Arial"/>
          <w:color w:val="000000"/>
        </w:rPr>
        <w:t>的配套支持。对国、省级公共实训基地扩建项目的，给予省拨资金</w:t>
      </w:r>
      <w:r>
        <w:rPr>
          <w:rFonts w:ascii="Arial" w:hAnsi="Arial" w:cs="Arial"/>
          <w:color w:val="000000"/>
        </w:rPr>
        <w:t>20%</w:t>
      </w:r>
      <w:r>
        <w:rPr>
          <w:rFonts w:ascii="Arial" w:hAnsi="Arial" w:cs="Arial"/>
          <w:color w:val="000000"/>
        </w:rPr>
        <w:t>、不超过</w:t>
      </w:r>
      <w:r>
        <w:rPr>
          <w:rFonts w:ascii="Arial" w:hAnsi="Arial" w:cs="Arial"/>
          <w:color w:val="000000"/>
        </w:rPr>
        <w:t>100</w:t>
      </w:r>
      <w:r>
        <w:rPr>
          <w:rFonts w:ascii="Arial" w:hAnsi="Arial" w:cs="Arial"/>
          <w:color w:val="000000"/>
        </w:rPr>
        <w:t>万元的配套支持。</w:t>
      </w:r>
    </w:p>
    <w:p w14:paraId="0B86BB0D" w14:textId="77777777" w:rsidR="0025701B" w:rsidRDefault="0025701B" w:rsidP="0025701B">
      <w:pPr>
        <w:pStyle w:val="a3"/>
        <w:spacing w:before="0" w:beforeAutospacing="0" w:after="0" w:afterAutospacing="0" w:line="480" w:lineRule="atLeast"/>
        <w:ind w:firstLine="480"/>
        <w:rPr>
          <w:rFonts w:ascii="Arial" w:hAnsi="Arial" w:cs="Arial"/>
          <w:color w:val="000000"/>
        </w:rPr>
      </w:pPr>
      <w:r>
        <w:rPr>
          <w:rFonts w:ascii="Arial" w:hAnsi="Arial" w:cs="Arial"/>
          <w:color w:val="000000"/>
        </w:rPr>
        <w:t>9.</w:t>
      </w:r>
      <w:r>
        <w:rPr>
          <w:rFonts w:ascii="Arial" w:hAnsi="Arial" w:cs="Arial"/>
          <w:color w:val="000000"/>
        </w:rPr>
        <w:t>构建线上线下联动的职业培训体系。深化技能人才继续教育改革，建立</w:t>
      </w:r>
      <w:r>
        <w:rPr>
          <w:rFonts w:ascii="Arial" w:hAnsi="Arial" w:cs="Arial"/>
          <w:color w:val="000000"/>
        </w:rPr>
        <w:t>“</w:t>
      </w:r>
      <w:r>
        <w:rPr>
          <w:rFonts w:ascii="Arial" w:hAnsi="Arial" w:cs="Arial"/>
          <w:color w:val="000000"/>
        </w:rPr>
        <w:t>线上</w:t>
      </w:r>
      <w:r>
        <w:rPr>
          <w:rFonts w:ascii="Arial" w:hAnsi="Arial" w:cs="Arial"/>
          <w:color w:val="000000"/>
        </w:rPr>
        <w:t>”+“</w:t>
      </w:r>
      <w:r>
        <w:rPr>
          <w:rFonts w:ascii="Arial" w:hAnsi="Arial" w:cs="Arial"/>
          <w:color w:val="000000"/>
        </w:rPr>
        <w:t>线下</w:t>
      </w:r>
      <w:r>
        <w:rPr>
          <w:rFonts w:ascii="Arial" w:hAnsi="Arial" w:cs="Arial"/>
          <w:color w:val="000000"/>
        </w:rPr>
        <w:t>”</w:t>
      </w:r>
      <w:r>
        <w:rPr>
          <w:rFonts w:ascii="Arial" w:hAnsi="Arial" w:cs="Arial"/>
          <w:color w:val="000000"/>
        </w:rPr>
        <w:t>的技能人才继续教育体系，推行</w:t>
      </w:r>
      <w:r>
        <w:rPr>
          <w:rFonts w:ascii="Arial" w:hAnsi="Arial" w:cs="Arial"/>
          <w:color w:val="000000"/>
        </w:rPr>
        <w:t>“</w:t>
      </w:r>
      <w:r>
        <w:rPr>
          <w:rFonts w:ascii="Arial" w:hAnsi="Arial" w:cs="Arial"/>
          <w:color w:val="000000"/>
        </w:rPr>
        <w:t>学分制</w:t>
      </w:r>
      <w:r>
        <w:rPr>
          <w:rFonts w:ascii="Arial" w:hAnsi="Arial" w:cs="Arial"/>
          <w:color w:val="000000"/>
        </w:rPr>
        <w:t>”</w:t>
      </w:r>
      <w:r>
        <w:rPr>
          <w:rFonts w:ascii="Arial" w:hAnsi="Arial" w:cs="Arial"/>
          <w:color w:val="000000"/>
        </w:rPr>
        <w:t>管理。支持重点规上企业建设一批培训中心，年培训人次数量达</w:t>
      </w:r>
      <w:r>
        <w:rPr>
          <w:rFonts w:ascii="Arial" w:hAnsi="Arial" w:cs="Arial"/>
          <w:color w:val="000000"/>
        </w:rPr>
        <w:t>500</w:t>
      </w:r>
      <w:r>
        <w:rPr>
          <w:rFonts w:ascii="Arial" w:hAnsi="Arial" w:cs="Arial"/>
          <w:color w:val="000000"/>
        </w:rPr>
        <w:t>人以上，且</w:t>
      </w:r>
      <w:r>
        <w:rPr>
          <w:rFonts w:ascii="Arial" w:hAnsi="Arial" w:cs="Arial"/>
          <w:color w:val="000000"/>
        </w:rPr>
        <w:t>20%</w:t>
      </w:r>
      <w:r>
        <w:rPr>
          <w:rFonts w:ascii="Arial" w:hAnsi="Arial" w:cs="Arial"/>
          <w:color w:val="000000"/>
        </w:rPr>
        <w:t>人次以上晋升高级工以上技能等级的，给予</w:t>
      </w:r>
      <w:r>
        <w:rPr>
          <w:rFonts w:ascii="Arial" w:hAnsi="Arial" w:cs="Arial"/>
          <w:color w:val="000000"/>
        </w:rPr>
        <w:t>5</w:t>
      </w:r>
      <w:r>
        <w:rPr>
          <w:rFonts w:ascii="Arial" w:hAnsi="Arial" w:cs="Arial"/>
          <w:color w:val="000000"/>
        </w:rPr>
        <w:t>万元每家的奖励资助。统筹民办职业培训机构资</w:t>
      </w:r>
      <w:r>
        <w:rPr>
          <w:rFonts w:ascii="Arial" w:hAnsi="Arial" w:cs="Arial"/>
          <w:color w:val="000000"/>
        </w:rPr>
        <w:lastRenderedPageBreak/>
        <w:t>源，政府补贴的职业技能培训项目全部向具备资质（包括本科院校、职业院校）的社会培训机构开放。</w:t>
      </w:r>
    </w:p>
    <w:p w14:paraId="4AC28AC8" w14:textId="77777777" w:rsidR="0025701B" w:rsidRDefault="0025701B" w:rsidP="0025701B">
      <w:pPr>
        <w:pStyle w:val="a3"/>
        <w:spacing w:before="0" w:beforeAutospacing="0" w:after="0" w:afterAutospacing="0" w:line="480" w:lineRule="atLeast"/>
        <w:ind w:firstLine="480"/>
        <w:rPr>
          <w:rFonts w:ascii="Arial" w:hAnsi="Arial" w:cs="Arial"/>
          <w:color w:val="000000"/>
        </w:rPr>
      </w:pPr>
      <w:r>
        <w:rPr>
          <w:rFonts w:ascii="Arial" w:hAnsi="Arial" w:cs="Arial"/>
          <w:color w:val="000000"/>
        </w:rPr>
        <w:t>10.</w:t>
      </w:r>
      <w:r>
        <w:rPr>
          <w:rFonts w:ascii="Arial" w:hAnsi="Arial" w:cs="Arial"/>
          <w:color w:val="000000"/>
        </w:rPr>
        <w:t>加强以赛代训技能人才培养模式。完善以世界技能大赛和国家技能大赛为龙头，与省级技能大赛相衔接，以市技能大赛为主体，行业主管部门、县（市、区）技能大赛和企业岗位练兵技能比武为基础，全社会共同参与的职业技能竞赛体系。对市人力社保局同意举办的市一级技能竞赛，按办赛成本可给予承办单位每个项目最高</w:t>
      </w:r>
      <w:r>
        <w:rPr>
          <w:rFonts w:ascii="Arial" w:hAnsi="Arial" w:cs="Arial"/>
          <w:color w:val="000000"/>
        </w:rPr>
        <w:t>5</w:t>
      </w:r>
      <w:r>
        <w:rPr>
          <w:rFonts w:ascii="Arial" w:hAnsi="Arial" w:cs="Arial"/>
          <w:color w:val="000000"/>
        </w:rPr>
        <w:t>万元的经费资助。院校承办世界技能大赛等省级以上地方选拔赛的，按每个项目（工种）给予最高</w:t>
      </w:r>
      <w:r>
        <w:rPr>
          <w:rFonts w:ascii="Arial" w:hAnsi="Arial" w:cs="Arial"/>
          <w:color w:val="000000"/>
        </w:rPr>
        <w:t>20</w:t>
      </w:r>
      <w:r>
        <w:rPr>
          <w:rFonts w:ascii="Arial" w:hAnsi="Arial" w:cs="Arial"/>
          <w:color w:val="000000"/>
        </w:rPr>
        <w:t>万元补助；被指定为世界技能大赛国家级集训基地的，按每个项目</w:t>
      </w:r>
      <w:r>
        <w:rPr>
          <w:rFonts w:ascii="Arial" w:hAnsi="Arial" w:cs="Arial"/>
          <w:color w:val="000000"/>
        </w:rPr>
        <w:t>50</w:t>
      </w:r>
      <w:r>
        <w:rPr>
          <w:rFonts w:ascii="Arial" w:hAnsi="Arial" w:cs="Arial"/>
          <w:color w:val="000000"/>
        </w:rPr>
        <w:t>万元给予补助。</w:t>
      </w:r>
    </w:p>
    <w:p w14:paraId="2453092D" w14:textId="77777777" w:rsidR="0025701B" w:rsidRDefault="0025701B" w:rsidP="0025701B">
      <w:pPr>
        <w:pStyle w:val="a3"/>
        <w:spacing w:before="0" w:beforeAutospacing="0" w:after="0" w:afterAutospacing="0" w:line="480" w:lineRule="atLeast"/>
        <w:ind w:firstLine="480"/>
        <w:rPr>
          <w:rFonts w:ascii="Arial" w:hAnsi="Arial" w:cs="Arial"/>
          <w:color w:val="000000"/>
        </w:rPr>
      </w:pPr>
      <w:r>
        <w:rPr>
          <w:rFonts w:ascii="Arial" w:hAnsi="Arial" w:cs="Arial"/>
          <w:color w:val="000000"/>
        </w:rPr>
        <w:t>（四）打造成长型匠苗队伍。以职业院校培养为主渠道，加强职业院校（技工院校）技能人才培养模式变革，建立以产业发展和市场需求为导向的专业设置对接调整机制，全市每年培养中、高级技能以上毕业生</w:t>
      </w:r>
      <w:r>
        <w:rPr>
          <w:rFonts w:ascii="Arial" w:hAnsi="Arial" w:cs="Arial"/>
          <w:color w:val="000000"/>
        </w:rPr>
        <w:t>5000</w:t>
      </w:r>
      <w:r>
        <w:rPr>
          <w:rFonts w:ascii="Arial" w:hAnsi="Arial" w:cs="Arial"/>
          <w:color w:val="000000"/>
        </w:rPr>
        <w:t>人以上，其中高级工以上</w:t>
      </w:r>
      <w:r>
        <w:rPr>
          <w:rFonts w:ascii="Arial" w:hAnsi="Arial" w:cs="Arial"/>
          <w:color w:val="000000"/>
        </w:rPr>
        <w:t>3000</w:t>
      </w:r>
      <w:r>
        <w:rPr>
          <w:rFonts w:ascii="Arial" w:hAnsi="Arial" w:cs="Arial"/>
          <w:color w:val="000000"/>
        </w:rPr>
        <w:t>人，加强技能人才储备。</w:t>
      </w:r>
    </w:p>
    <w:p w14:paraId="2093DA1E" w14:textId="77777777" w:rsidR="0025701B" w:rsidRDefault="0025701B" w:rsidP="0025701B">
      <w:pPr>
        <w:pStyle w:val="a3"/>
        <w:spacing w:before="0" w:beforeAutospacing="0" w:after="0" w:afterAutospacing="0" w:line="480" w:lineRule="atLeast"/>
        <w:ind w:firstLine="480"/>
        <w:rPr>
          <w:rFonts w:ascii="Arial" w:hAnsi="Arial" w:cs="Arial"/>
          <w:color w:val="000000"/>
        </w:rPr>
      </w:pPr>
      <w:r>
        <w:rPr>
          <w:rFonts w:ascii="Arial" w:hAnsi="Arial" w:cs="Arial"/>
          <w:color w:val="000000"/>
        </w:rPr>
        <w:t>11.</w:t>
      </w:r>
      <w:r>
        <w:rPr>
          <w:rFonts w:ascii="Arial" w:hAnsi="Arial" w:cs="Arial"/>
          <w:color w:val="000000"/>
        </w:rPr>
        <w:t>推进技工（职业）院校发展。加大对技工（职业）院校的扶持力度，实现技工院校县（市）全覆盖，技师学院省级以上平台全覆盖。谋划建设</w:t>
      </w:r>
      <w:r>
        <w:rPr>
          <w:rFonts w:ascii="Arial" w:hAnsi="Arial" w:cs="Arial"/>
          <w:color w:val="000000"/>
        </w:rPr>
        <w:t>1</w:t>
      </w:r>
      <w:r>
        <w:rPr>
          <w:rFonts w:ascii="Arial" w:hAnsi="Arial" w:cs="Arial"/>
          <w:color w:val="000000"/>
        </w:rPr>
        <w:t>所万人以上高水平技师学院。探索建立公办职业教育（技工教育）生均财政拨款增长机制，并向制造类专业倾斜。相关经费由人才专项列支。支持公办职业院校混合所有制办学改革，鼓励社会力量以资本、知识、技术等要素参与办学，鼓励技工（职业）院校与国外知名院校开展联合办学，引入推广国际认可、信誉度高的国外技能类资格证书。支持高职院校和技师学院之间开展合作办学、学分互认试点，完成规定学分的学生，可取得相应学历证书或技能等级证书。</w:t>
      </w:r>
    </w:p>
    <w:p w14:paraId="63237169" w14:textId="77777777" w:rsidR="0025701B" w:rsidRDefault="0025701B" w:rsidP="0025701B">
      <w:pPr>
        <w:pStyle w:val="a3"/>
        <w:spacing w:before="0" w:beforeAutospacing="0" w:after="0" w:afterAutospacing="0" w:line="480" w:lineRule="atLeast"/>
        <w:ind w:firstLine="480"/>
        <w:rPr>
          <w:rFonts w:ascii="Arial" w:hAnsi="Arial" w:cs="Arial"/>
          <w:color w:val="000000"/>
        </w:rPr>
      </w:pPr>
      <w:r>
        <w:rPr>
          <w:rFonts w:ascii="Arial" w:hAnsi="Arial" w:cs="Arial"/>
          <w:color w:val="000000"/>
        </w:rPr>
        <w:t>12.</w:t>
      </w:r>
      <w:r>
        <w:rPr>
          <w:rFonts w:ascii="Arial" w:hAnsi="Arial" w:cs="Arial"/>
          <w:color w:val="000000"/>
        </w:rPr>
        <w:t>强化校企合作培养模式。按照</w:t>
      </w:r>
      <w:r>
        <w:rPr>
          <w:rFonts w:ascii="Arial" w:hAnsi="Arial" w:cs="Arial"/>
          <w:color w:val="000000"/>
        </w:rPr>
        <w:t>“</w:t>
      </w:r>
      <w:r>
        <w:rPr>
          <w:rFonts w:ascii="Arial" w:hAnsi="Arial" w:cs="Arial"/>
          <w:color w:val="000000"/>
        </w:rPr>
        <w:t>招工即招生、入企即入校、企校双师联合培养</w:t>
      </w:r>
      <w:r>
        <w:rPr>
          <w:rFonts w:ascii="Arial" w:hAnsi="Arial" w:cs="Arial"/>
          <w:color w:val="000000"/>
        </w:rPr>
        <w:t>”</w:t>
      </w:r>
      <w:r>
        <w:rPr>
          <w:rFonts w:ascii="Arial" w:hAnsi="Arial" w:cs="Arial"/>
          <w:color w:val="000000"/>
        </w:rPr>
        <w:t>的要求，对通过校企合作开展</w:t>
      </w:r>
      <w:r>
        <w:rPr>
          <w:rFonts w:ascii="Arial" w:hAnsi="Arial" w:cs="Arial"/>
          <w:color w:val="000000"/>
        </w:rPr>
        <w:t>“</w:t>
      </w:r>
      <w:r>
        <w:rPr>
          <w:rFonts w:ascii="Arial" w:hAnsi="Arial" w:cs="Arial"/>
          <w:color w:val="000000"/>
        </w:rPr>
        <w:t>新型学徒制</w:t>
      </w:r>
      <w:r>
        <w:rPr>
          <w:rFonts w:ascii="Arial" w:hAnsi="Arial" w:cs="Arial"/>
          <w:color w:val="000000"/>
        </w:rPr>
        <w:t>”</w:t>
      </w:r>
      <w:r>
        <w:rPr>
          <w:rFonts w:ascii="Arial" w:hAnsi="Arial" w:cs="Arial"/>
          <w:color w:val="000000"/>
        </w:rPr>
        <w:t>的，给予</w:t>
      </w:r>
      <w:r>
        <w:rPr>
          <w:rFonts w:ascii="Arial" w:hAnsi="Arial" w:cs="Arial"/>
          <w:color w:val="000000"/>
        </w:rPr>
        <w:t>2</w:t>
      </w:r>
      <w:r>
        <w:rPr>
          <w:rFonts w:ascii="Arial" w:hAnsi="Arial" w:cs="Arial"/>
          <w:color w:val="000000"/>
        </w:rPr>
        <w:t>年内每人每年最高</w:t>
      </w:r>
      <w:r>
        <w:rPr>
          <w:rFonts w:ascii="Arial" w:hAnsi="Arial" w:cs="Arial"/>
          <w:color w:val="000000"/>
        </w:rPr>
        <w:t>6000</w:t>
      </w:r>
      <w:r>
        <w:rPr>
          <w:rFonts w:ascii="Arial" w:hAnsi="Arial" w:cs="Arial"/>
          <w:color w:val="000000"/>
        </w:rPr>
        <w:t>元的培训补贴。对企业与院校合作开设</w:t>
      </w:r>
      <w:r>
        <w:rPr>
          <w:rFonts w:ascii="Arial" w:hAnsi="Arial" w:cs="Arial"/>
          <w:color w:val="000000"/>
        </w:rPr>
        <w:t>“</w:t>
      </w:r>
      <w:r>
        <w:rPr>
          <w:rFonts w:ascii="Arial" w:hAnsi="Arial" w:cs="Arial"/>
          <w:color w:val="000000"/>
        </w:rPr>
        <w:t>订单班</w:t>
      </w:r>
      <w:r>
        <w:rPr>
          <w:rFonts w:ascii="Arial" w:hAnsi="Arial" w:cs="Arial"/>
          <w:color w:val="000000"/>
        </w:rPr>
        <w:t>”“</w:t>
      </w:r>
      <w:r>
        <w:rPr>
          <w:rFonts w:ascii="Arial" w:hAnsi="Arial" w:cs="Arial"/>
          <w:color w:val="000000"/>
        </w:rPr>
        <w:t>冠名班</w:t>
      </w:r>
      <w:r>
        <w:rPr>
          <w:rFonts w:ascii="Arial" w:hAnsi="Arial" w:cs="Arial"/>
          <w:color w:val="000000"/>
        </w:rPr>
        <w:t>”</w:t>
      </w:r>
      <w:r>
        <w:rPr>
          <w:rFonts w:ascii="Arial" w:hAnsi="Arial" w:cs="Arial"/>
          <w:color w:val="000000"/>
        </w:rPr>
        <w:t>的，按每人不超过</w:t>
      </w:r>
      <w:r>
        <w:rPr>
          <w:rFonts w:ascii="Arial" w:hAnsi="Arial" w:cs="Arial"/>
          <w:color w:val="000000"/>
        </w:rPr>
        <w:t>2000</w:t>
      </w:r>
      <w:r>
        <w:rPr>
          <w:rFonts w:ascii="Arial" w:hAnsi="Arial" w:cs="Arial"/>
          <w:color w:val="000000"/>
        </w:rPr>
        <w:t>元给予补贴。深化</w:t>
      </w:r>
      <w:r>
        <w:rPr>
          <w:rFonts w:ascii="Arial" w:hAnsi="Arial" w:cs="Arial"/>
          <w:color w:val="000000"/>
        </w:rPr>
        <w:t>“</w:t>
      </w:r>
      <w:r>
        <w:rPr>
          <w:rFonts w:ascii="Arial" w:hAnsi="Arial" w:cs="Arial"/>
          <w:color w:val="000000"/>
        </w:rPr>
        <w:t>厂中校、校中厂</w:t>
      </w:r>
      <w:r>
        <w:rPr>
          <w:rFonts w:ascii="Arial" w:hAnsi="Arial" w:cs="Arial"/>
          <w:color w:val="000000"/>
        </w:rPr>
        <w:t>”</w:t>
      </w:r>
      <w:r>
        <w:rPr>
          <w:rFonts w:ascii="Arial" w:hAnsi="Arial" w:cs="Arial"/>
          <w:color w:val="000000"/>
        </w:rPr>
        <w:t>建设，鼓励职业院校通过多种形式开展校企合作，支持教师按规定获得相应的智力、专利、教育、劳务等报酬。鼓励我市职业院校通过与中西部地区联合招生、合作办学等多种方式扩大生源渠道，在中西部省份技工（职业）院校设立一批技能人才协作基地，对年</w:t>
      </w:r>
      <w:r>
        <w:rPr>
          <w:rFonts w:ascii="Arial" w:hAnsi="Arial" w:cs="Arial"/>
          <w:color w:val="000000"/>
        </w:rPr>
        <w:lastRenderedPageBreak/>
        <w:t>输送</w:t>
      </w:r>
      <w:r>
        <w:rPr>
          <w:rFonts w:ascii="Arial" w:hAnsi="Arial" w:cs="Arial"/>
          <w:color w:val="000000"/>
        </w:rPr>
        <w:t>20</w:t>
      </w:r>
      <w:r>
        <w:rPr>
          <w:rFonts w:ascii="Arial" w:hAnsi="Arial" w:cs="Arial"/>
          <w:color w:val="000000"/>
        </w:rPr>
        <w:t>名以上高技能人才至我市民营企业就业的，给予</w:t>
      </w:r>
      <w:r>
        <w:rPr>
          <w:rFonts w:ascii="Arial" w:hAnsi="Arial" w:cs="Arial"/>
          <w:color w:val="000000"/>
        </w:rPr>
        <w:t>5</w:t>
      </w:r>
      <w:r>
        <w:rPr>
          <w:rFonts w:ascii="Arial" w:hAnsi="Arial" w:cs="Arial"/>
          <w:color w:val="000000"/>
        </w:rPr>
        <w:t>万元</w:t>
      </w:r>
      <w:r>
        <w:rPr>
          <w:rFonts w:ascii="Arial" w:hAnsi="Arial" w:cs="Arial"/>
          <w:color w:val="000000"/>
        </w:rPr>
        <w:t>/</w:t>
      </w:r>
      <w:r>
        <w:rPr>
          <w:rFonts w:ascii="Arial" w:hAnsi="Arial" w:cs="Arial"/>
          <w:color w:val="000000"/>
        </w:rPr>
        <w:t>年的奖励资助，超出部分给予</w:t>
      </w:r>
      <w:r>
        <w:rPr>
          <w:rFonts w:ascii="Arial" w:hAnsi="Arial" w:cs="Arial"/>
          <w:color w:val="000000"/>
        </w:rPr>
        <w:t>3000</w:t>
      </w:r>
      <w:r>
        <w:rPr>
          <w:rFonts w:ascii="Arial" w:hAnsi="Arial" w:cs="Arial"/>
          <w:color w:val="000000"/>
        </w:rPr>
        <w:t>元</w:t>
      </w:r>
      <w:r>
        <w:rPr>
          <w:rFonts w:ascii="Arial" w:hAnsi="Arial" w:cs="Arial"/>
          <w:color w:val="000000"/>
        </w:rPr>
        <w:t>/</w:t>
      </w:r>
      <w:r>
        <w:rPr>
          <w:rFonts w:ascii="Arial" w:hAnsi="Arial" w:cs="Arial"/>
          <w:color w:val="000000"/>
        </w:rPr>
        <w:t>人的资助，相关经费由人才专项列支。</w:t>
      </w:r>
    </w:p>
    <w:p w14:paraId="61C2B20B" w14:textId="77777777" w:rsidR="0025701B" w:rsidRDefault="0025701B" w:rsidP="0025701B">
      <w:pPr>
        <w:pStyle w:val="a3"/>
        <w:spacing w:before="0" w:beforeAutospacing="0" w:after="0" w:afterAutospacing="0" w:line="480" w:lineRule="atLeast"/>
        <w:ind w:firstLine="480"/>
        <w:rPr>
          <w:rFonts w:ascii="Arial" w:hAnsi="Arial" w:cs="Arial"/>
          <w:color w:val="000000"/>
        </w:rPr>
      </w:pPr>
      <w:r>
        <w:rPr>
          <w:rFonts w:ascii="Arial" w:hAnsi="Arial" w:cs="Arial"/>
          <w:color w:val="000000"/>
        </w:rPr>
        <w:t>13.</w:t>
      </w:r>
      <w:r>
        <w:rPr>
          <w:rFonts w:ascii="Arial" w:hAnsi="Arial" w:cs="Arial"/>
          <w:color w:val="000000"/>
        </w:rPr>
        <w:t>拓展</w:t>
      </w:r>
      <w:r>
        <w:rPr>
          <w:rFonts w:ascii="Arial" w:hAnsi="Arial" w:cs="Arial"/>
          <w:color w:val="000000"/>
        </w:rPr>
        <w:t>“</w:t>
      </w:r>
      <w:r>
        <w:rPr>
          <w:rFonts w:ascii="Arial" w:hAnsi="Arial" w:cs="Arial"/>
          <w:color w:val="000000"/>
        </w:rPr>
        <w:t>匠苗</w:t>
      </w:r>
      <w:r>
        <w:rPr>
          <w:rFonts w:ascii="Arial" w:hAnsi="Arial" w:cs="Arial"/>
          <w:color w:val="000000"/>
        </w:rPr>
        <w:t>”</w:t>
      </w:r>
      <w:r>
        <w:rPr>
          <w:rFonts w:ascii="Arial" w:hAnsi="Arial" w:cs="Arial"/>
          <w:color w:val="000000"/>
        </w:rPr>
        <w:t>成长空间。落实技工院校、普通高中同平台招生。技工院校高级工班、技师学院技师班毕业生享受大专、本科学历同等待遇，在公务员录用、企事业单位公开招聘、执业资格考试、确认工资起点标准、职称评审、职位晋升、专业技术资格考试和享受人才引进政策等方面与同等学历人员相同对待。加快推进技能人才学历证书和技能等级证书互通转换，接受职业院校学历教育并取得毕业证书的学生，在职业技能等级认定中可免试部分内容。</w:t>
      </w:r>
    </w:p>
    <w:p w14:paraId="0535353A" w14:textId="77777777" w:rsidR="0025701B" w:rsidRDefault="0025701B" w:rsidP="0025701B">
      <w:pPr>
        <w:pStyle w:val="a3"/>
        <w:spacing w:before="0" w:beforeAutospacing="0" w:after="0" w:afterAutospacing="0" w:line="480" w:lineRule="atLeast"/>
        <w:ind w:firstLine="480"/>
        <w:rPr>
          <w:rFonts w:ascii="Arial" w:hAnsi="Arial" w:cs="Arial"/>
          <w:color w:val="000000"/>
        </w:rPr>
      </w:pPr>
      <w:r>
        <w:rPr>
          <w:rFonts w:ascii="Arial" w:hAnsi="Arial" w:cs="Arial"/>
          <w:color w:val="000000"/>
        </w:rPr>
        <w:t>三、体制机制保障</w:t>
      </w:r>
    </w:p>
    <w:p w14:paraId="6547B4C1" w14:textId="77777777" w:rsidR="0025701B" w:rsidRDefault="0025701B" w:rsidP="0025701B">
      <w:pPr>
        <w:pStyle w:val="a3"/>
        <w:spacing w:before="0" w:beforeAutospacing="0" w:after="0" w:afterAutospacing="0" w:line="480" w:lineRule="atLeast"/>
        <w:ind w:firstLine="480"/>
        <w:rPr>
          <w:rFonts w:ascii="Arial" w:hAnsi="Arial" w:cs="Arial"/>
          <w:color w:val="000000"/>
        </w:rPr>
      </w:pPr>
      <w:r>
        <w:rPr>
          <w:rFonts w:ascii="Arial" w:hAnsi="Arial" w:cs="Arial"/>
          <w:color w:val="000000"/>
        </w:rPr>
        <w:t>14.</w:t>
      </w:r>
      <w:r>
        <w:rPr>
          <w:rFonts w:ascii="Arial" w:hAnsi="Arial" w:cs="Arial"/>
          <w:color w:val="000000"/>
        </w:rPr>
        <w:t>推进职业院校发展体制机制改革。完善技工（职业）院校教师管理机制，畅通技工（职业）院校引进教师绿色通道，在空编使用核准范围内，可自主公开招聘，按</w:t>
      </w:r>
      <w:r>
        <w:rPr>
          <w:rFonts w:ascii="Arial" w:hAnsi="Arial" w:cs="Arial"/>
          <w:color w:val="000000"/>
        </w:rPr>
        <w:t>“</w:t>
      </w:r>
      <w:r>
        <w:rPr>
          <w:rFonts w:ascii="Arial" w:hAnsi="Arial" w:cs="Arial"/>
          <w:color w:val="000000"/>
        </w:rPr>
        <w:t>用什么考什么</w:t>
      </w:r>
      <w:r>
        <w:rPr>
          <w:rFonts w:ascii="Arial" w:hAnsi="Arial" w:cs="Arial"/>
          <w:color w:val="000000"/>
        </w:rPr>
        <w:t>”</w:t>
      </w:r>
      <w:r>
        <w:rPr>
          <w:rFonts w:ascii="Arial" w:hAnsi="Arial" w:cs="Arial"/>
          <w:color w:val="000000"/>
        </w:rPr>
        <w:t>方式聘用企业优秀的专业技术人员和高技能人才。鼓励技工（职业）院校专业技术人员在金创办企业或带技术服务企业。以技能人才培养数、留金率为重要指标，在技师学院探索实行报备员额制管理，在岗位聘任、绩效工资等给予扶持。</w:t>
      </w:r>
    </w:p>
    <w:p w14:paraId="0AEE4348" w14:textId="77777777" w:rsidR="0025701B" w:rsidRDefault="0025701B" w:rsidP="0025701B">
      <w:pPr>
        <w:pStyle w:val="a3"/>
        <w:spacing w:before="0" w:beforeAutospacing="0" w:after="0" w:afterAutospacing="0" w:line="480" w:lineRule="atLeast"/>
        <w:ind w:firstLine="480"/>
        <w:rPr>
          <w:rFonts w:ascii="Arial" w:hAnsi="Arial" w:cs="Arial"/>
          <w:color w:val="000000"/>
        </w:rPr>
      </w:pPr>
      <w:r>
        <w:rPr>
          <w:rFonts w:ascii="Arial" w:hAnsi="Arial" w:cs="Arial"/>
          <w:color w:val="000000"/>
        </w:rPr>
        <w:t>15.</w:t>
      </w:r>
      <w:r>
        <w:rPr>
          <w:rFonts w:ascii="Arial" w:hAnsi="Arial" w:cs="Arial"/>
          <w:color w:val="000000"/>
        </w:rPr>
        <w:t>深化技能人才评价方式改革。实施国家职业资格证书、职业技能等级证书、专项职业能力证书</w:t>
      </w:r>
      <w:r>
        <w:rPr>
          <w:rFonts w:ascii="Arial" w:hAnsi="Arial" w:cs="Arial"/>
          <w:color w:val="000000"/>
        </w:rPr>
        <w:t>“</w:t>
      </w:r>
      <w:r>
        <w:rPr>
          <w:rFonts w:ascii="Arial" w:hAnsi="Arial" w:cs="Arial"/>
          <w:color w:val="000000"/>
        </w:rPr>
        <w:t>三位一体</w:t>
      </w:r>
      <w:r>
        <w:rPr>
          <w:rFonts w:ascii="Arial" w:hAnsi="Arial" w:cs="Arial"/>
          <w:color w:val="000000"/>
        </w:rPr>
        <w:t>”</w:t>
      </w:r>
      <w:r>
        <w:rPr>
          <w:rFonts w:ascii="Arial" w:hAnsi="Arial" w:cs="Arial"/>
          <w:color w:val="000000"/>
        </w:rPr>
        <w:t>的技能人才评价体系。推进专业技术、职业技能贯通，专业技术人才取得助理级、中级、副高级职称，累计工作年限达到申报条件的，可分别申请参加与现岗位相对应职业（工种）的高级工、技师、高级技师职业技能评价。具备高级工以上职业资格或职业技能等级的技能人才，不将学历、论文、外语、计算机等作为参评的限制性条件。</w:t>
      </w:r>
    </w:p>
    <w:p w14:paraId="7197DB99" w14:textId="77777777" w:rsidR="0025701B" w:rsidRDefault="0025701B" w:rsidP="0025701B">
      <w:pPr>
        <w:pStyle w:val="a3"/>
        <w:spacing w:before="0" w:beforeAutospacing="0" w:after="0" w:afterAutospacing="0" w:line="480" w:lineRule="atLeast"/>
        <w:ind w:firstLine="480"/>
        <w:rPr>
          <w:rFonts w:ascii="Arial" w:hAnsi="Arial" w:cs="Arial"/>
          <w:color w:val="000000"/>
        </w:rPr>
      </w:pPr>
      <w:r>
        <w:rPr>
          <w:rFonts w:ascii="Arial" w:hAnsi="Arial" w:cs="Arial"/>
          <w:color w:val="000000"/>
        </w:rPr>
        <w:t>16.</w:t>
      </w:r>
      <w:r>
        <w:rPr>
          <w:rFonts w:ascii="Arial" w:hAnsi="Arial" w:cs="Arial"/>
          <w:color w:val="000000"/>
        </w:rPr>
        <w:t>探索终身职业教育市场化改革。推动设立市职业教育集团，政府</w:t>
      </w:r>
      <w:r>
        <w:rPr>
          <w:rFonts w:ascii="Arial" w:hAnsi="Arial" w:cs="Arial"/>
          <w:color w:val="000000"/>
        </w:rPr>
        <w:t>+</w:t>
      </w:r>
      <w:r>
        <w:rPr>
          <w:rFonts w:ascii="Arial" w:hAnsi="Arial" w:cs="Arial"/>
          <w:color w:val="000000"/>
        </w:rPr>
        <w:t>市场联动推动职业教育体系建设，加大技能人才供给。试行担任车间主任（工段长）、学徒制师傅等高技能人才到职业院校进修，通过脱产学习、证书互认取得相应的学历学位证书，所需经费可在企业职工教育经费中列支。组建金华技师协会，赋予技能人才等级认定、人才培育等技能人才培育的综合职能。</w:t>
      </w:r>
    </w:p>
    <w:p w14:paraId="69D0707E" w14:textId="77777777" w:rsidR="0025701B" w:rsidRDefault="0025701B" w:rsidP="0025701B">
      <w:pPr>
        <w:pStyle w:val="a3"/>
        <w:spacing w:before="0" w:beforeAutospacing="0" w:after="0" w:afterAutospacing="0" w:line="480" w:lineRule="atLeast"/>
        <w:ind w:firstLine="480"/>
        <w:rPr>
          <w:rFonts w:ascii="Arial" w:hAnsi="Arial" w:cs="Arial"/>
          <w:color w:val="000000"/>
        </w:rPr>
      </w:pPr>
      <w:r>
        <w:rPr>
          <w:rFonts w:ascii="Arial" w:hAnsi="Arial" w:cs="Arial"/>
          <w:color w:val="000000"/>
        </w:rPr>
        <w:t>四、组织实施保障</w:t>
      </w:r>
    </w:p>
    <w:p w14:paraId="7C7891F9" w14:textId="77777777" w:rsidR="0025701B" w:rsidRDefault="0025701B" w:rsidP="0025701B">
      <w:pPr>
        <w:pStyle w:val="a3"/>
        <w:spacing w:before="0" w:beforeAutospacing="0" w:after="0" w:afterAutospacing="0" w:line="480" w:lineRule="atLeast"/>
        <w:ind w:firstLine="480"/>
        <w:rPr>
          <w:rFonts w:ascii="Arial" w:hAnsi="Arial" w:cs="Arial"/>
          <w:color w:val="000000"/>
        </w:rPr>
      </w:pPr>
      <w:r>
        <w:rPr>
          <w:rFonts w:ascii="Arial" w:hAnsi="Arial" w:cs="Arial"/>
          <w:color w:val="000000"/>
        </w:rPr>
        <w:t>17.</w:t>
      </w:r>
      <w:r>
        <w:rPr>
          <w:rFonts w:ascii="Arial" w:hAnsi="Arial" w:cs="Arial"/>
          <w:color w:val="000000"/>
        </w:rPr>
        <w:t>切实加强组织领导。将高技能人才队伍建设作为重要人才工程，纳入人才工作领导小组重要研究事项，加强领导和督促。县（市、区）高技能人才培</w:t>
      </w:r>
      <w:r>
        <w:rPr>
          <w:rFonts w:ascii="Arial" w:hAnsi="Arial" w:cs="Arial"/>
          <w:color w:val="000000"/>
        </w:rPr>
        <w:lastRenderedPageBreak/>
        <w:t>养情况纳入对人才工作述职评议内容。建立由市委人才办牵头，人力社保部门具体落实，工会、共青团、经信、教育、财政等部门各司其职、广泛参与的技能人才工作协调推进机制。构建部门联动领军型工匠培育体系，其中金华大工匠、金华杰出工匠由市政府颁发证书，由市人力社保局具体实施；金华工匠由市人力社保局、市总工会共同颁发证书，由市总工会具体实施。原有技能大师、首席技师、八婺工匠等高技能领军人才，直接纳入金华工匠范围服务管理。</w:t>
      </w:r>
    </w:p>
    <w:p w14:paraId="3884F57E" w14:textId="77777777" w:rsidR="0025701B" w:rsidRDefault="0025701B" w:rsidP="0025701B">
      <w:pPr>
        <w:pStyle w:val="a3"/>
        <w:spacing w:before="0" w:beforeAutospacing="0" w:after="0" w:afterAutospacing="0" w:line="480" w:lineRule="atLeast"/>
        <w:ind w:firstLine="480"/>
        <w:rPr>
          <w:rFonts w:ascii="Arial" w:hAnsi="Arial" w:cs="Arial"/>
          <w:color w:val="000000"/>
        </w:rPr>
      </w:pPr>
      <w:r>
        <w:rPr>
          <w:rFonts w:ascii="Arial" w:hAnsi="Arial" w:cs="Arial"/>
          <w:color w:val="000000"/>
        </w:rPr>
        <w:t>18.</w:t>
      </w:r>
      <w:r>
        <w:rPr>
          <w:rFonts w:ascii="Arial" w:hAnsi="Arial" w:cs="Arial"/>
          <w:color w:val="000000"/>
        </w:rPr>
        <w:t>分级分类保障经费。本意见涉及的各项资金支出，没有指明资金出处的，均按现行财政体制承担，无特别明确的，均由人力社保和就业资金列支。涉及同类项目奖励资助的，按照</w:t>
      </w:r>
      <w:r>
        <w:rPr>
          <w:rFonts w:ascii="Arial" w:hAnsi="Arial" w:cs="Arial"/>
          <w:color w:val="000000"/>
        </w:rPr>
        <w:t>“</w:t>
      </w:r>
      <w:r>
        <w:rPr>
          <w:rFonts w:ascii="Arial" w:hAnsi="Arial" w:cs="Arial"/>
          <w:color w:val="000000"/>
        </w:rPr>
        <w:t>从高、从优、不重复</w:t>
      </w:r>
      <w:r>
        <w:rPr>
          <w:rFonts w:ascii="Arial" w:hAnsi="Arial" w:cs="Arial"/>
          <w:color w:val="000000"/>
        </w:rPr>
        <w:t>”</w:t>
      </w:r>
      <w:r>
        <w:rPr>
          <w:rFonts w:ascii="Arial" w:hAnsi="Arial" w:cs="Arial"/>
          <w:color w:val="000000"/>
        </w:rPr>
        <w:t>的原则执行。</w:t>
      </w:r>
    </w:p>
    <w:p w14:paraId="5FCABC50" w14:textId="77777777" w:rsidR="0025701B" w:rsidRDefault="0025701B" w:rsidP="0025701B">
      <w:pPr>
        <w:pStyle w:val="a3"/>
        <w:spacing w:before="0" w:beforeAutospacing="0" w:after="0" w:afterAutospacing="0" w:line="480" w:lineRule="atLeast"/>
        <w:ind w:firstLine="480"/>
        <w:rPr>
          <w:rFonts w:ascii="Arial" w:hAnsi="Arial" w:cs="Arial"/>
          <w:color w:val="000000"/>
        </w:rPr>
      </w:pPr>
      <w:r>
        <w:rPr>
          <w:rFonts w:ascii="Arial" w:hAnsi="Arial" w:cs="Arial"/>
          <w:color w:val="000000"/>
        </w:rPr>
        <w:t>19.</w:t>
      </w:r>
      <w:r>
        <w:rPr>
          <w:rFonts w:ascii="Arial" w:hAnsi="Arial" w:cs="Arial"/>
          <w:color w:val="000000"/>
        </w:rPr>
        <w:t>大力弘扬</w:t>
      </w:r>
      <w:r>
        <w:rPr>
          <w:rFonts w:ascii="Arial" w:hAnsi="Arial" w:cs="Arial"/>
          <w:color w:val="000000"/>
        </w:rPr>
        <w:t>“</w:t>
      </w:r>
      <w:r>
        <w:rPr>
          <w:rFonts w:ascii="Arial" w:hAnsi="Arial" w:cs="Arial"/>
          <w:color w:val="000000"/>
        </w:rPr>
        <w:t>工匠精神</w:t>
      </w:r>
      <w:r>
        <w:rPr>
          <w:rFonts w:ascii="Arial" w:hAnsi="Arial" w:cs="Arial"/>
          <w:color w:val="000000"/>
        </w:rPr>
        <w:t>”</w:t>
      </w:r>
      <w:r>
        <w:rPr>
          <w:rFonts w:ascii="Arial" w:hAnsi="Arial" w:cs="Arial"/>
          <w:color w:val="000000"/>
        </w:rPr>
        <w:t>。充分利用各类媒体渠道，加大技能人才培养工作的宣传力度。把工匠精神贯穿职业院校学生培养全过程和职业生涯全周期。大力开展新时代工匠系列宣传活动，通过解读技能人才政策、宣传技能人才在经济社会发展中的重要作用、挖掘新时代工匠典型事迹，营造技能成才、技能报国的新风尚，形成全社会重视技能人才培养、支持技能人才发展的良好氛围。</w:t>
      </w:r>
    </w:p>
    <w:p w14:paraId="21CEB8D3" w14:textId="77777777" w:rsidR="002E5E50" w:rsidRPr="0025701B" w:rsidRDefault="002E5E50"/>
    <w:sectPr w:rsidR="002E5E50" w:rsidRPr="002570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1B"/>
    <w:rsid w:val="0025701B"/>
    <w:rsid w:val="002E5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CCC3"/>
  <w15:chartTrackingRefBased/>
  <w15:docId w15:val="{A13484D9-7472-49B4-AD01-FCBCF4E4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宋体"/>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701B"/>
    <w:pPr>
      <w:widowControl/>
      <w:spacing w:before="100" w:beforeAutospacing="1" w:after="100" w:afterAutospacing="1"/>
      <w:jc w:val="left"/>
    </w:pPr>
    <w:rPr>
      <w:rFonts w:ascii="宋体" w:hAnsi="宋体"/>
      <w:sz w:val="24"/>
    </w:rPr>
  </w:style>
  <w:style w:type="character" w:styleId="a4">
    <w:name w:val="Strong"/>
    <w:basedOn w:val="a0"/>
    <w:uiPriority w:val="22"/>
    <w:qFormat/>
    <w:rsid w:val="002570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8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 weiwei</dc:creator>
  <cp:keywords/>
  <dc:description/>
  <cp:lastModifiedBy>fu weiwei</cp:lastModifiedBy>
  <cp:revision>2</cp:revision>
  <dcterms:created xsi:type="dcterms:W3CDTF">2021-12-30T07:54:00Z</dcterms:created>
  <dcterms:modified xsi:type="dcterms:W3CDTF">2021-12-30T07:55:00Z</dcterms:modified>
</cp:coreProperties>
</file>