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jc w:val="left"/>
        <w:textAlignment w:val="auto"/>
        <w:rPr>
          <w:rFonts w:hint="eastAsia" w:ascii="方正小标宋简体" w:hAnsi="方正小标宋简体" w:eastAsia="方正小标宋简体" w:cs="方正小标宋简体"/>
          <w:color w:val="000000"/>
          <w:sz w:val="44"/>
          <w:szCs w:val="44"/>
          <w:shd w:val="clear" w:color="auto" w:fill="FFFFFF"/>
          <w:lang w:val="en-US" w:eastAsia="zh-CN"/>
        </w:rPr>
      </w:pPr>
      <w:r>
        <w:rPr>
          <w:rFonts w:hint="eastAsia" w:ascii="方正小标宋简体" w:hAnsi="方正小标宋简体" w:eastAsia="方正小标宋简体" w:cs="方正小标宋简体"/>
          <w:color w:val="000000"/>
          <w:sz w:val="44"/>
          <w:szCs w:val="44"/>
          <w:shd w:val="clear" w:color="auto" w:fill="FFFFFF"/>
          <w:lang w:val="en-US" w:eastAsia="zh-CN"/>
        </w:rPr>
        <w:t>温州经济技术开发区企业投资低风险小型项目审批“最多15个工作日”改革方案（试行）</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3200" w:firstLineChars="1000"/>
        <w:jc w:val="both"/>
        <w:textAlignment w:val="auto"/>
        <w:rPr>
          <w:rFonts w:hint="eastAsia" w:ascii="楷体" w:hAnsi="楷体" w:eastAsia="楷体" w:cs="楷体"/>
          <w:color w:val="000000"/>
          <w:sz w:val="32"/>
          <w:szCs w:val="32"/>
          <w:shd w:val="clear" w:color="auto" w:fill="FFFFFF"/>
          <w:lang w:val="en-US" w:eastAsia="zh-CN"/>
        </w:rPr>
      </w:pPr>
      <w:r>
        <w:rPr>
          <w:rFonts w:hint="eastAsia" w:ascii="楷体" w:hAnsi="楷体" w:eastAsia="楷体" w:cs="楷体"/>
          <w:color w:val="000000"/>
          <w:sz w:val="32"/>
          <w:szCs w:val="32"/>
          <w:shd w:val="clear" w:color="auto" w:fill="FFFFFF"/>
          <w:lang w:eastAsia="zh-CN"/>
        </w:rPr>
        <w:t>（征求意见稿）</w:t>
      </w: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40" w:firstLineChars="200"/>
        <w:textAlignment w:val="auto"/>
        <w:rPr>
          <w:rFonts w:hint="eastAsia" w:ascii="仿宋_GB2312" w:eastAsia="仿宋_GB2312" w:cs="仿宋_GB2312" w:hAnsiTheme="minorHAnsi"/>
          <w:color w:val="000000"/>
          <w:kern w:val="0"/>
          <w:sz w:val="21"/>
          <w:szCs w:val="21"/>
          <w:shd w:val="clear" w:color="auto" w:fill="FFFFFF"/>
          <w:lang w:val="en-US" w:eastAsia="zh-CN" w:bidi="ar-SA"/>
        </w:rPr>
      </w:pPr>
      <w:r>
        <w:rPr>
          <w:rFonts w:hint="eastAsia" w:ascii="仿宋_GB2312" w:eastAsia="仿宋_GB2312" w:cs="仿宋_GB2312" w:hAnsiTheme="minorHAnsi"/>
          <w:color w:val="000000"/>
          <w:kern w:val="0"/>
          <w:sz w:val="32"/>
          <w:szCs w:val="32"/>
          <w:shd w:val="clear" w:color="auto" w:fill="FFFFFF"/>
          <w:lang w:val="en-US" w:eastAsia="zh-CN" w:bidi="ar-SA"/>
        </w:rPr>
        <w:t>为进一步推进放管服改革，优化营商环境深化全区工程建设项目审批制度改革，根据《省发展改革委关于全面开展2021年度企业投资风险小型项目审批“最多1</w:t>
      </w:r>
      <w:bookmarkStart w:id="0" w:name="_GoBack"/>
      <w:bookmarkEnd w:id="0"/>
      <w:r>
        <w:rPr>
          <w:rFonts w:hint="eastAsia" w:ascii="仿宋_GB2312" w:eastAsia="仿宋_GB2312" w:cs="仿宋_GB2312" w:hAnsiTheme="minorHAnsi"/>
          <w:color w:val="000000"/>
          <w:kern w:val="0"/>
          <w:sz w:val="32"/>
          <w:szCs w:val="32"/>
          <w:shd w:val="clear" w:color="auto" w:fill="FFFFFF"/>
          <w:lang w:val="en-US" w:eastAsia="zh-CN" w:bidi="ar-SA"/>
        </w:rPr>
        <w:t>5个工作日”改革的通知》（浙发改投资函【2021】220号）《浙江省企业投资低风险小型项目审批“最多20个工作日”改革试点工作指引》《温州市企业投资低风险小型项目审批“最多20个工作日”改革试点工作指引》（试行）文件精神，结合我区实际，特制定本方案。</w:t>
      </w:r>
    </w:p>
    <w:p>
      <w:pPr>
        <w:pStyle w:val="6"/>
        <w:keepNext w:val="0"/>
        <w:keepLines w:val="0"/>
        <w:pageBreakBefore w:val="0"/>
        <w:widowControl w:val="0"/>
        <w:kinsoku/>
        <w:wordWrap/>
        <w:overflowPunct/>
        <w:topLinePunct w:val="0"/>
        <w:autoSpaceDE/>
        <w:autoSpaceDN/>
        <w:bidi w:val="0"/>
        <w:adjustRightInd/>
        <w:snapToGrid/>
        <w:spacing w:line="240" w:lineRule="exact"/>
        <w:ind w:left="0" w:right="125" w:firstLine="420" w:firstLineChars="200"/>
        <w:textAlignment w:val="auto"/>
        <w:rPr>
          <w:rFonts w:hint="eastAsia" w:ascii="仿宋_GB2312" w:eastAsia="仿宋_GB2312" w:cs="仿宋_GB2312" w:hAnsiTheme="minorHAnsi"/>
          <w:color w:val="000000"/>
          <w:kern w:val="0"/>
          <w:sz w:val="21"/>
          <w:szCs w:val="21"/>
          <w:shd w:val="clear" w:color="auto" w:fill="FFFFFF"/>
          <w:lang w:val="en-US" w:eastAsia="zh-CN" w:bidi="ar-SA"/>
        </w:rPr>
      </w:pPr>
    </w:p>
    <w:p>
      <w:pPr>
        <w:pStyle w:val="6"/>
        <w:spacing w:line="274" w:lineRule="auto"/>
        <w:ind w:left="0" w:right="124" w:firstLine="640" w:firstLineChars="200"/>
        <w:jc w:val="both"/>
        <w:rPr>
          <w:rStyle w:val="12"/>
          <w:rFonts w:hint="eastAsia" w:ascii="黑体" w:hAnsi="黑体" w:eastAsia="黑体" w:cs="黑体"/>
          <w:b w:val="0"/>
          <w:bCs/>
          <w:color w:val="000000"/>
          <w:sz w:val="32"/>
          <w:szCs w:val="32"/>
          <w:shd w:val="clear" w:color="auto" w:fill="FFFFFF"/>
          <w:lang w:eastAsia="zh-CN"/>
        </w:rPr>
      </w:pPr>
      <w:r>
        <w:rPr>
          <w:rStyle w:val="12"/>
          <w:rFonts w:hint="eastAsia" w:ascii="黑体" w:hAnsi="黑体" w:eastAsia="黑体" w:cs="黑体"/>
          <w:b w:val="0"/>
          <w:bCs/>
          <w:color w:val="000000"/>
          <w:sz w:val="32"/>
          <w:szCs w:val="32"/>
          <w:shd w:val="clear" w:color="auto" w:fill="FFFFFF"/>
        </w:rPr>
        <w:t>一、</w:t>
      </w:r>
      <w:r>
        <w:rPr>
          <w:rStyle w:val="12"/>
          <w:rFonts w:hint="eastAsia" w:ascii="黑体" w:hAnsi="黑体" w:eastAsia="黑体" w:cs="黑体"/>
          <w:b w:val="0"/>
          <w:bCs/>
          <w:color w:val="000000"/>
          <w:sz w:val="32"/>
          <w:szCs w:val="32"/>
          <w:shd w:val="clear" w:color="auto" w:fill="FFFFFF"/>
          <w:lang w:eastAsia="zh-CN"/>
        </w:rPr>
        <w:t>改革目标</w:t>
      </w: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4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_GB2312" w:eastAsia="仿宋_GB2312" w:cs="仿宋_GB2312" w:hAnsiTheme="minorHAnsi"/>
          <w:color w:val="000000"/>
          <w:kern w:val="0"/>
          <w:sz w:val="32"/>
          <w:szCs w:val="32"/>
          <w:shd w:val="clear" w:color="auto" w:fill="FFFFFF"/>
          <w:lang w:val="en-US" w:eastAsia="zh-CN" w:bidi="ar-SA"/>
        </w:rPr>
        <w:t>积极巩固工程建设领域“最多跑一次”改革成果，对标世行营商环境评价标准，进一步压减企业投资低风险小型项目的审批事项、环节、材料、时间、费用，</w:t>
      </w:r>
      <w:r>
        <w:rPr>
          <w:rFonts w:hint="eastAsia" w:cs="仿宋_GB2312" w:hAnsiTheme="minorHAnsi"/>
          <w:color w:val="000000"/>
          <w:kern w:val="0"/>
          <w:sz w:val="32"/>
          <w:szCs w:val="32"/>
          <w:shd w:val="clear" w:color="auto" w:fill="FFFFFF"/>
          <w:lang w:val="en-US" w:eastAsia="zh-CN" w:bidi="ar-SA"/>
        </w:rPr>
        <w:t>确保</w:t>
      </w:r>
      <w:r>
        <w:rPr>
          <w:rFonts w:hint="eastAsia" w:ascii="仿宋_GB2312" w:eastAsia="仿宋_GB2312" w:cs="仿宋_GB2312" w:hAnsiTheme="minorHAnsi"/>
          <w:color w:val="000000"/>
          <w:kern w:val="0"/>
          <w:sz w:val="32"/>
          <w:szCs w:val="32"/>
          <w:shd w:val="clear" w:color="auto" w:fill="FFFFFF"/>
          <w:lang w:val="en-US" w:eastAsia="zh-CN" w:bidi="ar-SA"/>
        </w:rPr>
        <w:t>在15个工作日内完成从赋码备案到竣工验收并取得不动产证的全过程审批(包括政府审批时间、质量安全监督检查时间、市政公用基础设施接入服务时间，不包括市政公用基础设施接入外线工程施工时间、业主自主准备时间、中介服务时间)。</w:t>
      </w:r>
    </w:p>
    <w:p>
      <w:pPr>
        <w:pStyle w:val="6"/>
        <w:keepNext w:val="0"/>
        <w:keepLines w:val="0"/>
        <w:pageBreakBefore w:val="0"/>
        <w:widowControl w:val="0"/>
        <w:kinsoku/>
        <w:wordWrap/>
        <w:overflowPunct/>
        <w:topLinePunct w:val="0"/>
        <w:autoSpaceDE/>
        <w:autoSpaceDN/>
        <w:bidi w:val="0"/>
        <w:adjustRightInd/>
        <w:snapToGrid/>
        <w:spacing w:line="240" w:lineRule="exact"/>
        <w:ind w:left="0" w:right="125" w:firstLine="64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p>
    <w:p>
      <w:pPr>
        <w:pStyle w:val="9"/>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textAlignment w:val="auto"/>
        <w:rPr>
          <w:rStyle w:val="12"/>
          <w:rFonts w:hint="eastAsia" w:ascii="黑体" w:hAnsi="黑体" w:eastAsia="黑体" w:cs="黑体"/>
          <w:b w:val="0"/>
          <w:bCs/>
          <w:color w:val="000000"/>
          <w:sz w:val="32"/>
          <w:szCs w:val="32"/>
          <w:shd w:val="clear" w:color="auto" w:fill="FFFFFF"/>
        </w:rPr>
      </w:pPr>
      <w:r>
        <w:rPr>
          <w:rStyle w:val="12"/>
          <w:rFonts w:hint="eastAsia" w:ascii="黑体" w:hAnsi="黑体" w:eastAsia="黑体" w:cs="黑体"/>
          <w:b w:val="0"/>
          <w:bCs/>
          <w:color w:val="000000"/>
          <w:sz w:val="32"/>
          <w:szCs w:val="32"/>
          <w:shd w:val="clear" w:color="auto" w:fill="FFFFFF"/>
        </w:rPr>
        <w:t>二、实施范围</w:t>
      </w: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40" w:firstLineChars="200"/>
        <w:textAlignment w:val="auto"/>
        <w:rPr>
          <w:rStyle w:val="12"/>
          <w:rFonts w:hint="eastAsia" w:ascii="黑体" w:hAnsi="黑体" w:eastAsia="黑体" w:cs="黑体"/>
          <w:b w:val="0"/>
          <w:bCs/>
          <w:color w:val="000000"/>
          <w:sz w:val="32"/>
          <w:szCs w:val="32"/>
          <w:shd w:val="clear" w:color="auto" w:fill="FFFFFF"/>
          <w:lang w:eastAsia="zh-CN"/>
        </w:rPr>
      </w:pPr>
      <w:r>
        <w:rPr>
          <w:rFonts w:hint="eastAsia" w:ascii="仿宋_GB2312" w:eastAsia="仿宋_GB2312" w:cs="仿宋_GB2312" w:hAnsiTheme="minorHAnsi"/>
          <w:color w:val="000000"/>
          <w:kern w:val="0"/>
          <w:sz w:val="32"/>
          <w:szCs w:val="32"/>
          <w:shd w:val="clear" w:color="auto" w:fill="FFFFFF"/>
          <w:lang w:val="en-US" w:eastAsia="zh-CN" w:bidi="ar-SA"/>
        </w:rPr>
        <w:t>企业投资低风险小型项目，包括企业投资新建、改建、扩建的总体建筑面积不大于10000平方米、建筑高度不大于24米，无地下室且功能单一、技术要求简单的普通仓库、标准厂房项目和创新型产业用地项目。纳入负面清单的项目除外。</w:t>
      </w:r>
      <w:r>
        <w:rPr>
          <w:rFonts w:hint="eastAsia" w:cs="仿宋_GB2312" w:hAnsiTheme="minorHAnsi"/>
          <w:color w:val="000000"/>
          <w:kern w:val="0"/>
          <w:sz w:val="32"/>
          <w:szCs w:val="32"/>
          <w:shd w:val="clear" w:color="auto" w:fill="FFFFFF"/>
          <w:lang w:val="en-US" w:eastAsia="zh-CN" w:bidi="ar-SA"/>
        </w:rPr>
        <w:t>如有特殊项目报专题会议一事一议。</w:t>
      </w:r>
    </w:p>
    <w:p>
      <w:pPr>
        <w:pStyle w:val="9"/>
        <w:keepNext w:val="0"/>
        <w:keepLines w:val="0"/>
        <w:pageBreakBefore w:val="0"/>
        <w:widowControl/>
        <w:numPr>
          <w:ilvl w:val="0"/>
          <w:numId w:val="1"/>
        </w:numPr>
        <w:shd w:val="clear" w:color="auto" w:fill="FFFFFF"/>
        <w:kinsoku/>
        <w:wordWrap/>
        <w:overflowPunct/>
        <w:topLinePunct w:val="0"/>
        <w:autoSpaceDE/>
        <w:autoSpaceDN/>
        <w:bidi w:val="0"/>
        <w:spacing w:beforeAutospacing="0" w:afterAutospacing="0" w:line="560" w:lineRule="exact"/>
        <w:ind w:firstLine="640" w:firstLineChars="200"/>
        <w:textAlignment w:val="auto"/>
        <w:rPr>
          <w:rStyle w:val="12"/>
          <w:rFonts w:hint="eastAsia" w:ascii="黑体" w:hAnsi="黑体" w:eastAsia="黑体" w:cs="黑体"/>
          <w:b w:val="0"/>
          <w:bCs/>
          <w:color w:val="000000"/>
          <w:sz w:val="32"/>
          <w:szCs w:val="32"/>
          <w:shd w:val="clear" w:color="auto" w:fill="FFFFFF"/>
          <w:lang w:eastAsia="zh-CN"/>
        </w:rPr>
      </w:pPr>
      <w:r>
        <w:rPr>
          <w:rStyle w:val="12"/>
          <w:rFonts w:hint="eastAsia" w:ascii="黑体" w:hAnsi="黑体" w:eastAsia="黑体" w:cs="黑体"/>
          <w:b w:val="0"/>
          <w:bCs/>
          <w:color w:val="000000"/>
          <w:sz w:val="32"/>
          <w:szCs w:val="32"/>
          <w:shd w:val="clear" w:color="auto" w:fill="FFFFFF"/>
          <w:lang w:eastAsia="zh-CN"/>
        </w:rPr>
        <w:t>主要任务</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240" w:lineRule="exact"/>
        <w:textAlignment w:val="auto"/>
        <w:rPr>
          <w:rStyle w:val="12"/>
          <w:rFonts w:hint="eastAsia" w:ascii="黑体" w:hAnsi="黑体" w:eastAsia="黑体" w:cs="黑体"/>
          <w:b w:val="0"/>
          <w:bCs/>
          <w:color w:val="000000"/>
          <w:sz w:val="32"/>
          <w:szCs w:val="32"/>
          <w:shd w:val="clear" w:color="auto" w:fill="FFFFFF"/>
          <w:lang w:val="en-US" w:eastAsia="zh-CN"/>
        </w:rPr>
      </w:pPr>
    </w:p>
    <w:p>
      <w:pPr>
        <w:pStyle w:val="6"/>
        <w:spacing w:line="274" w:lineRule="auto"/>
        <w:ind w:left="0" w:right="124" w:firstLine="610" w:firstLineChars="200"/>
        <w:rPr>
          <w:rFonts w:hint="eastAsia" w:ascii="仿宋" w:hAnsi="仿宋" w:eastAsia="仿宋"/>
          <w:b/>
          <w:spacing w:val="2"/>
          <w:sz w:val="30"/>
          <w:szCs w:val="30"/>
          <w:lang w:val="en-US" w:eastAsia="zh-CN"/>
        </w:rPr>
      </w:pPr>
      <w:r>
        <w:rPr>
          <w:rFonts w:hint="eastAsia" w:ascii="仿宋" w:hAnsi="仿宋" w:eastAsia="仿宋"/>
          <w:b/>
          <w:spacing w:val="2"/>
          <w:sz w:val="30"/>
          <w:szCs w:val="30"/>
          <w:lang w:val="en-US" w:eastAsia="zh-CN"/>
        </w:rPr>
        <w:t>(一)推行"一站式"在线办理</w:t>
      </w: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4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_GB2312" w:eastAsia="仿宋_GB2312" w:cs="仿宋_GB2312" w:hAnsiTheme="minorHAnsi"/>
          <w:color w:val="000000"/>
          <w:kern w:val="0"/>
          <w:sz w:val="32"/>
          <w:szCs w:val="32"/>
          <w:shd w:val="clear" w:color="auto" w:fill="FFFFFF"/>
          <w:lang w:val="en-US" w:eastAsia="zh-CN" w:bidi="ar-SA"/>
        </w:rPr>
        <w:t>依托浙江政务服务网投资项目在线审批监管平台3.0(以下简称投资在线审批平台3.0)，实行一站受理、一网通办。办结后申请人可在投资在线审批平台 3.0 上在线下载电子证照，也可以通过邮递免费获取纸质证照。行政审批部门在办理低风险小型项目过程中，发现不满足低风险小型项目条件的，应及时联系项目备案部门，将项目性质调整为一般企业投资项目，并按照一般企业投资项目的审批流程补全手续。</w:t>
      </w:r>
    </w:p>
    <w:p>
      <w:pPr>
        <w:pStyle w:val="6"/>
        <w:keepNext w:val="0"/>
        <w:keepLines w:val="0"/>
        <w:pageBreakBefore w:val="0"/>
        <w:widowControl w:val="0"/>
        <w:kinsoku/>
        <w:wordWrap/>
        <w:overflowPunct/>
        <w:topLinePunct w:val="0"/>
        <w:autoSpaceDE/>
        <w:autoSpaceDN/>
        <w:bidi w:val="0"/>
        <w:adjustRightInd/>
        <w:snapToGrid/>
        <w:spacing w:line="240" w:lineRule="exact"/>
        <w:ind w:left="0" w:right="125" w:firstLine="610" w:firstLineChars="200"/>
        <w:textAlignment w:val="auto"/>
        <w:rPr>
          <w:rFonts w:hint="eastAsia" w:ascii="仿宋" w:hAnsi="仿宋" w:eastAsia="仿宋"/>
          <w:b/>
          <w:spacing w:val="2"/>
          <w:sz w:val="30"/>
          <w:szCs w:val="30"/>
          <w:lang w:val="en-US" w:eastAsia="zh-CN"/>
        </w:rPr>
      </w:pPr>
    </w:p>
    <w:p>
      <w:pPr>
        <w:pStyle w:val="6"/>
        <w:spacing w:line="274" w:lineRule="auto"/>
        <w:ind w:left="0" w:right="124" w:firstLine="610" w:firstLineChars="200"/>
        <w:rPr>
          <w:sz w:val="15"/>
          <w:szCs w:val="15"/>
        </w:rPr>
      </w:pPr>
      <w:r>
        <w:rPr>
          <w:rFonts w:hint="eastAsia" w:ascii="仿宋" w:hAnsi="仿宋" w:eastAsia="仿宋"/>
          <w:b/>
          <w:spacing w:val="2"/>
          <w:sz w:val="30"/>
          <w:szCs w:val="30"/>
          <w:lang w:val="en-US" w:eastAsia="zh-CN"/>
        </w:rPr>
        <w:t>(二）优化审批流程</w:t>
      </w: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4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_GB2312" w:eastAsia="仿宋_GB2312" w:cs="仿宋_GB2312" w:hAnsiTheme="minorHAnsi"/>
          <w:color w:val="000000"/>
          <w:kern w:val="0"/>
          <w:sz w:val="32"/>
          <w:szCs w:val="32"/>
          <w:shd w:val="clear" w:color="auto" w:fill="FFFFFF"/>
          <w:lang w:val="en-US" w:eastAsia="zh-CN" w:bidi="ar-SA"/>
        </w:rPr>
        <w:t>全流程分为联合审批、联合验收两个阶段，审批流程详 见附件3。</w:t>
      </w:r>
      <w:r>
        <w:rPr>
          <w:rFonts w:hint="eastAsia" w:cs="仿宋_GB2312" w:hAnsiTheme="minorHAnsi"/>
          <w:color w:val="000000"/>
          <w:kern w:val="0"/>
          <w:sz w:val="32"/>
          <w:szCs w:val="32"/>
          <w:shd w:val="clear" w:color="auto" w:fill="FFFFFF"/>
          <w:lang w:val="en-US" w:eastAsia="zh-CN" w:bidi="ar-SA"/>
        </w:rPr>
        <w:t>经发</w:t>
      </w:r>
      <w:r>
        <w:rPr>
          <w:rFonts w:hint="eastAsia" w:ascii="仿宋_GB2312" w:eastAsia="仿宋_GB2312" w:cs="仿宋_GB2312" w:hAnsiTheme="minorHAnsi"/>
          <w:color w:val="000000"/>
          <w:kern w:val="0"/>
          <w:sz w:val="32"/>
          <w:szCs w:val="32"/>
          <w:shd w:val="clear" w:color="auto" w:fill="FFFFFF"/>
          <w:lang w:val="en-US" w:eastAsia="zh-CN" w:bidi="ar-SA"/>
        </w:rPr>
        <w:t>部门做好企业投资低风险小型项目的判断和 标注工作，将相关信息推送市政公用服务企业。联合审批阶 段和联合验收阶段推行并联审批。</w:t>
      </w:r>
    </w:p>
    <w:p>
      <w:pPr>
        <w:pStyle w:val="6"/>
        <w:keepNext w:val="0"/>
        <w:keepLines w:val="0"/>
        <w:pageBreakBefore w:val="0"/>
        <w:widowControl w:val="0"/>
        <w:kinsoku/>
        <w:wordWrap/>
        <w:overflowPunct/>
        <w:topLinePunct w:val="0"/>
        <w:autoSpaceDE/>
        <w:autoSpaceDN/>
        <w:bidi w:val="0"/>
        <w:adjustRightInd/>
        <w:snapToGrid/>
        <w:spacing w:line="240" w:lineRule="exact"/>
        <w:ind w:left="0" w:right="125" w:firstLine="610" w:firstLineChars="200"/>
        <w:textAlignment w:val="auto"/>
        <w:rPr>
          <w:rFonts w:hint="eastAsia" w:ascii="仿宋" w:hAnsi="仿宋" w:eastAsia="仿宋"/>
          <w:b/>
          <w:spacing w:val="2"/>
          <w:sz w:val="30"/>
          <w:szCs w:val="30"/>
          <w:lang w:val="en-US" w:eastAsia="zh-CN"/>
        </w:rPr>
      </w:pPr>
    </w:p>
    <w:p>
      <w:pPr>
        <w:pStyle w:val="6"/>
        <w:spacing w:line="274" w:lineRule="auto"/>
        <w:ind w:left="0" w:right="124" w:firstLine="610" w:firstLineChars="200"/>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 w:hAnsi="仿宋" w:eastAsia="仿宋"/>
          <w:b/>
          <w:spacing w:val="2"/>
          <w:sz w:val="30"/>
          <w:szCs w:val="30"/>
          <w:lang w:val="en-US" w:eastAsia="zh-CN"/>
        </w:rPr>
        <w:t>(三）精简审批事项和费用</w:t>
      </w: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4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_GB2312" w:eastAsia="仿宋_GB2312" w:cs="仿宋_GB2312" w:hAnsiTheme="minorHAnsi"/>
          <w:color w:val="000000"/>
          <w:kern w:val="0"/>
          <w:sz w:val="32"/>
          <w:szCs w:val="32"/>
          <w:shd w:val="clear" w:color="auto" w:fill="FFFFFF"/>
          <w:lang w:val="en-US" w:eastAsia="zh-CN" w:bidi="ar-SA"/>
        </w:rPr>
        <w:t>进一步压减审批事项和环节，对企业投资低风险小型项目保留9个必办事项，3个可选事项(详见附件2)。企业投资低风险小型项目(5000平方米及以下)免于配建防空地下室，无需缴纳易地建设费;鼓励各地结合实际情况</w:t>
      </w:r>
      <w:r>
        <w:rPr>
          <w:rFonts w:hint="eastAsia" w:cs="仿宋_GB2312" w:hAnsiTheme="minorHAnsi"/>
          <w:color w:val="000000"/>
          <w:kern w:val="0"/>
          <w:sz w:val="32"/>
          <w:szCs w:val="32"/>
          <w:shd w:val="clear" w:color="auto" w:fill="FFFFFF"/>
          <w:lang w:val="en-US" w:eastAsia="zh-CN" w:bidi="ar-SA"/>
        </w:rPr>
        <w:t>，</w:t>
      </w:r>
      <w:r>
        <w:rPr>
          <w:rFonts w:hint="eastAsia" w:ascii="仿宋_GB2312" w:eastAsia="仿宋_GB2312" w:cs="仿宋_GB2312" w:hAnsiTheme="minorHAnsi"/>
          <w:color w:val="000000"/>
          <w:kern w:val="0"/>
          <w:sz w:val="32"/>
          <w:szCs w:val="32"/>
          <w:shd w:val="clear" w:color="auto" w:fill="FFFFFF"/>
          <w:lang w:val="en-US" w:eastAsia="zh-CN" w:bidi="ar-SA"/>
        </w:rPr>
        <w:t>对 5000</w:t>
      </w:r>
      <w:r>
        <w:rPr>
          <w:rFonts w:hint="eastAsia" w:ascii="微软雅黑" w:hAnsi="微软雅黑" w:eastAsia="微软雅黑" w:cs="微软雅黑"/>
          <w:color w:val="000000"/>
          <w:kern w:val="0"/>
          <w:sz w:val="32"/>
          <w:szCs w:val="32"/>
          <w:shd w:val="clear" w:color="auto" w:fill="FFFFFF"/>
          <w:lang w:val="en-US" w:eastAsia="zh-CN" w:bidi="ar-SA"/>
        </w:rPr>
        <w:t>~</w:t>
      </w:r>
      <w:r>
        <w:rPr>
          <w:rFonts w:hint="eastAsia" w:ascii="仿宋_GB2312" w:eastAsia="仿宋_GB2312" w:cs="仿宋_GB2312" w:hAnsiTheme="minorHAnsi"/>
          <w:color w:val="000000"/>
          <w:kern w:val="0"/>
          <w:sz w:val="32"/>
          <w:szCs w:val="32"/>
          <w:shd w:val="clear" w:color="auto" w:fill="FFFFFF"/>
          <w:lang w:val="en-US" w:eastAsia="zh-CN" w:bidi="ar-SA"/>
        </w:rPr>
        <w:t>10000平方米的低风险小型项目免于配建防空地下室， 无需缴纳易地建设费。</w:t>
      </w: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4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cs="仿宋_GB2312" w:hAnsiTheme="minorHAnsi"/>
          <w:color w:val="000000"/>
          <w:kern w:val="0"/>
          <w:sz w:val="32"/>
          <w:szCs w:val="32"/>
          <w:shd w:val="clear" w:color="auto" w:fill="FFFFFF"/>
          <w:lang w:val="en-US" w:eastAsia="zh-CN" w:bidi="ar-SA"/>
        </w:rPr>
        <w:t>1.</w:t>
      </w:r>
      <w:r>
        <w:rPr>
          <w:rFonts w:hint="eastAsia" w:ascii="仿宋_GB2312" w:eastAsia="仿宋_GB2312" w:cs="仿宋_GB2312" w:hAnsiTheme="minorHAnsi"/>
          <w:color w:val="000000"/>
          <w:kern w:val="0"/>
          <w:sz w:val="32"/>
          <w:szCs w:val="32"/>
          <w:shd w:val="clear" w:color="auto" w:fill="FFFFFF"/>
          <w:lang w:val="en-US" w:eastAsia="zh-CN" w:bidi="ar-SA"/>
        </w:rPr>
        <w:t>取消企业投资低风险小型项目施工图审查、防雷装置 设计审核，实行施工图自审备案制和建筑师负责制(单体建 筑面积大于 5000 平方米的项目除外)。对已完成区域评估且</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right="125" w:firstLine="0" w:firstLineChars="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_GB2312" w:eastAsia="仿宋_GB2312" w:cs="仿宋_GB2312" w:hAnsiTheme="minorHAnsi"/>
          <w:color w:val="000000"/>
          <w:kern w:val="0"/>
          <w:sz w:val="32"/>
          <w:szCs w:val="32"/>
          <w:shd w:val="clear" w:color="auto" w:fill="FFFFFF"/>
          <w:lang w:val="en-US" w:eastAsia="zh-CN" w:bidi="ar-SA"/>
        </w:rPr>
        <w:t>符合本区规划、建筑用途管理规定的项目，不再要求进行环境影响评价、交通影响评价、防洪评价、水资源论证、节能评价、地震安全性评价、压覆矿、地质灾害、雷电灾害等事项的评估，行政审批部门直接作出审批决定。</w:t>
      </w: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4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cs="仿宋_GB2312" w:hAnsiTheme="minorHAnsi"/>
          <w:color w:val="000000"/>
          <w:kern w:val="0"/>
          <w:sz w:val="32"/>
          <w:szCs w:val="32"/>
          <w:shd w:val="clear" w:color="auto" w:fill="FFFFFF"/>
          <w:lang w:val="en-US" w:eastAsia="zh-CN" w:bidi="ar-SA"/>
        </w:rPr>
        <w:t>2.</w:t>
      </w:r>
      <w:r>
        <w:rPr>
          <w:rFonts w:hint="eastAsia" w:ascii="仿宋_GB2312" w:eastAsia="仿宋_GB2312" w:cs="仿宋_GB2312" w:hAnsiTheme="minorHAnsi"/>
          <w:color w:val="000000"/>
          <w:kern w:val="0"/>
          <w:sz w:val="32"/>
          <w:szCs w:val="32"/>
          <w:shd w:val="clear" w:color="auto" w:fill="FFFFFF"/>
          <w:lang w:val="en-US" w:eastAsia="zh-CN" w:bidi="ar-SA"/>
        </w:rPr>
        <w:t>将规划条件纳入国有建设用地使用权出让合同，在完成赋码备案和签订国有建设用地使用权出让合同后，领取建设用地规划许可证。</w:t>
      </w: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4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cs="仿宋_GB2312" w:hAnsiTheme="minorHAnsi"/>
          <w:color w:val="000000"/>
          <w:kern w:val="0"/>
          <w:sz w:val="32"/>
          <w:szCs w:val="32"/>
          <w:shd w:val="clear" w:color="auto" w:fill="FFFFFF"/>
          <w:lang w:val="en-US" w:eastAsia="zh-CN" w:bidi="ar-SA"/>
        </w:rPr>
        <w:t>3.</w:t>
      </w:r>
      <w:r>
        <w:rPr>
          <w:rFonts w:hint="eastAsia" w:ascii="仿宋_GB2312" w:eastAsia="仿宋_GB2312" w:cs="仿宋_GB2312" w:hAnsiTheme="minorHAnsi"/>
          <w:color w:val="000000"/>
          <w:kern w:val="0"/>
          <w:sz w:val="32"/>
          <w:szCs w:val="32"/>
          <w:shd w:val="clear" w:color="auto" w:fill="FFFFFF"/>
          <w:lang w:val="en-US" w:eastAsia="zh-CN" w:bidi="ar-SA"/>
        </w:rPr>
        <w:t>企业凭土地出让合同或建设用地批准书和规划条件， 直接进入施工图设计阶段，资规部门不再进行方案审查，凭自审合格的施工图、建设单位与设计单位的联合承诺实行建设工程规划许可公示期满即办制。</w:t>
      </w: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4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_GB2312" w:eastAsia="仿宋_GB2312" w:cs="仿宋_GB2312" w:hAnsiTheme="minorHAnsi"/>
          <w:color w:val="000000"/>
          <w:kern w:val="0"/>
          <w:sz w:val="32"/>
          <w:szCs w:val="32"/>
          <w:shd w:val="clear" w:color="auto" w:fill="FFFFFF"/>
          <w:lang w:val="en-US" w:eastAsia="zh-CN" w:bidi="ar-SA"/>
        </w:rPr>
        <w:t>4.将建设工程竣工规划核实、建设用地复核验收等事项合并为一个验收事项。</w:t>
      </w: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4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_GB2312" w:eastAsia="仿宋_GB2312" w:cs="仿宋_GB2312" w:hAnsiTheme="minorHAnsi"/>
          <w:color w:val="000000"/>
          <w:kern w:val="0"/>
          <w:sz w:val="32"/>
          <w:szCs w:val="32"/>
          <w:shd w:val="clear" w:color="auto" w:fill="FFFFFF"/>
          <w:lang w:val="en-US" w:eastAsia="zh-CN" w:bidi="ar-SA"/>
        </w:rPr>
        <w:t>5.将交通、防雷、电力内部工程验收等纳入企业投资低风险小型项目联合验收范畴。</w:t>
      </w: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4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_GB2312" w:eastAsia="仿宋_GB2312" w:cs="仿宋_GB2312" w:hAnsiTheme="minorHAnsi"/>
          <w:color w:val="000000"/>
          <w:kern w:val="0"/>
          <w:sz w:val="32"/>
          <w:szCs w:val="32"/>
          <w:shd w:val="clear" w:color="auto" w:fill="FFFFFF"/>
          <w:lang w:val="en-US" w:eastAsia="zh-CN" w:bidi="ar-SA"/>
        </w:rPr>
        <w:t>6.通过规划核实(用地复核)后，竣工联测联核机构出具的竣工测绘成果作为不动产登记的面积确定依据，将"联合测绘"成果及竣工联合验收结果作为权籍调查成果直接入库。</w:t>
      </w: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4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_GB2312" w:eastAsia="仿宋_GB2312" w:cs="仿宋_GB2312" w:hAnsiTheme="minorHAnsi"/>
          <w:color w:val="000000"/>
          <w:kern w:val="0"/>
          <w:sz w:val="32"/>
          <w:szCs w:val="32"/>
          <w:shd w:val="clear" w:color="auto" w:fill="FFFFFF"/>
          <w:lang w:val="en-US" w:eastAsia="zh-CN" w:bidi="ar-SA"/>
        </w:rPr>
        <w:t>7.不再强制委托监理，建设单位自行决定是否聘请监理单位。建设单位在确定施工单位、监理单位和建设工程货物 供应商时，自主决定发包方式，可直接发包。</w:t>
      </w: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40" w:firstLineChars="200"/>
        <w:textAlignment w:val="auto"/>
        <w:rPr>
          <w:rFonts w:hint="default" w:ascii="仿宋_GB2312" w:eastAsia="仿宋_GB2312" w:cs="仿宋_GB2312" w:hAnsiTheme="minorHAnsi"/>
          <w:color w:val="000000"/>
          <w:kern w:val="0"/>
          <w:sz w:val="32"/>
          <w:szCs w:val="32"/>
          <w:shd w:val="clear" w:color="auto" w:fill="FFFFFF"/>
          <w:lang w:val="en-US" w:eastAsia="zh-CN" w:bidi="ar-SA"/>
        </w:rPr>
      </w:pPr>
      <w:r>
        <w:rPr>
          <w:rFonts w:hint="eastAsia" w:ascii="仿宋_GB2312" w:eastAsia="仿宋_GB2312" w:cs="仿宋_GB2312" w:hAnsiTheme="minorHAnsi"/>
          <w:color w:val="000000"/>
          <w:kern w:val="0"/>
          <w:sz w:val="32"/>
          <w:szCs w:val="32"/>
          <w:shd w:val="clear" w:color="auto" w:fill="FFFFFF"/>
          <w:lang w:val="en-US" w:eastAsia="zh-CN" w:bidi="ar-SA"/>
        </w:rPr>
        <w:t>8. 市基础设施配套费不再向企业收取，纳入土地成本综合考虑。规划红线范围外的供水、排水、供电等市政公用设施接入工程施工费用，由供水、排水、供电等市政公用服务企业承担，不得由用户承担规划红线外发生的任何费用。鼓励小型低风险工业项目的岩土工程勘察费用实行政府付费。</w:t>
      </w:r>
    </w:p>
    <w:p>
      <w:pPr>
        <w:pStyle w:val="6"/>
        <w:keepNext w:val="0"/>
        <w:keepLines w:val="0"/>
        <w:pageBreakBefore w:val="0"/>
        <w:widowControl w:val="0"/>
        <w:kinsoku/>
        <w:wordWrap/>
        <w:overflowPunct/>
        <w:topLinePunct w:val="0"/>
        <w:autoSpaceDE/>
        <w:autoSpaceDN/>
        <w:bidi w:val="0"/>
        <w:adjustRightInd/>
        <w:snapToGrid/>
        <w:spacing w:line="240" w:lineRule="exact"/>
        <w:ind w:left="108" w:right="125" w:firstLine="610" w:firstLineChars="200"/>
        <w:textAlignment w:val="auto"/>
        <w:rPr>
          <w:rFonts w:hint="eastAsia" w:ascii="仿宋" w:hAnsi="仿宋" w:eastAsia="仿宋"/>
          <w:b/>
          <w:spacing w:val="2"/>
          <w:sz w:val="30"/>
          <w:szCs w:val="30"/>
          <w:lang w:val="en-US" w:eastAsia="zh-CN"/>
        </w:rPr>
      </w:pPr>
    </w:p>
    <w:p>
      <w:pPr>
        <w:pStyle w:val="6"/>
        <w:spacing w:line="274" w:lineRule="auto"/>
        <w:ind w:right="124" w:firstLine="610" w:firstLineChars="200"/>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 w:hAnsi="仿宋" w:eastAsia="仿宋"/>
          <w:b/>
          <w:spacing w:val="2"/>
          <w:sz w:val="30"/>
          <w:szCs w:val="30"/>
          <w:lang w:val="en-US" w:eastAsia="zh-CN"/>
        </w:rPr>
        <w:t>(四）优化市政公用设施接入</w:t>
      </w: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4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_GB2312" w:eastAsia="仿宋_GB2312" w:cs="仿宋_GB2312" w:hAnsiTheme="minorHAnsi"/>
          <w:color w:val="000000"/>
          <w:kern w:val="0"/>
          <w:sz w:val="32"/>
          <w:szCs w:val="32"/>
          <w:shd w:val="clear" w:color="auto" w:fill="FFFFFF"/>
          <w:lang w:val="en-US" w:eastAsia="zh-CN" w:bidi="ar-SA"/>
        </w:rPr>
        <w:t>对企业投资低风险小型项目市政公用设施接入实行承诺备案制，相关部门不再审批。施工前应通过投资在线审批平台 3.0将施工方案推送交通、公安交通管理、园林绿化和城市管理部门。达到接入条件后，市政公用服务企业应将信息推送相关部门，并负责按标准恢复道路、绿化。市政公用设施接入外线工程，由市政公用服务企业负责建设，办理时限不超过4个工作日。</w:t>
      </w: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4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_GB2312" w:eastAsia="仿宋_GB2312" w:cs="仿宋_GB2312" w:hAnsiTheme="minorHAnsi"/>
          <w:color w:val="000000"/>
          <w:kern w:val="0"/>
          <w:sz w:val="32"/>
          <w:szCs w:val="32"/>
          <w:shd w:val="clear" w:color="auto" w:fill="FFFFFF"/>
          <w:lang w:val="en-US" w:eastAsia="zh-CN" w:bidi="ar-SA"/>
        </w:rPr>
        <w:t>优化供排水服务，建筑污水排入排水管网许可实行告知承诺制。市政公用设施接入现场踏勘和建设工程安全质量监督检查整合为一个环节。</w:t>
      </w:r>
    </w:p>
    <w:p>
      <w:pPr>
        <w:pStyle w:val="6"/>
        <w:keepNext w:val="0"/>
        <w:keepLines w:val="0"/>
        <w:pageBreakBefore w:val="0"/>
        <w:widowControl w:val="0"/>
        <w:kinsoku/>
        <w:wordWrap/>
        <w:overflowPunct/>
        <w:topLinePunct w:val="0"/>
        <w:autoSpaceDE/>
        <w:autoSpaceDN/>
        <w:bidi w:val="0"/>
        <w:adjustRightInd/>
        <w:snapToGrid/>
        <w:spacing w:line="240" w:lineRule="exact"/>
        <w:ind w:left="0" w:right="125" w:firstLine="64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p>
    <w:p>
      <w:pPr>
        <w:pStyle w:val="6"/>
        <w:numPr>
          <w:ilvl w:val="0"/>
          <w:numId w:val="0"/>
        </w:numPr>
        <w:spacing w:line="274" w:lineRule="auto"/>
        <w:ind w:right="124" w:rightChars="0" w:firstLine="610" w:firstLineChars="200"/>
        <w:rPr>
          <w:rFonts w:hint="eastAsia" w:ascii="仿宋" w:hAnsi="仿宋" w:eastAsia="仿宋"/>
          <w:b/>
          <w:spacing w:val="2"/>
          <w:sz w:val="30"/>
          <w:szCs w:val="30"/>
          <w:lang w:val="en-US" w:eastAsia="zh-CN"/>
        </w:rPr>
      </w:pPr>
      <w:r>
        <w:rPr>
          <w:rFonts w:hint="eastAsia" w:ascii="仿宋" w:hAnsi="仿宋" w:eastAsia="仿宋"/>
          <w:b/>
          <w:spacing w:val="2"/>
          <w:sz w:val="30"/>
          <w:szCs w:val="30"/>
          <w:lang w:val="en-US" w:eastAsia="zh-CN"/>
        </w:rPr>
        <w:t>（五）推进不动产登记便利化</w:t>
      </w: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4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_GB2312" w:eastAsia="仿宋_GB2312" w:cs="仿宋_GB2312" w:hAnsiTheme="minorHAnsi"/>
          <w:color w:val="000000"/>
          <w:kern w:val="0"/>
          <w:sz w:val="32"/>
          <w:szCs w:val="32"/>
          <w:shd w:val="clear" w:color="auto" w:fill="FFFFFF"/>
          <w:lang w:val="en-US" w:eastAsia="zh-CN" w:bidi="ar-SA"/>
        </w:rPr>
        <mc:AlternateContent>
          <mc:Choice Requires="wps">
            <w:drawing>
              <wp:anchor distT="0" distB="0" distL="114300" distR="114300" simplePos="0" relativeHeight="251660288" behindDoc="1" locked="0" layoutInCell="1" allowOverlap="1">
                <wp:simplePos x="0" y="0"/>
                <wp:positionH relativeFrom="page">
                  <wp:posOffset>6203315</wp:posOffset>
                </wp:positionH>
                <wp:positionV relativeFrom="paragraph">
                  <wp:posOffset>755650</wp:posOffset>
                </wp:positionV>
                <wp:extent cx="350520" cy="6159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50520" cy="615950"/>
                        </a:xfrm>
                        <a:prstGeom prst="rect">
                          <a:avLst/>
                        </a:prstGeom>
                        <a:noFill/>
                        <a:ln>
                          <a:noFill/>
                        </a:ln>
                      </wps:spPr>
                      <wps:txbx>
                        <w:txbxContent>
                          <w:p>
                            <w:pPr>
                              <w:spacing w:line="970" w:lineRule="exact"/>
                              <w:ind w:left="0" w:right="0" w:firstLine="0"/>
                              <w:jc w:val="left"/>
                              <w:rPr>
                                <w:rFonts w:ascii="宋体" w:hAnsi="宋体" w:eastAsia="宋体" w:cs="宋体"/>
                                <w:sz w:val="97"/>
                                <w:szCs w:val="97"/>
                              </w:rPr>
                            </w:pPr>
                          </w:p>
                        </w:txbxContent>
                      </wps:txbx>
                      <wps:bodyPr lIns="0" tIns="0" rIns="0" bIns="0" upright="1"/>
                    </wps:wsp>
                  </a:graphicData>
                </a:graphic>
              </wp:anchor>
            </w:drawing>
          </mc:Choice>
          <mc:Fallback>
            <w:pict>
              <v:shape id="_x0000_s1026" o:spid="_x0000_s1026" o:spt="202" type="#_x0000_t202" style="position:absolute;left:0pt;margin-left:488.45pt;margin-top:59.5pt;height:48.5pt;width:27.6pt;mso-position-horizontal-relative:page;z-index:-251656192;mso-width-relative:page;mso-height-relative:page;" filled="f" stroked="f" coordsize="21600,21600" o:gfxdata="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DNYy2QAAAAwBAAAPAAAAAAAAAAEAIAAAACIAAABkcnMvZG93bnJldi54bWxQSwEC&#10;FAAUAAAACACHTuJAB79voroBAABxAwAADgAAAAAAAAABACAAAAAoAQAAZHJzL2Uyb0RvYy54bWxQ&#10;SwUGAAAAAAYABgBZAQAAVAUAAAAA&#10;">
                <v:fill on="f" focussize="0,0"/>
                <v:stroke on="f"/>
                <v:imagedata o:title=""/>
                <o:lock v:ext="edit" aspectratio="f"/>
                <v:textbox inset="0mm,0mm,0mm,0mm">
                  <w:txbxContent>
                    <w:p>
                      <w:pPr>
                        <w:spacing w:line="970" w:lineRule="exact"/>
                        <w:ind w:left="0" w:right="0" w:firstLine="0"/>
                        <w:jc w:val="left"/>
                        <w:rPr>
                          <w:rFonts w:ascii="宋体" w:hAnsi="宋体" w:eastAsia="宋体" w:cs="宋体"/>
                          <w:sz w:val="97"/>
                          <w:szCs w:val="97"/>
                        </w:rPr>
                      </w:pPr>
                    </w:p>
                  </w:txbxContent>
                </v:textbox>
              </v:shape>
            </w:pict>
          </mc:Fallback>
        </mc:AlternateContent>
      </w:r>
      <w:r>
        <w:rPr>
          <w:rFonts w:hint="eastAsia" w:ascii="仿宋_GB2312" w:eastAsia="仿宋_GB2312" w:cs="仿宋_GB2312" w:hAnsiTheme="minorHAnsi"/>
          <w:color w:val="000000"/>
          <w:kern w:val="0"/>
          <w:sz w:val="32"/>
          <w:szCs w:val="32"/>
          <w:shd w:val="clear" w:color="auto" w:fill="FFFFFF"/>
          <w:lang w:val="en-US" w:eastAsia="zh-CN" w:bidi="ar-SA"/>
        </w:rPr>
        <w:t>申请人可通过投资在线审批平台3.0，或持相关申请材料至窗口，申请办理不动产国有建设用地使用权及房屋所有权登记，通过投资在线审批平台3.0申办且符合办理条件的，1个工作日内办结。办结后申请人可在投资在线审批平台3.0上在线下载电子证照，也可以通过邮递方式获取纸质证照，免收</w:t>
      </w:r>
      <w:r>
        <w:rPr>
          <w:rFonts w:hint="eastAsia" w:cs="仿宋_GB2312" w:hAnsiTheme="minorHAnsi"/>
          <w:color w:val="000000"/>
          <w:kern w:val="0"/>
          <w:sz w:val="32"/>
          <w:szCs w:val="32"/>
          <w:shd w:val="clear" w:color="auto" w:fill="FFFFFF"/>
          <w:lang w:val="en-US" w:eastAsia="zh-CN" w:bidi="ar-SA"/>
        </w:rPr>
        <w:t>变更</w:t>
      </w:r>
      <w:r>
        <w:rPr>
          <w:rFonts w:hint="eastAsia" w:ascii="仿宋_GB2312" w:eastAsia="仿宋_GB2312" w:cs="仿宋_GB2312" w:hAnsiTheme="minorHAnsi"/>
          <w:color w:val="000000"/>
          <w:kern w:val="0"/>
          <w:sz w:val="32"/>
          <w:szCs w:val="32"/>
          <w:shd w:val="clear" w:color="auto" w:fill="FFFFFF"/>
          <w:lang w:val="en-US" w:eastAsia="zh-CN" w:bidi="ar-SA"/>
        </w:rPr>
        <w:t>登记费和工本费。</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125" w:rightChars="0" w:firstLine="64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p>
    <w:p>
      <w:pPr>
        <w:pStyle w:val="6"/>
        <w:numPr>
          <w:ilvl w:val="0"/>
          <w:numId w:val="0"/>
        </w:numPr>
        <w:spacing w:line="274" w:lineRule="auto"/>
        <w:ind w:right="124" w:rightChars="0" w:firstLine="610" w:firstLineChars="200"/>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 w:hAnsi="仿宋" w:eastAsia="仿宋"/>
          <w:b/>
          <w:spacing w:val="2"/>
          <w:sz w:val="30"/>
          <w:szCs w:val="30"/>
          <w:lang w:val="en-US" w:eastAsia="zh-CN"/>
        </w:rPr>
        <w:t>（六）加强审批监管和服务</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right="125" w:firstLine="64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_GB2312" w:eastAsia="仿宋_GB2312" w:cs="仿宋_GB2312" w:hAnsiTheme="minorHAnsi"/>
          <w:color w:val="000000"/>
          <w:kern w:val="0"/>
          <w:sz w:val="32"/>
          <w:szCs w:val="32"/>
          <w:shd w:val="clear" w:color="auto" w:fill="FFFFFF"/>
          <w:lang w:val="en-US" w:eastAsia="zh-CN" w:bidi="ar-SA"/>
        </w:rPr>
        <w:t>加强事中事后监管，完善健全以“双随机、一公开”监管为基本手段、以重点监管为补充、以信用监管为基础的新型监管机制。通过投资在线平台 3.0 版、浙江网上中介超市全程记录项目监管（处罚）信息、项目主体违反信用承诺信息、中介机构服务监管（处罚）信息。项目审批以及项目实施中的违法行为及其处理信息反馈到省公共信用信息平台，纳入企业信用档案，并向社会公示，增加违规和失信成本。重点就参建单位开展质量安全风险技术检查的情况、工程现场质量安全措施的承诺履行情况、施工图设计文件按抽查意见修改情况等进行检查。对于实行告知承诺制的审批事项，审批部门应当在规定时间内对申请人履行承诺的情况进行检查。对于其他转换为后续监管的事项，要重点监管，对申请人未履行承诺的，撤销行政审批决定并实施惩戒。</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125" w:rightChars="0" w:firstLine="640" w:firstLineChars="200"/>
        <w:textAlignment w:val="auto"/>
        <w:rPr>
          <w:rStyle w:val="12"/>
          <w:rFonts w:hint="eastAsia" w:ascii="黑体" w:hAnsi="黑体" w:eastAsia="黑体" w:cs="黑体"/>
          <w:b w:val="0"/>
          <w:bCs/>
          <w:color w:val="000000"/>
          <w:sz w:val="32"/>
          <w:szCs w:val="32"/>
          <w:shd w:val="clear" w:color="auto" w:fill="FFFFFF"/>
          <w:lang w:eastAsia="zh-CN"/>
        </w:rPr>
      </w:pPr>
    </w:p>
    <w:p>
      <w:pPr>
        <w:pStyle w:val="6"/>
        <w:numPr>
          <w:ilvl w:val="0"/>
          <w:numId w:val="1"/>
        </w:numPr>
        <w:spacing w:line="274" w:lineRule="auto"/>
        <w:ind w:left="0" w:leftChars="0" w:right="124" w:rightChars="0" w:firstLine="640" w:firstLineChars="200"/>
        <w:rPr>
          <w:rStyle w:val="12"/>
          <w:rFonts w:hint="eastAsia" w:ascii="黑体" w:hAnsi="黑体" w:eastAsia="黑体" w:cs="黑体"/>
          <w:b w:val="0"/>
          <w:bCs/>
          <w:color w:val="000000"/>
          <w:sz w:val="32"/>
          <w:szCs w:val="32"/>
          <w:shd w:val="clear" w:color="auto" w:fill="FFFFFF"/>
          <w:lang w:val="en-US" w:eastAsia="zh-CN"/>
        </w:rPr>
      </w:pPr>
      <w:r>
        <w:rPr>
          <w:rStyle w:val="12"/>
          <w:rFonts w:hint="eastAsia" w:ascii="黑体" w:hAnsi="黑体" w:eastAsia="黑体" w:cs="黑体"/>
          <w:b w:val="0"/>
          <w:bCs/>
          <w:color w:val="000000"/>
          <w:sz w:val="32"/>
          <w:szCs w:val="32"/>
          <w:shd w:val="clear" w:color="auto" w:fill="FFFFFF"/>
          <w:lang w:eastAsia="zh-CN"/>
        </w:rPr>
        <w:t>保障措施</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right="125" w:firstLine="61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 w:hAnsi="仿宋" w:eastAsia="仿宋"/>
          <w:b/>
          <w:spacing w:val="2"/>
          <w:sz w:val="30"/>
          <w:szCs w:val="30"/>
          <w:lang w:val="en-US" w:eastAsia="zh-CN"/>
        </w:rPr>
        <w:t>强化部门联动推进。</w:t>
      </w:r>
      <w:r>
        <w:rPr>
          <w:rFonts w:hint="eastAsia" w:ascii="仿宋_GB2312" w:eastAsia="仿宋_GB2312" w:cs="仿宋_GB2312" w:hAnsiTheme="minorHAnsi"/>
          <w:color w:val="000000"/>
          <w:kern w:val="0"/>
          <w:sz w:val="32"/>
          <w:szCs w:val="32"/>
          <w:shd w:val="clear" w:color="auto" w:fill="FFFFFF"/>
          <w:lang w:val="en-US" w:eastAsia="zh-CN" w:bidi="ar-SA"/>
        </w:rPr>
        <w:t>组建以行政审批局、经发局、自然资源和规划分局、交建局、建管站、行政执法局等部门为主体的工作专班；建立定期例会制度，跟踪、协调、解决项目推进过程中遇到的各类问题，在项目审批全流程中全过程关注、全过程推进、全过程督察落实，确保项目按时间节点高效推进，切实有效地完成企业投资低风险小型项目审批改革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200" w:right="125" w:rightChars="0"/>
        <w:textAlignment w:val="auto"/>
        <w:rPr>
          <w:rFonts w:hint="eastAsia" w:ascii="仿宋_GB2312" w:eastAsia="仿宋_GB2312" w:cs="仿宋_GB2312" w:hAnsiTheme="minorHAnsi"/>
          <w:color w:val="000000"/>
          <w:kern w:val="0"/>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1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 w:hAnsi="仿宋" w:eastAsia="仿宋"/>
          <w:b/>
          <w:spacing w:val="2"/>
          <w:sz w:val="30"/>
          <w:szCs w:val="30"/>
          <w:lang w:val="en-US" w:eastAsia="zh-CN"/>
        </w:rPr>
        <mc:AlternateContent>
          <mc:Choice Requires="wps">
            <w:drawing>
              <wp:anchor distT="0" distB="0" distL="114300" distR="114300" simplePos="0" relativeHeight="251661312" behindDoc="1" locked="0" layoutInCell="1" allowOverlap="1">
                <wp:simplePos x="0" y="0"/>
                <wp:positionH relativeFrom="page">
                  <wp:posOffset>1267460</wp:posOffset>
                </wp:positionH>
                <wp:positionV relativeFrom="paragraph">
                  <wp:posOffset>1238250</wp:posOffset>
                </wp:positionV>
                <wp:extent cx="58420" cy="17272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8420" cy="172720"/>
                        </a:xfrm>
                        <a:prstGeom prst="rect">
                          <a:avLst/>
                        </a:prstGeom>
                        <a:noFill/>
                        <a:ln>
                          <a:noFill/>
                        </a:ln>
                      </wps:spPr>
                      <wps:txbx>
                        <w:txbxContent>
                          <w:p>
                            <w:pPr>
                              <w:spacing w:line="96" w:lineRule="auto"/>
                              <w:ind w:right="0"/>
                              <w:jc w:val="left"/>
                              <w:rPr>
                                <w:rFonts w:ascii="宋体" w:hAnsi="宋体" w:eastAsia="宋体" w:cs="宋体"/>
                                <w:sz w:val="10"/>
                                <w:szCs w:val="10"/>
                              </w:rPr>
                            </w:pPr>
                          </w:p>
                        </w:txbxContent>
                      </wps:txbx>
                      <wps:bodyPr vert="eaVert" lIns="0" tIns="0" rIns="0" bIns="0" upright="1"/>
                    </wps:wsp>
                  </a:graphicData>
                </a:graphic>
              </wp:anchor>
            </w:drawing>
          </mc:Choice>
          <mc:Fallback>
            <w:pict>
              <v:shape id="_x0000_s1026" o:spid="_x0000_s1026" o:spt="202" type="#_x0000_t202" style="position:absolute;left:0pt;margin-left:99.8pt;margin-top:97.5pt;height:13.6pt;width:4.6pt;mso-position-horizontal-relative:page;z-index:-251655168;mso-width-relative:page;mso-height-relative:page;" filled="f" stroked="f" coordsize="21600,21600" o:gfxdata="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VL+NNQAAAALAQAADwAAAAAAAAABACAAAAAiAAAAZHJzL2Rvd25yZXYueG1sUEsB&#10;AhQAFAAAAAgAh07iQDfsu1PAAQAAfgMAAA4AAAAAAAAAAQAgAAAAIwEAAGRycy9lMm9Eb2MueG1s&#10;UEsFBgAAAAAGAAYAWQEAAFUFAAAAAA==&#10;">
                <v:fill on="f" focussize="0,0"/>
                <v:stroke on="f"/>
                <v:imagedata o:title=""/>
                <o:lock v:ext="edit" aspectratio="f"/>
                <v:textbox inset="0mm,0mm,0mm,0mm" style="layout-flow:vertical-ideographic;">
                  <w:txbxContent>
                    <w:p>
                      <w:pPr>
                        <w:spacing w:line="96" w:lineRule="auto"/>
                        <w:ind w:right="0"/>
                        <w:jc w:val="left"/>
                        <w:rPr>
                          <w:rFonts w:ascii="宋体" w:hAnsi="宋体" w:eastAsia="宋体" w:cs="宋体"/>
                          <w:sz w:val="10"/>
                          <w:szCs w:val="10"/>
                        </w:rPr>
                      </w:pPr>
                    </w:p>
                  </w:txbxContent>
                </v:textbox>
              </v:shape>
            </w:pict>
          </mc:Fallback>
        </mc:AlternateContent>
      </w:r>
      <w:r>
        <w:rPr>
          <w:rFonts w:hint="eastAsia" w:ascii="仿宋" w:hAnsi="仿宋" w:eastAsia="仿宋"/>
          <w:b/>
          <w:spacing w:val="2"/>
          <w:sz w:val="30"/>
          <w:szCs w:val="30"/>
          <w:lang w:val="en-US" w:eastAsia="zh-CN"/>
        </w:rPr>
        <w:t>（二）建立完善考评机制。</w:t>
      </w:r>
      <w:r>
        <w:rPr>
          <w:rFonts w:hint="eastAsia" w:ascii="仿宋_GB2312" w:eastAsia="仿宋_GB2312" w:cs="仿宋_GB2312" w:hAnsiTheme="minorHAnsi"/>
          <w:color w:val="000000"/>
          <w:kern w:val="0"/>
          <w:sz w:val="32"/>
          <w:szCs w:val="32"/>
          <w:shd w:val="clear" w:color="auto" w:fill="FFFFFF"/>
          <w:lang w:val="en-US" w:eastAsia="zh-CN" w:bidi="ar-SA"/>
        </w:rPr>
        <w:t>建立低风险小型项目审批流程监督考评机制，指导推进改革实施情况，加大对有关部门改革工作的督查力度，跟踪督查改革任务落实情况，定期报送工作进展情况。对于工作推进不力、影响改革试点进程的，特别是未按时完成阶段性工作目标的，要依法依规严肃问责。</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125" w:rightChars="0" w:firstLine="610" w:firstLineChars="200"/>
        <w:textAlignment w:val="auto"/>
        <w:rPr>
          <w:rFonts w:hint="eastAsia" w:ascii="仿宋" w:hAnsi="仿宋" w:eastAsia="仿宋"/>
          <w:b/>
          <w:spacing w:val="2"/>
          <w:sz w:val="30"/>
          <w:szCs w:val="30"/>
          <w:lang w:val="en-US" w:eastAsia="zh-CN"/>
        </w:rPr>
      </w:pPr>
    </w:p>
    <w:p>
      <w:pPr>
        <w:pStyle w:val="6"/>
        <w:numPr>
          <w:ilvl w:val="0"/>
          <w:numId w:val="0"/>
        </w:numPr>
        <w:spacing w:line="274" w:lineRule="auto"/>
        <w:ind w:right="124" w:rightChars="0" w:firstLine="610" w:firstLineChars="200"/>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 w:hAnsi="仿宋" w:eastAsia="仿宋"/>
          <w:b/>
          <w:spacing w:val="2"/>
          <w:sz w:val="30"/>
          <w:szCs w:val="30"/>
          <w:lang w:val="en-US" w:eastAsia="zh-CN"/>
        </w:rPr>
        <w:t>（三）做好宣传引导。</w:t>
      </w:r>
      <w:r>
        <w:rPr>
          <w:rFonts w:hint="eastAsia" w:ascii="仿宋_GB2312" w:eastAsia="仿宋_GB2312" w:cs="仿宋_GB2312" w:hAnsiTheme="minorHAnsi"/>
          <w:color w:val="000000"/>
          <w:kern w:val="0"/>
          <w:sz w:val="32"/>
          <w:szCs w:val="32"/>
          <w:shd w:val="clear" w:color="auto" w:fill="FFFFFF"/>
          <w:lang w:val="en-US" w:eastAsia="zh-CN" w:bidi="ar-SA"/>
        </w:rPr>
        <w:t>各部门要创新方式做好政策解读，增进社会公众对试点工作的了解和支持。总结经验，形成可复制、可推广的经验。加强舆论引导，及时宣传报道相关工作措施和取得成效，及时回应企业关切，营造良好的舆论环境。</w:t>
      </w:r>
    </w:p>
    <w:p>
      <w:pPr>
        <w:pStyle w:val="6"/>
        <w:numPr>
          <w:ilvl w:val="0"/>
          <w:numId w:val="0"/>
        </w:numPr>
        <w:spacing w:line="274" w:lineRule="auto"/>
        <w:ind w:right="124" w:rightChars="0" w:firstLine="640" w:firstLineChars="200"/>
        <w:rPr>
          <w:rStyle w:val="12"/>
          <w:rFonts w:hint="eastAsia" w:ascii="黑体" w:hAnsi="黑体" w:eastAsia="黑体" w:cs="黑体"/>
          <w:b w:val="0"/>
          <w:bCs/>
          <w:color w:val="000000"/>
          <w:sz w:val="32"/>
          <w:szCs w:val="32"/>
          <w:shd w:val="clear" w:color="auto" w:fill="FFFFFF"/>
          <w:lang w:val="en-US" w:eastAsia="zh-CN"/>
        </w:rPr>
      </w:pPr>
      <w:r>
        <w:rPr>
          <w:rStyle w:val="12"/>
          <w:rFonts w:hint="eastAsia" w:ascii="黑体" w:hAnsi="黑体" w:eastAsia="黑体" w:cs="黑体"/>
          <w:b w:val="0"/>
          <w:bCs/>
          <w:color w:val="000000"/>
          <w:sz w:val="32"/>
          <w:szCs w:val="32"/>
          <w:shd w:val="clear" w:color="auto" w:fill="FFFFFF"/>
          <w:lang w:val="en-US" w:eastAsia="zh-CN"/>
        </w:rPr>
        <w:t>五、其他</w:t>
      </w: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4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_GB2312" w:eastAsia="仿宋_GB2312" w:cs="仿宋_GB2312" w:hAnsiTheme="minorHAnsi"/>
          <w:color w:val="000000"/>
          <w:kern w:val="0"/>
          <w:sz w:val="32"/>
          <w:szCs w:val="32"/>
          <w:shd w:val="clear" w:color="auto" w:fill="FFFFFF"/>
          <w:lang w:val="en-US" w:eastAsia="zh-CN" w:bidi="ar-SA"/>
        </w:rPr>
        <w:t>根据《浙江省保障"最多跑一次"改革规定》第四十六条，各地开展改革过程中出现问题，但同时符合下列条件的，对有关单位和个人不作负面评价，免除相关责任:</w:t>
      </w: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1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 w:hAnsi="仿宋" w:eastAsia="仿宋"/>
          <w:b/>
          <w:spacing w:val="2"/>
          <w:sz w:val="30"/>
          <w:szCs w:val="30"/>
          <w:lang w:val="en-US" w:eastAsia="zh-CN"/>
        </w:rPr>
        <w:t>（一）</w:t>
      </w:r>
      <w:r>
        <w:rPr>
          <w:rFonts w:hint="eastAsia" w:ascii="仿宋_GB2312" w:eastAsia="仿宋_GB2312" w:cs="仿宋_GB2312" w:hAnsiTheme="minorHAnsi"/>
          <w:color w:val="000000"/>
          <w:kern w:val="0"/>
          <w:sz w:val="32"/>
          <w:szCs w:val="32"/>
          <w:shd w:val="clear" w:color="auto" w:fill="FFFFFF"/>
          <w:lang w:val="en-US" w:eastAsia="zh-CN" w:bidi="ar-SA"/>
        </w:rPr>
        <w:t>符合国家和省确定的改革方向;</w:t>
      </w: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1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 w:hAnsi="仿宋" w:eastAsia="仿宋"/>
          <w:b/>
          <w:spacing w:val="2"/>
          <w:sz w:val="30"/>
          <w:szCs w:val="30"/>
          <w:lang w:val="en-US" w:eastAsia="zh-CN"/>
        </w:rPr>
        <w:t>（二）</w:t>
      </w:r>
      <w:r>
        <w:rPr>
          <w:rFonts w:hint="eastAsia" w:ascii="仿宋_GB2312" w:eastAsia="仿宋_GB2312" w:cs="仿宋_GB2312" w:hAnsiTheme="minorHAnsi"/>
          <w:color w:val="000000"/>
          <w:kern w:val="0"/>
          <w:sz w:val="32"/>
          <w:szCs w:val="32"/>
          <w:shd w:val="clear" w:color="auto" w:fill="FFFFFF"/>
          <w:lang w:val="en-US" w:eastAsia="zh-CN" w:bidi="ar-SA"/>
        </w:rPr>
        <w:t>未违反法律、法规禁止性、义务性规定;</w:t>
      </w: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1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 w:hAnsi="仿宋" w:eastAsia="仿宋"/>
          <w:b/>
          <w:spacing w:val="2"/>
          <w:sz w:val="30"/>
          <w:szCs w:val="30"/>
          <w:lang w:val="en-US" w:eastAsia="zh-CN"/>
        </w:rPr>
        <w:t>（三）</w:t>
      </w:r>
      <w:r>
        <w:rPr>
          <w:rFonts w:hint="eastAsia" w:ascii="仿宋_GB2312" w:eastAsia="仿宋_GB2312" w:cs="仿宋_GB2312" w:hAnsiTheme="minorHAnsi"/>
          <w:color w:val="000000"/>
          <w:kern w:val="0"/>
          <w:sz w:val="32"/>
          <w:szCs w:val="32"/>
          <w:shd w:val="clear" w:color="auto" w:fill="FFFFFF"/>
          <w:lang w:val="en-US" w:eastAsia="zh-CN" w:bidi="ar-SA"/>
        </w:rPr>
        <w:t>决策程序符合法律、法规规定;</w:t>
      </w: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1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 w:hAnsi="仿宋" w:eastAsia="仿宋"/>
          <w:b/>
          <w:spacing w:val="2"/>
          <w:sz w:val="30"/>
          <w:szCs w:val="30"/>
          <w:lang w:val="en-US" w:eastAsia="zh-CN"/>
        </w:rPr>
        <w:t>（四）</w:t>
      </w:r>
      <w:r>
        <w:rPr>
          <w:rFonts w:hint="eastAsia" w:ascii="仿宋_GB2312" w:eastAsia="仿宋_GB2312" w:cs="仿宋_GB2312" w:hAnsiTheme="minorHAnsi"/>
          <w:color w:val="000000"/>
          <w:kern w:val="0"/>
          <w:sz w:val="32"/>
          <w:szCs w:val="32"/>
          <w:shd w:val="clear" w:color="auto" w:fill="FFFFFF"/>
          <w:lang w:val="en-US" w:eastAsia="zh-CN" w:bidi="ar-SA"/>
        </w:rPr>
        <w:t xml:space="preserve">勤勉尽责、未牟取私利; </w:t>
      </w: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1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 w:hAnsi="仿宋" w:eastAsia="仿宋"/>
          <w:b/>
          <w:spacing w:val="2"/>
          <w:sz w:val="30"/>
          <w:szCs w:val="30"/>
          <w:lang w:val="en-US" w:eastAsia="zh-CN"/>
        </w:rPr>
        <w:t>（五）</w:t>
      </w:r>
      <w:r>
        <w:rPr>
          <w:rFonts w:hint="eastAsia" w:ascii="仿宋_GB2312" w:eastAsia="仿宋_GB2312" w:cs="仿宋_GB2312" w:hAnsiTheme="minorHAnsi"/>
          <w:color w:val="000000"/>
          <w:kern w:val="0"/>
          <w:sz w:val="32"/>
          <w:szCs w:val="32"/>
          <w:shd w:val="clear" w:color="auto" w:fill="FFFFFF"/>
          <w:lang w:val="en-US" w:eastAsia="zh-CN" w:bidi="ar-SA"/>
        </w:rPr>
        <w:t>主动挽回损失、消除不良影响或者有效阻止危害结果发生。</w:t>
      </w:r>
    </w:p>
    <w:p>
      <w:pPr>
        <w:pStyle w:val="6"/>
        <w:keepNext w:val="0"/>
        <w:keepLines w:val="0"/>
        <w:pageBreakBefore w:val="0"/>
        <w:widowControl w:val="0"/>
        <w:kinsoku/>
        <w:wordWrap/>
        <w:overflowPunct/>
        <w:topLinePunct w:val="0"/>
        <w:autoSpaceDE/>
        <w:autoSpaceDN/>
        <w:bidi w:val="0"/>
        <w:adjustRightInd/>
        <w:snapToGrid/>
        <w:spacing w:line="560" w:lineRule="exact"/>
        <w:ind w:left="0" w:right="125" w:firstLine="640" w:firstLineChars="20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_GB2312" w:eastAsia="仿宋_GB2312" w:cs="仿宋_GB2312" w:hAnsiTheme="minorHAnsi"/>
          <w:color w:val="000000"/>
          <w:kern w:val="0"/>
          <w:sz w:val="32"/>
          <w:szCs w:val="32"/>
          <w:shd w:val="clear" w:color="auto" w:fill="FFFFFF"/>
          <w:lang w:val="en-US" w:eastAsia="zh-CN" w:bidi="ar-SA"/>
        </w:rPr>
        <w:t>本工作方案自印发之日起施行。</w:t>
      </w:r>
    </w:p>
    <w:p>
      <w:pPr>
        <w:pStyle w:val="9"/>
        <w:keepNext w:val="0"/>
        <w:keepLines w:val="0"/>
        <w:pageBreakBefore w:val="0"/>
        <w:widowControl/>
        <w:shd w:val="clear" w:color="auto" w:fill="FFFFFF"/>
        <w:kinsoku/>
        <w:wordWrap/>
        <w:overflowPunct/>
        <w:topLinePunct w:val="0"/>
        <w:autoSpaceDE/>
        <w:autoSpaceDN/>
        <w:bidi w:val="0"/>
        <w:spacing w:beforeAutospacing="0" w:afterAutospacing="0" w:line="560" w:lineRule="exact"/>
        <w:textAlignment w:val="auto"/>
        <w:rPr>
          <w:rFonts w:hint="eastAsia" w:ascii="仿宋_GB2312" w:eastAsia="仿宋_GB2312" w:cs="仿宋_GB2312"/>
          <w:color w:val="000000"/>
          <w:sz w:val="32"/>
          <w:szCs w:val="32"/>
          <w:shd w:val="clear" w:color="auto" w:fill="FFFFFF"/>
        </w:rPr>
      </w:pPr>
    </w:p>
    <w:p>
      <w:pPr>
        <w:pStyle w:val="9"/>
        <w:keepNext w:val="0"/>
        <w:keepLines w:val="0"/>
        <w:pageBreakBefore w:val="0"/>
        <w:widowControl/>
        <w:shd w:val="clear" w:color="auto" w:fill="FFFFFF"/>
        <w:kinsoku/>
        <w:wordWrap/>
        <w:overflowPunct/>
        <w:topLinePunct w:val="0"/>
        <w:autoSpaceDE/>
        <w:autoSpaceDN/>
        <w:bidi w:val="0"/>
        <w:spacing w:beforeAutospacing="0" w:afterAutospacing="0" w:line="560" w:lineRule="exact"/>
        <w:textAlignment w:val="auto"/>
        <w:rPr>
          <w:rFonts w:hint="eastAsia" w:ascii="仿宋_GB2312" w:eastAsia="仿宋_GB2312" w:cs="仿宋_GB2312"/>
          <w:color w:val="000000"/>
          <w:sz w:val="32"/>
          <w:szCs w:val="32"/>
          <w:shd w:val="clear" w:color="auto" w:fill="FFFFFF"/>
        </w:rPr>
      </w:pPr>
      <w:r>
        <w:rPr>
          <w:rFonts w:hint="eastAsia" w:ascii="仿宋_GB2312" w:eastAsia="仿宋_GB2312" w:cs="仿宋_GB2312"/>
          <w:color w:val="000000"/>
          <w:sz w:val="32"/>
          <w:szCs w:val="32"/>
          <w:shd w:val="clear" w:color="auto" w:fill="FFFFFF"/>
        </w:rPr>
        <w:t>附件：</w:t>
      </w:r>
    </w:p>
    <w:p>
      <w:pPr>
        <w:pStyle w:val="9"/>
        <w:keepNext w:val="0"/>
        <w:keepLines w:val="0"/>
        <w:pageBreakBefore w:val="0"/>
        <w:widowControl/>
        <w:numPr>
          <w:ilvl w:val="0"/>
          <w:numId w:val="3"/>
        </w:numPr>
        <w:shd w:val="clear" w:color="auto" w:fill="FFFFFF"/>
        <w:kinsoku/>
        <w:wordWrap/>
        <w:overflowPunct/>
        <w:topLinePunct w:val="0"/>
        <w:autoSpaceDE/>
        <w:autoSpaceDN/>
        <w:bidi w:val="0"/>
        <w:spacing w:beforeAutospacing="0" w:afterAutospacing="0" w:line="560" w:lineRule="exact"/>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_GB2312" w:eastAsia="仿宋_GB2312" w:cs="仿宋_GB2312" w:hAnsiTheme="minorHAnsi"/>
          <w:color w:val="000000"/>
          <w:kern w:val="0"/>
          <w:sz w:val="32"/>
          <w:szCs w:val="32"/>
          <w:shd w:val="clear" w:color="auto" w:fill="FFFFFF"/>
          <w:lang w:val="en-US" w:eastAsia="zh-CN" w:bidi="ar-SA"/>
        </w:rPr>
        <w:t>企业投资低风险小型项目审批“最多</w:t>
      </w:r>
      <w:r>
        <w:rPr>
          <w:rFonts w:hint="eastAsia" w:ascii="仿宋_GB2312" w:eastAsia="仿宋_GB2312" w:cs="仿宋_GB2312"/>
          <w:color w:val="000000"/>
          <w:kern w:val="0"/>
          <w:sz w:val="32"/>
          <w:szCs w:val="32"/>
          <w:shd w:val="clear" w:color="auto" w:fill="FFFFFF"/>
          <w:lang w:val="en-US" w:eastAsia="zh-CN" w:bidi="ar-SA"/>
        </w:rPr>
        <w:t>15</w:t>
      </w:r>
      <w:r>
        <w:rPr>
          <w:rFonts w:hint="eastAsia" w:ascii="仿宋_GB2312" w:eastAsia="仿宋_GB2312" w:cs="仿宋_GB2312" w:hAnsiTheme="minorHAnsi"/>
          <w:color w:val="000000"/>
          <w:kern w:val="0"/>
          <w:sz w:val="32"/>
          <w:szCs w:val="32"/>
          <w:shd w:val="clear" w:color="auto" w:fill="FFFFFF"/>
          <w:lang w:val="en-US" w:eastAsia="zh-CN" w:bidi="ar-SA"/>
        </w:rPr>
        <w:t>个工作日”改革试点指导性负面清单</w:t>
      </w:r>
    </w:p>
    <w:p>
      <w:pPr>
        <w:pStyle w:val="16"/>
        <w:numPr>
          <w:ilvl w:val="0"/>
          <w:numId w:val="3"/>
        </w:numPr>
        <w:spacing w:line="560" w:lineRule="exact"/>
        <w:ind w:left="0" w:leftChars="0" w:firstLine="0" w:firstLineChars="0"/>
        <w:rPr>
          <w:rFonts w:hint="eastAsia" w:ascii="仿宋_GB2312" w:eastAsia="仿宋_GB2312" w:cs="仿宋_GB2312" w:hAnsiTheme="minorHAnsi"/>
          <w:color w:val="000000"/>
          <w:kern w:val="0"/>
          <w:sz w:val="32"/>
          <w:szCs w:val="32"/>
          <w:shd w:val="clear" w:color="auto" w:fill="FFFFFF"/>
          <w:lang w:val="en-US" w:eastAsia="zh-CN" w:bidi="ar-SA"/>
        </w:rPr>
      </w:pPr>
      <w:r>
        <w:rPr>
          <w:rFonts w:ascii="仿宋_GB2312" w:eastAsia="仿宋_GB2312" w:cs="仿宋_GB2312"/>
          <w:color w:val="000000"/>
          <w:kern w:val="0"/>
          <w:sz w:val="32"/>
          <w:szCs w:val="32"/>
          <w:shd w:val="clear" w:color="auto" w:fill="FFFFFF"/>
        </w:rPr>
        <w:t>企业投资低风险小型项目审批事项清单</w:t>
      </w:r>
    </w:p>
    <w:p>
      <w:pPr>
        <w:pStyle w:val="16"/>
        <w:numPr>
          <w:ilvl w:val="0"/>
          <w:numId w:val="3"/>
        </w:numPr>
        <w:spacing w:line="560" w:lineRule="exact"/>
        <w:ind w:left="0" w:leftChars="0" w:firstLine="0" w:firstLineChars="0"/>
        <w:rPr>
          <w:rFonts w:hint="eastAsia" w:ascii="仿宋_GB2312" w:eastAsia="仿宋_GB2312" w:cs="仿宋_GB2312" w:hAnsiTheme="minorHAnsi"/>
          <w:color w:val="000000"/>
          <w:kern w:val="0"/>
          <w:sz w:val="32"/>
          <w:szCs w:val="32"/>
          <w:shd w:val="clear" w:color="auto" w:fill="FFFFFF"/>
          <w:lang w:val="en-US" w:eastAsia="zh-CN" w:bidi="ar-SA"/>
        </w:rPr>
      </w:pPr>
      <w:r>
        <w:rPr>
          <w:rFonts w:ascii="仿宋_GB2312" w:eastAsia="仿宋_GB2312" w:cs="仿宋_GB2312"/>
          <w:color w:val="000000"/>
          <w:kern w:val="0"/>
          <w:sz w:val="32"/>
          <w:szCs w:val="32"/>
          <w:shd w:val="clear" w:color="auto" w:fill="FFFFFF"/>
        </w:rPr>
        <w:t>温州市小型项目申请排水许可承诺书</w:t>
      </w:r>
    </w:p>
    <w:p>
      <w:pPr>
        <w:keepNext w:val="0"/>
        <w:keepLines w:val="0"/>
        <w:pageBreakBefore w:val="0"/>
        <w:numPr>
          <w:ilvl w:val="0"/>
          <w:numId w:val="3"/>
        </w:numPr>
        <w:kinsoku/>
        <w:wordWrap/>
        <w:overflowPunct/>
        <w:topLinePunct w:val="0"/>
        <w:autoSpaceDE/>
        <w:autoSpaceDN/>
        <w:bidi w:val="0"/>
        <w:spacing w:line="560" w:lineRule="exact"/>
        <w:ind w:left="0" w:leftChars="0" w:firstLine="0" w:firstLineChars="0"/>
        <w:textAlignment w:val="auto"/>
        <w:rPr>
          <w:rFonts w:hint="eastAsia" w:ascii="仿宋_GB2312" w:eastAsia="仿宋_GB2312" w:cs="仿宋_GB2312" w:hAnsiTheme="minorHAnsi"/>
          <w:color w:val="000000"/>
          <w:kern w:val="0"/>
          <w:sz w:val="32"/>
          <w:szCs w:val="32"/>
          <w:shd w:val="clear" w:color="auto" w:fill="FFFFFF"/>
          <w:lang w:val="en-US" w:eastAsia="zh-CN" w:bidi="ar-SA"/>
        </w:rPr>
      </w:pPr>
      <w:r>
        <w:rPr>
          <w:rFonts w:hint="eastAsia" w:ascii="仿宋_GB2312" w:eastAsia="仿宋_GB2312" w:cs="仿宋_GB2312" w:hAnsiTheme="minorHAnsi"/>
          <w:color w:val="000000"/>
          <w:kern w:val="0"/>
          <w:sz w:val="32"/>
          <w:szCs w:val="32"/>
          <w:shd w:val="clear" w:color="auto" w:fill="FFFFFF"/>
          <w:lang w:val="en-US" w:eastAsia="zh-CN" w:bidi="ar-SA"/>
        </w:rPr>
        <w:t>企业投资低风险小型项目审批“最多</w:t>
      </w:r>
      <w:r>
        <w:rPr>
          <w:rFonts w:hint="eastAsia" w:ascii="仿宋_GB2312" w:eastAsia="仿宋_GB2312" w:cs="仿宋_GB2312"/>
          <w:color w:val="000000"/>
          <w:kern w:val="0"/>
          <w:sz w:val="32"/>
          <w:szCs w:val="32"/>
          <w:shd w:val="clear" w:color="auto" w:fill="FFFFFF"/>
          <w:lang w:val="en-US" w:eastAsia="zh-CN" w:bidi="ar-SA"/>
        </w:rPr>
        <w:t>15</w:t>
      </w:r>
      <w:r>
        <w:rPr>
          <w:rFonts w:hint="eastAsia" w:ascii="仿宋_GB2312" w:eastAsia="仿宋_GB2312" w:cs="仿宋_GB2312" w:hAnsiTheme="minorHAnsi"/>
          <w:color w:val="000000"/>
          <w:kern w:val="0"/>
          <w:sz w:val="32"/>
          <w:szCs w:val="32"/>
          <w:shd w:val="clear" w:color="auto" w:fill="FFFFFF"/>
          <w:lang w:val="en-US" w:eastAsia="zh-CN" w:bidi="ar-SA"/>
        </w:rPr>
        <w:t>个工作日”流程图</w:t>
      </w:r>
    </w:p>
    <w:p>
      <w:pPr>
        <w:pStyle w:val="16"/>
        <w:numPr>
          <w:ilvl w:val="0"/>
          <w:numId w:val="0"/>
        </w:numPr>
        <w:spacing w:line="560" w:lineRule="exact"/>
        <w:ind w:leftChars="0"/>
        <w:rPr>
          <w:rFonts w:ascii="仿宋_GB2312" w:eastAsia="仿宋_GB2312" w:cs="仿宋_GB2312"/>
          <w:color w:val="000000"/>
          <w:kern w:val="0"/>
          <w:sz w:val="32"/>
          <w:szCs w:val="32"/>
          <w:shd w:val="clear" w:color="auto" w:fill="FFFFFF"/>
        </w:rPr>
      </w:pPr>
    </w:p>
    <w:p>
      <w:pPr>
        <w:keepNext w:val="0"/>
        <w:keepLines w:val="0"/>
        <w:pageBreakBefore w:val="0"/>
        <w:kinsoku/>
        <w:wordWrap/>
        <w:overflowPunct/>
        <w:topLinePunct w:val="0"/>
        <w:autoSpaceDE/>
        <w:autoSpaceDN/>
        <w:bidi w:val="0"/>
        <w:spacing w:line="560" w:lineRule="exact"/>
        <w:textAlignment w:val="auto"/>
        <w:rPr>
          <w:rFonts w:hint="default" w:ascii="仿宋_GB2312" w:eastAsia="仿宋_GB2312" w:cs="仿宋_GB2312" w:hAnsiTheme="minorHAnsi"/>
          <w:color w:val="000000"/>
          <w:kern w:val="0"/>
          <w:sz w:val="32"/>
          <w:szCs w:val="32"/>
          <w:shd w:val="clear" w:color="auto" w:fill="FFFFFF"/>
          <w:lang w:val="en-US" w:eastAsia="zh-CN" w:bidi="ar-SA"/>
        </w:rPr>
        <w:sectPr>
          <w:footerReference r:id="rId3" w:type="default"/>
          <w:pgSz w:w="11900" w:h="16820"/>
          <w:pgMar w:top="1460" w:right="1660" w:bottom="280" w:left="1640" w:header="720" w:footer="720" w:gutter="0"/>
          <w:pgNumType w:fmt="numberInDash"/>
          <w:cols w:space="720" w:num="1"/>
        </w:sectPr>
      </w:pPr>
    </w:p>
    <w:p>
      <w:pPr>
        <w:widowControl/>
        <w:adjustRightInd w:val="0"/>
        <w:spacing w:line="560" w:lineRule="exact"/>
        <w:jc w:val="left"/>
        <w:rPr>
          <w:rFonts w:hint="eastAsia" w:ascii="黑体" w:hAnsi="宋体" w:eastAsia="黑体" w:cs="宋体"/>
          <w:kern w:val="0"/>
          <w:sz w:val="32"/>
          <w:szCs w:val="32"/>
          <w:lang w:val="zh-CN" w:eastAsia="zh-CN"/>
        </w:rPr>
      </w:pPr>
      <w:r>
        <w:rPr>
          <w:rFonts w:hint="eastAsia" w:ascii="黑体" w:hAnsi="宋体" w:eastAsia="黑体" w:cs="宋体"/>
          <w:kern w:val="0"/>
          <w:sz w:val="32"/>
          <w:szCs w:val="32"/>
          <w:lang w:val="zh-CN" w:eastAsia="zh-CN"/>
        </w:rPr>
        <w:t>附件 1</w:t>
      </w:r>
    </w:p>
    <w:p>
      <w:pPr>
        <w:pStyle w:val="15"/>
        <w:spacing w:line="544" w:lineRule="exact"/>
        <w:ind w:left="96" w:right="96"/>
        <w:jc w:val="center"/>
        <w:rPr>
          <w:rFonts w:ascii="华文中宋" w:hAnsi="华文中宋" w:eastAsia="华文中宋"/>
          <w:spacing w:val="2"/>
          <w:lang w:eastAsia="zh-CN"/>
        </w:rPr>
      </w:pPr>
    </w:p>
    <w:p>
      <w:pPr>
        <w:pStyle w:val="15"/>
        <w:spacing w:line="544" w:lineRule="exact"/>
        <w:ind w:left="96" w:right="96"/>
        <w:jc w:val="center"/>
        <w:rPr>
          <w:rFonts w:ascii="华文中宋" w:hAnsi="华文中宋" w:eastAsia="华文中宋"/>
          <w:spacing w:val="2"/>
          <w:sz w:val="36"/>
          <w:szCs w:val="36"/>
          <w:lang w:eastAsia="zh-CN"/>
        </w:rPr>
      </w:pPr>
      <w:r>
        <w:rPr>
          <w:rFonts w:ascii="华文中宋" w:hAnsi="华文中宋" w:eastAsia="华文中宋"/>
          <w:spacing w:val="2"/>
          <w:sz w:val="36"/>
          <w:szCs w:val="36"/>
          <w:lang w:eastAsia="zh-CN"/>
        </w:rPr>
        <w:t>企业投资低风险小型项目审批“最多</w:t>
      </w:r>
      <w:r>
        <w:rPr>
          <w:rFonts w:hint="eastAsia" w:ascii="华文中宋" w:hAnsi="华文中宋" w:eastAsia="华文中宋"/>
          <w:spacing w:val="2"/>
          <w:sz w:val="36"/>
          <w:szCs w:val="36"/>
          <w:lang w:val="en-US" w:eastAsia="zh-CN"/>
        </w:rPr>
        <w:t>15</w:t>
      </w:r>
      <w:r>
        <w:rPr>
          <w:rFonts w:ascii="华文中宋" w:hAnsi="华文中宋" w:eastAsia="华文中宋"/>
          <w:spacing w:val="2"/>
          <w:sz w:val="36"/>
          <w:szCs w:val="36"/>
          <w:lang w:eastAsia="zh-CN"/>
        </w:rPr>
        <w:t>个工作日”改革试点指导性负面清单</w:t>
      </w:r>
    </w:p>
    <w:p>
      <w:pPr>
        <w:pStyle w:val="6"/>
        <w:spacing w:line="274" w:lineRule="auto"/>
        <w:ind w:left="0" w:right="124"/>
        <w:rPr>
          <w:rFonts w:hint="eastAsia" w:ascii="宋体" w:hAnsi="宋体" w:cs="仿宋"/>
          <w:kern w:val="0"/>
          <w:szCs w:val="21"/>
          <w:lang w:val="en-US" w:eastAsia="zh-CN"/>
        </w:rPr>
      </w:pPr>
      <w:r>
        <w:rPr>
          <w:rFonts w:hint="eastAsia" w:ascii="宋体" w:hAnsi="宋体" w:cs="仿宋"/>
          <w:kern w:val="0"/>
          <w:szCs w:val="21"/>
          <w:lang w:val="en-US" w:eastAsia="zh-CN"/>
        </w:rPr>
        <w:t xml:space="preserve">   </w:t>
      </w:r>
    </w:p>
    <w:p>
      <w:pPr>
        <w:pStyle w:val="6"/>
        <w:spacing w:line="274" w:lineRule="auto"/>
        <w:ind w:left="0" w:right="124"/>
        <w:rPr>
          <w:rFonts w:ascii="仿宋" w:hAnsi="仿宋" w:eastAsia="仿宋"/>
          <w:spacing w:val="2"/>
          <w:sz w:val="30"/>
          <w:szCs w:val="30"/>
          <w:lang w:eastAsia="zh-CN"/>
        </w:rPr>
      </w:pPr>
      <w:r>
        <w:rPr>
          <w:rFonts w:ascii="仿宋" w:hAnsi="仿宋" w:eastAsia="仿宋"/>
          <w:spacing w:val="2"/>
          <w:sz w:val="30"/>
          <w:szCs w:val="30"/>
          <w:lang w:eastAsia="zh-CN"/>
        </w:rPr>
        <w:t>1．生产或存放易燃、易爆、有毒、有害物品或危险品的</w:t>
      </w:r>
      <w:r>
        <w:rPr>
          <w:rFonts w:hint="eastAsia" w:ascii="仿宋" w:hAnsi="仿宋" w:eastAsia="仿宋"/>
          <w:spacing w:val="2"/>
          <w:sz w:val="30"/>
          <w:szCs w:val="30"/>
          <w:lang w:eastAsia="zh-CN"/>
        </w:rPr>
        <w:t>仓库</w:t>
      </w:r>
      <w:r>
        <w:rPr>
          <w:rFonts w:ascii="仿宋" w:hAnsi="仿宋" w:eastAsia="仿宋"/>
          <w:spacing w:val="2"/>
          <w:sz w:val="30"/>
          <w:szCs w:val="30"/>
          <w:lang w:eastAsia="zh-CN"/>
        </w:rPr>
        <w:t>和</w:t>
      </w:r>
      <w:r>
        <w:rPr>
          <w:rFonts w:hint="eastAsia" w:ascii="仿宋" w:hAnsi="仿宋" w:eastAsia="仿宋"/>
          <w:spacing w:val="2"/>
          <w:sz w:val="30"/>
          <w:szCs w:val="30"/>
          <w:lang w:eastAsia="zh-CN"/>
        </w:rPr>
        <w:t>厂房</w:t>
      </w:r>
      <w:r>
        <w:rPr>
          <w:rFonts w:ascii="仿宋" w:hAnsi="仿宋" w:eastAsia="仿宋"/>
          <w:spacing w:val="2"/>
          <w:sz w:val="30"/>
          <w:szCs w:val="30"/>
          <w:lang w:eastAsia="zh-CN"/>
        </w:rPr>
        <w:t>。</w:t>
      </w:r>
    </w:p>
    <w:p>
      <w:pPr>
        <w:pStyle w:val="6"/>
        <w:spacing w:line="274" w:lineRule="auto"/>
        <w:ind w:left="0" w:right="124"/>
        <w:rPr>
          <w:rFonts w:ascii="仿宋" w:hAnsi="仿宋" w:eastAsia="仿宋"/>
          <w:spacing w:val="2"/>
          <w:sz w:val="30"/>
          <w:szCs w:val="30"/>
          <w:lang w:eastAsia="zh-CN"/>
        </w:rPr>
      </w:pPr>
      <w:r>
        <w:rPr>
          <w:rFonts w:ascii="仿宋" w:hAnsi="仿宋" w:eastAsia="仿宋"/>
          <w:spacing w:val="2"/>
          <w:sz w:val="30"/>
          <w:szCs w:val="30"/>
          <w:lang w:eastAsia="zh-CN"/>
        </w:rPr>
        <w:t>2．依法需要进行消防设计审查的工业项目和仓储项目，如劳动密集型企业的生产加工车间、员工集体宿舍。</w:t>
      </w:r>
    </w:p>
    <w:p>
      <w:pPr>
        <w:pStyle w:val="6"/>
        <w:spacing w:line="274" w:lineRule="auto"/>
        <w:ind w:left="0" w:right="124"/>
        <w:rPr>
          <w:rFonts w:ascii="仿宋" w:hAnsi="仿宋" w:eastAsia="仿宋"/>
          <w:spacing w:val="2"/>
          <w:sz w:val="30"/>
          <w:szCs w:val="30"/>
          <w:lang w:eastAsia="zh-CN"/>
        </w:rPr>
      </w:pPr>
      <w:r>
        <w:rPr>
          <w:rFonts w:ascii="仿宋" w:hAnsi="仿宋" w:eastAsia="仿宋"/>
          <w:spacing w:val="2"/>
          <w:sz w:val="30"/>
          <w:szCs w:val="30"/>
          <w:lang w:eastAsia="zh-CN"/>
        </w:rPr>
        <w:t>3．市政管网配套不健全，需要破坏城市主干道或快速路的。</w:t>
      </w:r>
    </w:p>
    <w:p>
      <w:pPr>
        <w:pStyle w:val="6"/>
        <w:spacing w:line="274" w:lineRule="auto"/>
        <w:ind w:left="0" w:right="124"/>
        <w:rPr>
          <w:rFonts w:ascii="仿宋" w:hAnsi="仿宋" w:eastAsia="仿宋"/>
          <w:spacing w:val="2"/>
          <w:sz w:val="30"/>
          <w:szCs w:val="30"/>
          <w:lang w:eastAsia="zh-CN"/>
        </w:rPr>
      </w:pPr>
      <w:r>
        <w:rPr>
          <w:rFonts w:ascii="仿宋" w:hAnsi="仿宋" w:eastAsia="仿宋"/>
          <w:spacing w:val="2"/>
          <w:sz w:val="30"/>
          <w:szCs w:val="30"/>
          <w:lang w:eastAsia="zh-CN"/>
        </w:rPr>
        <w:t>4．位于文物保护地带、建控地带、地下文物埋藏区、《建设项目环境影响评价分类管理名录》确定的环境敏感区。</w:t>
      </w:r>
    </w:p>
    <w:p>
      <w:pPr>
        <w:pStyle w:val="6"/>
        <w:spacing w:line="274" w:lineRule="auto"/>
        <w:ind w:left="0" w:right="124"/>
        <w:rPr>
          <w:rFonts w:hint="eastAsia" w:ascii="仿宋" w:hAnsi="仿宋" w:eastAsia="仿宋"/>
          <w:spacing w:val="2"/>
          <w:sz w:val="30"/>
          <w:szCs w:val="30"/>
          <w:lang w:eastAsia="zh-CN"/>
        </w:rPr>
      </w:pPr>
      <w:r>
        <w:rPr>
          <w:rFonts w:ascii="仿宋" w:hAnsi="仿宋" w:eastAsia="仿宋"/>
          <w:spacing w:val="2"/>
          <w:sz w:val="30"/>
          <w:szCs w:val="30"/>
          <w:lang w:eastAsia="zh-CN"/>
        </w:rPr>
        <w:t>5．位于机要单位和名木古树 30 米范围内。</w:t>
      </w:r>
      <w:r>
        <w:rPr>
          <w:rFonts w:hint="eastAsia" w:ascii="仿宋" w:hAnsi="仿宋" w:eastAsia="仿宋"/>
          <w:spacing w:val="2"/>
          <w:sz w:val="30"/>
          <w:szCs w:val="30"/>
          <w:lang w:eastAsia="zh-CN"/>
        </w:rPr>
        <w:t xml:space="preserve">  </w:t>
      </w:r>
    </w:p>
    <w:p>
      <w:pPr>
        <w:pStyle w:val="6"/>
        <w:spacing w:line="274" w:lineRule="auto"/>
        <w:ind w:left="0" w:right="124"/>
        <w:rPr>
          <w:rFonts w:hint="eastAsia" w:ascii="仿宋" w:hAnsi="仿宋" w:eastAsia="仿宋"/>
          <w:spacing w:val="2"/>
          <w:sz w:val="30"/>
          <w:szCs w:val="30"/>
          <w:lang w:val="en-US" w:eastAsia="zh-CN"/>
        </w:rPr>
      </w:pPr>
      <w:r>
        <w:rPr>
          <w:rFonts w:ascii="仿宋" w:hAnsi="仿宋" w:eastAsia="仿宋"/>
          <w:spacing w:val="2"/>
          <w:sz w:val="30"/>
          <w:szCs w:val="30"/>
          <w:lang w:eastAsia="zh-CN"/>
        </w:rPr>
        <w:t>6．可能影响周边主体相邻权等合法权益的工业项目和仓储项目</w:t>
      </w:r>
      <w:r>
        <w:rPr>
          <w:rFonts w:hint="eastAsia" w:ascii="仿宋" w:hAnsi="仿宋" w:eastAsia="仿宋"/>
          <w:spacing w:val="2"/>
          <w:sz w:val="30"/>
          <w:szCs w:val="30"/>
          <w:lang w:eastAsia="zh-CN"/>
        </w:rPr>
        <w:t>。</w:t>
      </w:r>
      <w:r>
        <w:rPr>
          <w:rFonts w:hint="eastAsia" w:ascii="仿宋" w:hAnsi="仿宋" w:eastAsia="仿宋"/>
          <w:spacing w:val="2"/>
          <w:sz w:val="30"/>
          <w:szCs w:val="30"/>
          <w:lang w:val="en-US" w:eastAsia="zh-CN"/>
        </w:rPr>
        <w:t xml:space="preserve"> </w:t>
      </w:r>
    </w:p>
    <w:p>
      <w:pPr>
        <w:pStyle w:val="6"/>
        <w:spacing w:line="274" w:lineRule="auto"/>
        <w:ind w:left="0" w:right="124"/>
        <w:rPr>
          <w:rFonts w:ascii="仿宋" w:hAnsi="仿宋" w:eastAsia="仿宋"/>
          <w:spacing w:val="2"/>
          <w:sz w:val="30"/>
          <w:szCs w:val="30"/>
          <w:lang w:eastAsia="zh-CN"/>
        </w:rPr>
      </w:pPr>
      <w:r>
        <w:rPr>
          <w:rFonts w:ascii="仿宋" w:hAnsi="仿宋" w:eastAsia="仿宋"/>
          <w:spacing w:val="2"/>
          <w:sz w:val="30"/>
          <w:szCs w:val="30"/>
          <w:lang w:eastAsia="zh-CN"/>
        </w:rPr>
        <w:t>7. 占用河湖水域或河道及水利工程管理范围的项目</w:t>
      </w:r>
      <w:r>
        <w:rPr>
          <w:rFonts w:hint="eastAsia" w:ascii="仿宋" w:hAnsi="仿宋" w:eastAsia="仿宋"/>
          <w:spacing w:val="2"/>
          <w:sz w:val="30"/>
          <w:szCs w:val="30"/>
          <w:lang w:eastAsia="zh-CN"/>
        </w:rPr>
        <w:t>。</w:t>
      </w:r>
    </w:p>
    <w:p>
      <w:pPr>
        <w:pStyle w:val="6"/>
        <w:spacing w:line="274" w:lineRule="auto"/>
        <w:ind w:left="0" w:right="124"/>
        <w:rPr>
          <w:rFonts w:hint="eastAsia" w:ascii="仿宋" w:hAnsi="仿宋" w:eastAsia="仿宋"/>
          <w:spacing w:val="2"/>
          <w:sz w:val="30"/>
          <w:szCs w:val="30"/>
          <w:lang w:val="en-US" w:eastAsia="zh-CN"/>
        </w:rPr>
      </w:pPr>
      <w:r>
        <w:rPr>
          <w:rFonts w:hint="eastAsia" w:ascii="仿宋" w:hAnsi="仿宋" w:eastAsia="仿宋"/>
          <w:spacing w:val="2"/>
          <w:sz w:val="30"/>
          <w:szCs w:val="30"/>
          <w:lang w:val="en-US" w:eastAsia="zh-CN"/>
        </w:rPr>
        <w:t xml:space="preserve">                                              </w:t>
      </w:r>
    </w:p>
    <w:p>
      <w:pPr>
        <w:pStyle w:val="6"/>
        <w:spacing w:line="274" w:lineRule="auto"/>
        <w:ind w:left="0" w:right="124"/>
        <w:rPr>
          <w:rFonts w:hint="eastAsia" w:ascii="仿宋" w:hAnsi="仿宋" w:eastAsia="仿宋"/>
          <w:spacing w:val="2"/>
          <w:sz w:val="30"/>
          <w:szCs w:val="30"/>
          <w:lang w:val="en-US" w:eastAsia="zh-CN"/>
        </w:rPr>
      </w:pPr>
    </w:p>
    <w:p>
      <w:pPr>
        <w:pStyle w:val="6"/>
        <w:spacing w:line="274" w:lineRule="auto"/>
        <w:ind w:left="0" w:right="124"/>
        <w:rPr>
          <w:rFonts w:hint="eastAsia" w:ascii="仿宋" w:hAnsi="仿宋" w:eastAsia="仿宋"/>
          <w:spacing w:val="2"/>
          <w:sz w:val="30"/>
          <w:szCs w:val="30"/>
          <w:lang w:val="en-US" w:eastAsia="zh-CN"/>
        </w:rPr>
      </w:pPr>
    </w:p>
    <w:p>
      <w:pPr>
        <w:pStyle w:val="6"/>
        <w:spacing w:line="274" w:lineRule="auto"/>
        <w:ind w:left="0" w:right="124"/>
        <w:rPr>
          <w:rFonts w:hint="eastAsia" w:ascii="仿宋" w:hAnsi="仿宋" w:eastAsia="仿宋"/>
          <w:spacing w:val="2"/>
          <w:sz w:val="30"/>
          <w:szCs w:val="30"/>
          <w:lang w:val="en-US" w:eastAsia="zh-CN"/>
        </w:rPr>
      </w:pPr>
    </w:p>
    <w:p>
      <w:pPr>
        <w:pStyle w:val="6"/>
        <w:spacing w:line="274" w:lineRule="auto"/>
        <w:ind w:left="0" w:right="124"/>
        <w:rPr>
          <w:rFonts w:hint="eastAsia" w:ascii="仿宋" w:hAnsi="仿宋" w:eastAsia="仿宋"/>
          <w:spacing w:val="2"/>
          <w:sz w:val="30"/>
          <w:szCs w:val="30"/>
          <w:lang w:val="zh-CN" w:eastAsia="zh-CN"/>
        </w:rPr>
      </w:pPr>
    </w:p>
    <w:p>
      <w:pPr>
        <w:keepNext w:val="0"/>
        <w:keepLines w:val="0"/>
        <w:pageBreakBefore w:val="0"/>
        <w:widowControl/>
        <w:kinsoku/>
        <w:wordWrap/>
        <w:overflowPunct/>
        <w:topLinePunct w:val="0"/>
        <w:autoSpaceDE/>
        <w:autoSpaceDN/>
        <w:bidi w:val="0"/>
        <w:adjustRightInd w:val="0"/>
        <w:spacing w:line="560" w:lineRule="exact"/>
        <w:jc w:val="left"/>
        <w:textAlignment w:val="auto"/>
        <w:rPr>
          <w:rFonts w:hint="eastAsia" w:ascii="黑体" w:hAnsi="宋体" w:eastAsia="黑体" w:cs="宋体"/>
          <w:kern w:val="0"/>
          <w:sz w:val="32"/>
          <w:szCs w:val="32"/>
          <w:lang w:val="zh-CN"/>
        </w:rPr>
      </w:pPr>
    </w:p>
    <w:p>
      <w:pPr>
        <w:widowControl/>
        <w:adjustRightInd w:val="0"/>
        <w:spacing w:line="560" w:lineRule="exact"/>
        <w:jc w:val="left"/>
        <w:rPr>
          <w:rFonts w:ascii="黑体" w:hAnsi="宋体" w:eastAsia="黑体" w:cs="宋体"/>
          <w:kern w:val="0"/>
          <w:sz w:val="32"/>
          <w:szCs w:val="32"/>
          <w:lang w:val="zh-CN"/>
        </w:rPr>
      </w:pPr>
      <w:r>
        <w:rPr>
          <w:rFonts w:hint="eastAsia" w:ascii="黑体" w:hAnsi="宋体" w:eastAsia="黑体" w:cs="宋体"/>
          <w:kern w:val="0"/>
          <w:sz w:val="32"/>
          <w:szCs w:val="32"/>
          <w:lang w:val="zh-CN"/>
        </w:rPr>
        <w:t>附件2</w:t>
      </w:r>
    </w:p>
    <w:p>
      <w:pPr>
        <w:pStyle w:val="2"/>
        <w:pageBreakBefore w:val="0"/>
        <w:widowControl w:val="0"/>
        <w:kinsoku/>
        <w:wordWrap/>
        <w:overflowPunct/>
        <w:topLinePunct w:val="0"/>
        <w:autoSpaceDE/>
        <w:autoSpaceDN/>
        <w:bidi w:val="0"/>
        <w:adjustRightInd/>
        <w:snapToGrid/>
        <w:spacing w:line="240" w:lineRule="exact"/>
        <w:ind w:left="883" w:firstLine="632" w:firstLineChars="200"/>
        <w:textAlignment w:val="auto"/>
      </w:pPr>
      <w:r>
        <w:rPr>
          <w:b w:val="0"/>
          <w:bCs w:val="0"/>
          <w:color w:val="3F3F3F"/>
        </w:rPr>
        <w:t>企业投资低风险小</w:t>
      </w:r>
      <w:r>
        <w:rPr>
          <w:rFonts w:hint="eastAsia"/>
          <w:b w:val="0"/>
          <w:bCs w:val="0"/>
          <w:color w:val="3F3F3F"/>
        </w:rPr>
        <w:t>型</w:t>
      </w:r>
      <w:r>
        <w:rPr>
          <w:b w:val="0"/>
          <w:bCs w:val="0"/>
          <w:color w:val="3F3F3F"/>
        </w:rPr>
        <w:t>项目审批事项清单</w:t>
      </w:r>
    </w:p>
    <w:tbl>
      <w:tblPr>
        <w:tblStyle w:val="10"/>
        <w:tblpPr w:leftFromText="180" w:rightFromText="180" w:vertAnchor="text" w:horzAnchor="page" w:tblpX="1695" w:tblpY="15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5"/>
        <w:gridCol w:w="4275"/>
        <w:gridCol w:w="863"/>
        <w:gridCol w:w="1050"/>
        <w:gridCol w:w="762"/>
        <w:gridCol w:w="13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exact"/>
        </w:trPr>
        <w:tc>
          <w:tcPr>
            <w:tcW w:w="515" w:type="dxa"/>
          </w:tcPr>
          <w:p>
            <w:pPr>
              <w:pStyle w:val="17"/>
              <w:keepNext w:val="0"/>
              <w:keepLines w:val="0"/>
              <w:pageBreakBefore w:val="0"/>
              <w:widowControl w:val="0"/>
              <w:kinsoku/>
              <w:wordWrap/>
              <w:overflowPunct/>
              <w:topLinePunct w:val="0"/>
              <w:autoSpaceDE/>
              <w:autoSpaceDN/>
              <w:bidi w:val="0"/>
              <w:adjustRightInd/>
              <w:snapToGrid/>
              <w:spacing w:before="8" w:line="240" w:lineRule="exact"/>
              <w:textAlignment w:val="auto"/>
              <w:rPr>
                <w:sz w:val="19"/>
                <w:szCs w:val="19"/>
                <w:lang w:eastAsia="zh-CN"/>
              </w:rPr>
            </w:pPr>
          </w:p>
          <w:p>
            <w:pPr>
              <w:pStyle w:val="17"/>
              <w:keepNext w:val="0"/>
              <w:keepLines w:val="0"/>
              <w:pageBreakBefore w:val="0"/>
              <w:widowControl w:val="0"/>
              <w:kinsoku/>
              <w:wordWrap/>
              <w:overflowPunct/>
              <w:topLinePunct w:val="0"/>
              <w:autoSpaceDE/>
              <w:autoSpaceDN/>
              <w:bidi w:val="0"/>
              <w:adjustRightInd/>
              <w:snapToGrid/>
              <w:spacing w:line="240" w:lineRule="exact"/>
              <w:textAlignment w:val="auto"/>
              <w:rPr>
                <w:sz w:val="20"/>
                <w:szCs w:val="20"/>
                <w:lang w:eastAsia="zh-CN"/>
              </w:rPr>
            </w:pPr>
          </w:p>
          <w:p>
            <w:pPr>
              <w:pStyle w:val="17"/>
              <w:keepNext w:val="0"/>
              <w:keepLines w:val="0"/>
              <w:pageBreakBefore w:val="0"/>
              <w:widowControl w:val="0"/>
              <w:kinsoku/>
              <w:wordWrap/>
              <w:overflowPunct/>
              <w:topLinePunct w:val="0"/>
              <w:autoSpaceDE/>
              <w:autoSpaceDN/>
              <w:bidi w:val="0"/>
              <w:adjustRightInd/>
              <w:snapToGrid/>
              <w:spacing w:line="240" w:lineRule="exact"/>
              <w:ind w:left="188"/>
              <w:textAlignment w:val="auto"/>
              <w:rPr>
                <w:rFonts w:ascii="宋体" w:hAnsi="宋体" w:eastAsia="宋体" w:cs="宋体"/>
                <w:sz w:val="16"/>
                <w:szCs w:val="16"/>
              </w:rPr>
            </w:pPr>
            <w:r>
              <w:rPr>
                <w:rFonts w:ascii="宋体" w:hAnsi="宋体" w:eastAsia="宋体" w:cs="宋体"/>
                <w:color w:val="3F3F3F"/>
                <w:spacing w:val="4"/>
                <w:sz w:val="17"/>
                <w:szCs w:val="17"/>
              </w:rPr>
              <w:t>序号</w:t>
            </w:r>
          </w:p>
        </w:tc>
        <w:tc>
          <w:tcPr>
            <w:tcW w:w="4275" w:type="dxa"/>
          </w:tcPr>
          <w:p>
            <w:pPr>
              <w:pStyle w:val="17"/>
              <w:keepNext w:val="0"/>
              <w:keepLines w:val="0"/>
              <w:pageBreakBefore w:val="0"/>
              <w:widowControl w:val="0"/>
              <w:kinsoku/>
              <w:wordWrap/>
              <w:overflowPunct/>
              <w:topLinePunct w:val="0"/>
              <w:autoSpaceDE/>
              <w:autoSpaceDN/>
              <w:bidi w:val="0"/>
              <w:adjustRightInd/>
              <w:snapToGrid/>
              <w:spacing w:before="10" w:line="240" w:lineRule="exact"/>
              <w:textAlignment w:val="auto"/>
              <w:rPr>
                <w:sz w:val="18"/>
                <w:szCs w:val="18"/>
              </w:rPr>
            </w:pPr>
          </w:p>
          <w:p>
            <w:pPr>
              <w:pStyle w:val="17"/>
              <w:keepNext w:val="0"/>
              <w:keepLines w:val="0"/>
              <w:pageBreakBefore w:val="0"/>
              <w:widowControl w:val="0"/>
              <w:kinsoku/>
              <w:wordWrap/>
              <w:overflowPunct/>
              <w:topLinePunct w:val="0"/>
              <w:autoSpaceDE/>
              <w:autoSpaceDN/>
              <w:bidi w:val="0"/>
              <w:adjustRightInd/>
              <w:snapToGrid/>
              <w:spacing w:line="240" w:lineRule="exact"/>
              <w:textAlignment w:val="auto"/>
              <w:rPr>
                <w:sz w:val="20"/>
                <w:szCs w:val="20"/>
              </w:rPr>
            </w:pPr>
          </w:p>
          <w:p>
            <w:pPr>
              <w:pStyle w:val="17"/>
              <w:keepNext w:val="0"/>
              <w:keepLines w:val="0"/>
              <w:pageBreakBefore w:val="0"/>
              <w:widowControl w:val="0"/>
              <w:kinsoku/>
              <w:wordWrap/>
              <w:overflowPunct/>
              <w:topLinePunct w:val="0"/>
              <w:autoSpaceDE/>
              <w:autoSpaceDN/>
              <w:bidi w:val="0"/>
              <w:adjustRightInd/>
              <w:snapToGrid/>
              <w:spacing w:line="240" w:lineRule="exact"/>
              <w:ind w:left="143"/>
              <w:jc w:val="center"/>
              <w:textAlignment w:val="auto"/>
              <w:rPr>
                <w:rFonts w:ascii="宋体" w:hAnsi="宋体" w:eastAsia="宋体" w:cs="宋体"/>
                <w:sz w:val="17"/>
                <w:szCs w:val="17"/>
              </w:rPr>
            </w:pPr>
            <w:r>
              <w:rPr>
                <w:rFonts w:ascii="宋体" w:hAnsi="宋体" w:eastAsia="宋体" w:cs="宋体"/>
                <w:color w:val="212121"/>
                <w:sz w:val="17"/>
                <w:szCs w:val="17"/>
              </w:rPr>
              <w:t>事</w:t>
            </w:r>
            <w:r>
              <w:rPr>
                <w:rFonts w:ascii="宋体" w:hAnsi="宋体" w:eastAsia="宋体" w:cs="宋体"/>
                <w:color w:val="212121"/>
                <w:spacing w:val="7"/>
                <w:sz w:val="17"/>
                <w:szCs w:val="17"/>
              </w:rPr>
              <w:t>项</w:t>
            </w:r>
            <w:r>
              <w:rPr>
                <w:rFonts w:ascii="宋体" w:hAnsi="宋体" w:eastAsia="宋体" w:cs="宋体"/>
                <w:color w:val="3F3F3F"/>
                <w:spacing w:val="4"/>
                <w:sz w:val="17"/>
                <w:szCs w:val="17"/>
              </w:rPr>
              <w:t>名</w:t>
            </w:r>
            <w:r>
              <w:rPr>
                <w:rFonts w:ascii="宋体" w:hAnsi="宋体" w:eastAsia="宋体" w:cs="宋体"/>
                <w:color w:val="212121"/>
                <w:sz w:val="17"/>
                <w:szCs w:val="17"/>
              </w:rPr>
              <w:t>称</w:t>
            </w:r>
          </w:p>
        </w:tc>
        <w:tc>
          <w:tcPr>
            <w:tcW w:w="863" w:type="dxa"/>
          </w:tcPr>
          <w:p>
            <w:pPr>
              <w:pStyle w:val="17"/>
              <w:keepNext w:val="0"/>
              <w:keepLines w:val="0"/>
              <w:pageBreakBefore w:val="0"/>
              <w:widowControl w:val="0"/>
              <w:kinsoku/>
              <w:wordWrap/>
              <w:overflowPunct/>
              <w:topLinePunct w:val="0"/>
              <w:autoSpaceDE/>
              <w:autoSpaceDN/>
              <w:bidi w:val="0"/>
              <w:adjustRightInd/>
              <w:snapToGrid/>
              <w:spacing w:before="7" w:line="240" w:lineRule="exact"/>
              <w:textAlignment w:val="auto"/>
            </w:pPr>
          </w:p>
          <w:p>
            <w:pPr>
              <w:pStyle w:val="1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宋体"/>
                <w:color w:val="3F3F3F"/>
                <w:spacing w:val="4"/>
                <w:sz w:val="17"/>
                <w:szCs w:val="17"/>
                <w:lang w:eastAsia="zh-CN"/>
              </w:rPr>
            </w:pPr>
            <w:r>
              <w:rPr>
                <w:rFonts w:hint="eastAsia" w:ascii="宋体" w:hAnsi="宋体" w:eastAsia="宋体" w:cs="宋体"/>
                <w:color w:val="3F3F3F"/>
                <w:spacing w:val="4"/>
                <w:sz w:val="17"/>
                <w:szCs w:val="17"/>
                <w:lang w:eastAsia="zh-CN"/>
              </w:rPr>
              <w:t>必办事项</w:t>
            </w:r>
          </w:p>
          <w:p>
            <w:pPr>
              <w:pStyle w:val="17"/>
              <w:keepNext w:val="0"/>
              <w:keepLines w:val="0"/>
              <w:pageBreakBefore w:val="0"/>
              <w:widowControl w:val="0"/>
              <w:kinsoku/>
              <w:wordWrap/>
              <w:overflowPunct/>
              <w:topLinePunct w:val="0"/>
              <w:autoSpaceDE/>
              <w:autoSpaceDN/>
              <w:bidi w:val="0"/>
              <w:adjustRightInd/>
              <w:snapToGrid/>
              <w:spacing w:before="61" w:line="240" w:lineRule="exact"/>
              <w:ind w:left="254"/>
              <w:textAlignment w:val="auto"/>
              <w:rPr>
                <w:rFonts w:ascii="宋体" w:hAnsi="宋体" w:eastAsia="宋体" w:cs="宋体"/>
                <w:sz w:val="17"/>
                <w:szCs w:val="17"/>
              </w:rPr>
            </w:pPr>
            <w:r>
              <w:rPr>
                <w:rFonts w:ascii="宋体" w:hAnsi="宋体" w:eastAsia="宋体" w:cs="宋体"/>
                <w:color w:val="3F3F3F"/>
                <w:w w:val="110"/>
                <w:sz w:val="17"/>
                <w:szCs w:val="17"/>
                <w:lang w:eastAsia="zh-CN"/>
              </w:rPr>
              <w:t>(</w:t>
            </w:r>
            <w:r>
              <w:rPr>
                <w:rFonts w:ascii="Times New Roman" w:hAnsi="Times New Roman" w:eastAsia="Times New Roman" w:cs="Times New Roman"/>
                <w:color w:val="212121"/>
                <w:w w:val="105"/>
                <w:sz w:val="17"/>
                <w:szCs w:val="17"/>
              </w:rPr>
              <w:t>9</w:t>
            </w:r>
            <w:r>
              <w:rPr>
                <w:rFonts w:ascii="Times New Roman" w:hAnsi="Times New Roman" w:eastAsia="Times New Roman" w:cs="Times New Roman"/>
                <w:color w:val="212121"/>
                <w:spacing w:val="3"/>
                <w:w w:val="105"/>
                <w:sz w:val="17"/>
                <w:szCs w:val="17"/>
              </w:rPr>
              <w:t xml:space="preserve"> </w:t>
            </w:r>
            <w:r>
              <w:rPr>
                <w:rFonts w:ascii="宋体" w:hAnsi="宋体" w:eastAsia="宋体" w:cs="宋体"/>
                <w:color w:val="212121"/>
                <w:w w:val="105"/>
                <w:sz w:val="17"/>
                <w:szCs w:val="17"/>
              </w:rPr>
              <w:t>个</w:t>
            </w:r>
            <w:r>
              <w:rPr>
                <w:rFonts w:ascii="宋体" w:hAnsi="宋体" w:eastAsia="宋体" w:cs="宋体"/>
                <w:color w:val="212121"/>
                <w:spacing w:val="-71"/>
                <w:w w:val="105"/>
                <w:sz w:val="17"/>
                <w:szCs w:val="17"/>
              </w:rPr>
              <w:t xml:space="preserve"> </w:t>
            </w:r>
            <w:r>
              <w:rPr>
                <w:rFonts w:ascii="宋体" w:hAnsi="宋体" w:eastAsia="宋体" w:cs="宋体"/>
                <w:color w:val="3F3F3F"/>
                <w:w w:val="110"/>
                <w:sz w:val="17"/>
                <w:szCs w:val="17"/>
              </w:rPr>
              <w:t>)</w:t>
            </w:r>
          </w:p>
        </w:tc>
        <w:tc>
          <w:tcPr>
            <w:tcW w:w="1050" w:type="dxa"/>
          </w:tcPr>
          <w:p>
            <w:pPr>
              <w:pStyle w:val="17"/>
              <w:keepNext w:val="0"/>
              <w:keepLines w:val="0"/>
              <w:pageBreakBefore w:val="0"/>
              <w:widowControl w:val="0"/>
              <w:kinsoku/>
              <w:wordWrap/>
              <w:overflowPunct/>
              <w:topLinePunct w:val="0"/>
              <w:autoSpaceDE/>
              <w:autoSpaceDN/>
              <w:bidi w:val="0"/>
              <w:adjustRightInd/>
              <w:snapToGrid/>
              <w:spacing w:before="5" w:line="240" w:lineRule="exact"/>
              <w:textAlignment w:val="auto"/>
              <w:rPr>
                <w:sz w:val="19"/>
                <w:szCs w:val="19"/>
              </w:rPr>
            </w:pPr>
          </w:p>
          <w:p>
            <w:pPr>
              <w:pStyle w:val="17"/>
              <w:keepNext w:val="0"/>
              <w:keepLines w:val="0"/>
              <w:pageBreakBefore w:val="0"/>
              <w:widowControl w:val="0"/>
              <w:kinsoku/>
              <w:wordWrap/>
              <w:overflowPunct/>
              <w:topLinePunct w:val="0"/>
              <w:autoSpaceDE/>
              <w:autoSpaceDN/>
              <w:bidi w:val="0"/>
              <w:adjustRightInd/>
              <w:snapToGrid/>
              <w:spacing w:line="240" w:lineRule="exact"/>
              <w:textAlignment w:val="auto"/>
              <w:rPr>
                <w:sz w:val="20"/>
                <w:szCs w:val="20"/>
              </w:rPr>
            </w:pPr>
          </w:p>
          <w:p>
            <w:pPr>
              <w:pStyle w:val="1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宋体"/>
                <w:sz w:val="17"/>
                <w:szCs w:val="17"/>
              </w:rPr>
            </w:pPr>
            <w:r>
              <w:rPr>
                <w:rFonts w:ascii="宋体" w:hAnsi="宋体" w:eastAsia="宋体" w:cs="宋体"/>
                <w:color w:val="3F3F3F"/>
                <w:spacing w:val="4"/>
                <w:sz w:val="17"/>
                <w:szCs w:val="17"/>
              </w:rPr>
              <w:t>办理时限</w:t>
            </w:r>
          </w:p>
        </w:tc>
        <w:tc>
          <w:tcPr>
            <w:tcW w:w="762" w:type="dxa"/>
          </w:tcPr>
          <w:p>
            <w:pPr>
              <w:pStyle w:val="17"/>
              <w:keepNext w:val="0"/>
              <w:keepLines w:val="0"/>
              <w:pageBreakBefore w:val="0"/>
              <w:widowControl w:val="0"/>
              <w:kinsoku/>
              <w:wordWrap/>
              <w:overflowPunct/>
              <w:topLinePunct w:val="0"/>
              <w:autoSpaceDE/>
              <w:autoSpaceDN/>
              <w:bidi w:val="0"/>
              <w:adjustRightInd/>
              <w:snapToGrid/>
              <w:spacing w:before="16" w:line="240" w:lineRule="exact"/>
              <w:textAlignment w:val="auto"/>
            </w:pPr>
          </w:p>
          <w:p>
            <w:pPr>
              <w:pStyle w:val="17"/>
              <w:keepNext w:val="0"/>
              <w:keepLines w:val="0"/>
              <w:pageBreakBefore w:val="0"/>
              <w:widowControl w:val="0"/>
              <w:kinsoku/>
              <w:wordWrap/>
              <w:overflowPunct/>
              <w:topLinePunct w:val="0"/>
              <w:autoSpaceDE/>
              <w:autoSpaceDN/>
              <w:bidi w:val="0"/>
              <w:adjustRightInd/>
              <w:snapToGrid/>
              <w:spacing w:line="240" w:lineRule="exact"/>
              <w:ind w:left="117"/>
              <w:jc w:val="center"/>
              <w:textAlignment w:val="auto"/>
              <w:rPr>
                <w:rFonts w:ascii="宋体" w:hAnsi="宋体" w:eastAsia="宋体" w:cs="宋体"/>
                <w:sz w:val="16"/>
                <w:szCs w:val="16"/>
              </w:rPr>
            </w:pPr>
            <w:r>
              <w:rPr>
                <w:rFonts w:ascii="宋体" w:hAnsi="宋体" w:eastAsia="宋体" w:cs="宋体"/>
                <w:color w:val="212121"/>
                <w:sz w:val="16"/>
                <w:szCs w:val="16"/>
              </w:rPr>
              <w:t>可选事项</w:t>
            </w:r>
          </w:p>
          <w:p>
            <w:pPr>
              <w:pStyle w:val="17"/>
              <w:keepNext w:val="0"/>
              <w:keepLines w:val="0"/>
              <w:pageBreakBefore w:val="0"/>
              <w:widowControl w:val="0"/>
              <w:kinsoku/>
              <w:wordWrap/>
              <w:overflowPunct/>
              <w:topLinePunct w:val="0"/>
              <w:autoSpaceDE/>
              <w:autoSpaceDN/>
              <w:bidi w:val="0"/>
              <w:adjustRightInd/>
              <w:snapToGrid/>
              <w:spacing w:before="47" w:line="240" w:lineRule="exact"/>
              <w:ind w:left="163"/>
              <w:jc w:val="center"/>
              <w:textAlignment w:val="auto"/>
              <w:rPr>
                <w:rFonts w:ascii="宋体" w:hAnsi="宋体" w:eastAsia="宋体" w:cs="宋体"/>
                <w:sz w:val="17"/>
                <w:szCs w:val="17"/>
              </w:rPr>
            </w:pPr>
            <w:r>
              <w:rPr>
                <w:rFonts w:ascii="宋体" w:hAnsi="宋体" w:eastAsia="宋体" w:cs="宋体"/>
                <w:color w:val="3F3F3F"/>
                <w:w w:val="110"/>
                <w:sz w:val="17"/>
                <w:szCs w:val="17"/>
                <w:lang w:eastAsia="zh-CN"/>
              </w:rPr>
              <w:t>(</w:t>
            </w:r>
            <w:r>
              <w:rPr>
                <w:rFonts w:ascii="Times New Roman" w:hAnsi="Times New Roman" w:eastAsia="Times New Roman" w:cs="Times New Roman"/>
                <w:color w:val="212121"/>
                <w:w w:val="115"/>
                <w:sz w:val="17"/>
                <w:szCs w:val="17"/>
              </w:rPr>
              <w:t>3</w:t>
            </w:r>
            <w:r>
              <w:rPr>
                <w:rFonts w:ascii="Times New Roman" w:hAnsi="Times New Roman" w:eastAsia="Times New Roman" w:cs="Times New Roman"/>
                <w:color w:val="212121"/>
                <w:spacing w:val="-21"/>
                <w:w w:val="115"/>
                <w:sz w:val="17"/>
                <w:szCs w:val="17"/>
              </w:rPr>
              <w:t xml:space="preserve"> </w:t>
            </w:r>
            <w:r>
              <w:rPr>
                <w:rFonts w:ascii="宋体" w:hAnsi="宋体" w:eastAsia="宋体" w:cs="宋体"/>
                <w:color w:val="212121"/>
                <w:w w:val="115"/>
                <w:sz w:val="17"/>
                <w:szCs w:val="17"/>
              </w:rPr>
              <w:t>个</w:t>
            </w:r>
            <w:r>
              <w:rPr>
                <w:rFonts w:ascii="宋体" w:hAnsi="宋体" w:eastAsia="宋体" w:cs="宋体"/>
                <w:color w:val="212121"/>
                <w:spacing w:val="-86"/>
                <w:w w:val="115"/>
                <w:sz w:val="17"/>
                <w:szCs w:val="17"/>
              </w:rPr>
              <w:t xml:space="preserve"> </w:t>
            </w:r>
            <w:r>
              <w:rPr>
                <w:rFonts w:ascii="宋体" w:hAnsi="宋体" w:eastAsia="宋体" w:cs="宋体"/>
                <w:color w:val="3F3F3F"/>
                <w:w w:val="115"/>
                <w:sz w:val="17"/>
                <w:szCs w:val="17"/>
              </w:rPr>
              <w:t>)</w:t>
            </w:r>
          </w:p>
        </w:tc>
        <w:tc>
          <w:tcPr>
            <w:tcW w:w="1319" w:type="dxa"/>
          </w:tcPr>
          <w:p>
            <w:pPr>
              <w:pStyle w:val="17"/>
              <w:keepNext w:val="0"/>
              <w:keepLines w:val="0"/>
              <w:pageBreakBefore w:val="0"/>
              <w:widowControl w:val="0"/>
              <w:kinsoku/>
              <w:wordWrap/>
              <w:overflowPunct/>
              <w:topLinePunct w:val="0"/>
              <w:autoSpaceDE/>
              <w:autoSpaceDN/>
              <w:bidi w:val="0"/>
              <w:adjustRightInd/>
              <w:snapToGrid/>
              <w:spacing w:before="10" w:line="240" w:lineRule="exact"/>
              <w:textAlignment w:val="auto"/>
              <w:rPr>
                <w:sz w:val="18"/>
                <w:szCs w:val="18"/>
              </w:rPr>
            </w:pPr>
          </w:p>
          <w:p>
            <w:pPr>
              <w:pStyle w:val="17"/>
              <w:keepNext w:val="0"/>
              <w:keepLines w:val="0"/>
              <w:pageBreakBefore w:val="0"/>
              <w:widowControl w:val="0"/>
              <w:kinsoku/>
              <w:wordWrap/>
              <w:overflowPunct/>
              <w:topLinePunct w:val="0"/>
              <w:autoSpaceDE/>
              <w:autoSpaceDN/>
              <w:bidi w:val="0"/>
              <w:adjustRightInd/>
              <w:snapToGrid/>
              <w:spacing w:line="240" w:lineRule="exact"/>
              <w:textAlignment w:val="auto"/>
              <w:rPr>
                <w:sz w:val="20"/>
                <w:szCs w:val="20"/>
              </w:rPr>
            </w:pPr>
          </w:p>
          <w:p>
            <w:pPr>
              <w:pStyle w:val="17"/>
              <w:keepNext w:val="0"/>
              <w:keepLines w:val="0"/>
              <w:pageBreakBefore w:val="0"/>
              <w:widowControl w:val="0"/>
              <w:kinsoku/>
              <w:wordWrap/>
              <w:overflowPunct/>
              <w:topLinePunct w:val="0"/>
              <w:autoSpaceDE/>
              <w:autoSpaceDN/>
              <w:bidi w:val="0"/>
              <w:adjustRightInd/>
              <w:snapToGrid/>
              <w:spacing w:line="240" w:lineRule="exact"/>
              <w:ind w:left="403"/>
              <w:jc w:val="left"/>
              <w:textAlignment w:val="auto"/>
              <w:rPr>
                <w:rFonts w:ascii="宋体" w:hAnsi="宋体" w:eastAsia="宋体" w:cs="宋体"/>
                <w:sz w:val="17"/>
                <w:szCs w:val="17"/>
              </w:rPr>
            </w:pPr>
            <w:r>
              <w:rPr>
                <w:rFonts w:ascii="宋体" w:hAnsi="宋体" w:eastAsia="宋体" w:cs="宋体"/>
                <w:color w:val="212121"/>
                <w:sz w:val="17"/>
                <w:szCs w:val="17"/>
              </w:rPr>
              <w:t>事项类别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exact"/>
        </w:trPr>
        <w:tc>
          <w:tcPr>
            <w:tcW w:w="8784" w:type="dxa"/>
            <w:gridSpan w:val="6"/>
          </w:tcPr>
          <w:p>
            <w:pPr>
              <w:pStyle w:val="17"/>
              <w:pageBreakBefore w:val="0"/>
              <w:widowControl w:val="0"/>
              <w:kinsoku/>
              <w:wordWrap/>
              <w:overflowPunct/>
              <w:topLinePunct w:val="0"/>
              <w:autoSpaceDE/>
              <w:autoSpaceDN/>
              <w:bidi w:val="0"/>
              <w:adjustRightInd/>
              <w:snapToGrid/>
              <w:spacing w:before="6" w:line="240" w:lineRule="exact"/>
              <w:textAlignment w:val="auto"/>
              <w:rPr>
                <w:sz w:val="12"/>
                <w:szCs w:val="12"/>
              </w:rPr>
            </w:pPr>
          </w:p>
          <w:p>
            <w:pPr>
              <w:pStyle w:val="17"/>
              <w:pageBreakBefore w:val="0"/>
              <w:widowControl w:val="0"/>
              <w:kinsoku/>
              <w:wordWrap/>
              <w:overflowPunct/>
              <w:topLinePunct w:val="0"/>
              <w:autoSpaceDE/>
              <w:autoSpaceDN/>
              <w:bidi w:val="0"/>
              <w:adjustRightInd/>
              <w:snapToGrid/>
              <w:spacing w:line="240" w:lineRule="exact"/>
              <w:ind w:left="34"/>
              <w:textAlignment w:val="auto"/>
              <w:rPr>
                <w:rFonts w:ascii="宋体" w:hAnsi="宋体" w:eastAsia="宋体" w:cs="宋体"/>
                <w:sz w:val="17"/>
                <w:szCs w:val="17"/>
              </w:rPr>
            </w:pPr>
            <w:r>
              <w:rPr>
                <w:rFonts w:ascii="宋体" w:hAnsi="宋体" w:eastAsia="宋体" w:cs="宋体"/>
                <w:color w:val="3F3F3F"/>
                <w:w w:val="95"/>
                <w:sz w:val="17"/>
                <w:szCs w:val="17"/>
              </w:rPr>
              <w:t>一、</w:t>
            </w:r>
            <w:r>
              <w:rPr>
                <w:rFonts w:ascii="宋体" w:hAnsi="宋体" w:eastAsia="宋体" w:cs="宋体"/>
                <w:color w:val="3F3F3F"/>
                <w:spacing w:val="64"/>
                <w:w w:val="95"/>
                <w:sz w:val="17"/>
                <w:szCs w:val="17"/>
              </w:rPr>
              <w:t xml:space="preserve"> </w:t>
            </w:r>
            <w:r>
              <w:rPr>
                <w:rFonts w:ascii="宋体" w:hAnsi="宋体" w:eastAsia="宋体" w:cs="宋体"/>
                <w:color w:val="3F3F3F"/>
                <w:spacing w:val="4"/>
                <w:sz w:val="17"/>
                <w:szCs w:val="17"/>
              </w:rPr>
              <w:t>联合审批阶段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exact"/>
        </w:trPr>
        <w:tc>
          <w:tcPr>
            <w:tcW w:w="515" w:type="dxa"/>
          </w:tcPr>
          <w:p>
            <w:pPr>
              <w:pStyle w:val="17"/>
              <w:pageBreakBefore w:val="0"/>
              <w:widowControl w:val="0"/>
              <w:kinsoku/>
              <w:wordWrap/>
              <w:overflowPunct/>
              <w:topLinePunct w:val="0"/>
              <w:autoSpaceDE/>
              <w:autoSpaceDN/>
              <w:bidi w:val="0"/>
              <w:adjustRightInd/>
              <w:snapToGrid/>
              <w:spacing w:before="3" w:line="240" w:lineRule="exact"/>
              <w:textAlignment w:val="auto"/>
              <w:rPr>
                <w:sz w:val="20"/>
                <w:szCs w:val="20"/>
              </w:rPr>
            </w:pPr>
          </w:p>
          <w:p>
            <w:pPr>
              <w:pStyle w:val="17"/>
              <w:pageBreakBefore w:val="0"/>
              <w:widowControl w:val="0"/>
              <w:kinsoku/>
              <w:wordWrap/>
              <w:overflowPunct/>
              <w:topLinePunct w:val="0"/>
              <w:autoSpaceDE/>
              <w:autoSpaceDN/>
              <w:bidi w:val="0"/>
              <w:adjustRightInd/>
              <w:snapToGrid/>
              <w:spacing w:line="240" w:lineRule="exact"/>
              <w:textAlignment w:val="auto"/>
              <w:rPr>
                <w:rFonts w:hint="default" w:ascii="Arial" w:hAnsi="Arial" w:eastAsia="宋体" w:cs="Arial"/>
                <w:sz w:val="16"/>
                <w:szCs w:val="16"/>
                <w:lang w:val="en-US" w:eastAsia="zh-CN"/>
              </w:rPr>
            </w:pPr>
            <w:r>
              <w:rPr>
                <w:rFonts w:hint="eastAsia" w:ascii="Arial" w:hAnsi="Arial" w:eastAsia="宋体" w:cs="Arial"/>
                <w:sz w:val="16"/>
                <w:szCs w:val="16"/>
                <w:lang w:val="en-US" w:eastAsia="zh-CN"/>
              </w:rPr>
              <w:t xml:space="preserve">   1</w:t>
            </w:r>
          </w:p>
        </w:tc>
        <w:tc>
          <w:tcPr>
            <w:tcW w:w="4275" w:type="dxa"/>
          </w:tcPr>
          <w:p>
            <w:pPr>
              <w:pStyle w:val="17"/>
              <w:pageBreakBefore w:val="0"/>
              <w:widowControl w:val="0"/>
              <w:kinsoku/>
              <w:wordWrap/>
              <w:overflowPunct/>
              <w:topLinePunct w:val="0"/>
              <w:autoSpaceDE/>
              <w:autoSpaceDN/>
              <w:bidi w:val="0"/>
              <w:adjustRightInd/>
              <w:snapToGrid/>
              <w:spacing w:before="1" w:line="240" w:lineRule="exact"/>
              <w:textAlignment w:val="auto"/>
              <w:rPr>
                <w:sz w:val="13"/>
                <w:szCs w:val="13"/>
                <w:lang w:eastAsia="zh-CN"/>
              </w:rPr>
            </w:pPr>
          </w:p>
          <w:p>
            <w:pPr>
              <w:pStyle w:val="17"/>
              <w:pageBreakBefore w:val="0"/>
              <w:widowControl w:val="0"/>
              <w:kinsoku/>
              <w:wordWrap/>
              <w:overflowPunct/>
              <w:topLinePunct w:val="0"/>
              <w:autoSpaceDE/>
              <w:autoSpaceDN/>
              <w:bidi w:val="0"/>
              <w:adjustRightInd/>
              <w:snapToGrid/>
              <w:spacing w:line="240" w:lineRule="exact"/>
              <w:ind w:left="542"/>
              <w:textAlignment w:val="auto"/>
              <w:rPr>
                <w:rFonts w:ascii="宋体" w:hAnsi="宋体" w:eastAsia="宋体" w:cs="宋体"/>
                <w:sz w:val="17"/>
                <w:szCs w:val="17"/>
                <w:lang w:eastAsia="zh-CN"/>
              </w:rPr>
            </w:pPr>
            <w:r>
              <w:rPr>
                <w:rFonts w:ascii="宋体" w:hAnsi="宋体" w:eastAsia="宋体" w:cs="宋体"/>
                <w:color w:val="3F3F3F"/>
                <w:sz w:val="17"/>
                <w:szCs w:val="17"/>
                <w:lang w:eastAsia="zh-CN"/>
              </w:rPr>
              <w:t>企业投资项目备案(</w:t>
            </w:r>
            <w:r>
              <w:rPr>
                <w:rFonts w:hint="eastAsia" w:ascii="宋体" w:hAnsi="宋体" w:eastAsia="宋体" w:cs="宋体"/>
                <w:color w:val="3F3F3F"/>
                <w:sz w:val="17"/>
                <w:szCs w:val="17"/>
                <w:lang w:eastAsia="zh-CN"/>
              </w:rPr>
              <w:t>经发局</w:t>
            </w:r>
            <w:r>
              <w:rPr>
                <w:rFonts w:ascii="宋体" w:hAnsi="宋体" w:eastAsia="宋体" w:cs="宋体"/>
                <w:color w:val="3F3F3F"/>
                <w:sz w:val="17"/>
                <w:szCs w:val="17"/>
                <w:lang w:eastAsia="zh-CN"/>
              </w:rPr>
              <w:t>)</w:t>
            </w:r>
          </w:p>
        </w:tc>
        <w:tc>
          <w:tcPr>
            <w:tcW w:w="863" w:type="dxa"/>
          </w:tcPr>
          <w:p>
            <w:pPr>
              <w:pStyle w:val="17"/>
              <w:pageBreakBefore w:val="0"/>
              <w:widowControl w:val="0"/>
              <w:kinsoku/>
              <w:wordWrap/>
              <w:overflowPunct/>
              <w:topLinePunct w:val="0"/>
              <w:autoSpaceDE/>
              <w:autoSpaceDN/>
              <w:bidi w:val="0"/>
              <w:adjustRightInd/>
              <w:snapToGrid/>
              <w:spacing w:before="2" w:line="240" w:lineRule="exact"/>
              <w:jc w:val="center"/>
              <w:textAlignment w:val="auto"/>
              <w:rPr>
                <w:sz w:val="15"/>
                <w:szCs w:val="15"/>
                <w:lang w:eastAsia="zh-CN"/>
              </w:rPr>
            </w:pPr>
          </w:p>
          <w:p>
            <w:pPr>
              <w:pStyle w:val="17"/>
              <w:pageBreakBefore w:val="0"/>
              <w:widowControl w:val="0"/>
              <w:kinsoku/>
              <w:wordWrap/>
              <w:overflowPunct/>
              <w:topLinePunct w:val="0"/>
              <w:autoSpaceDE/>
              <w:autoSpaceDN/>
              <w:bidi w:val="0"/>
              <w:adjustRightInd/>
              <w:snapToGrid/>
              <w:spacing w:line="240" w:lineRule="exact"/>
              <w:ind w:left="144"/>
              <w:jc w:val="center"/>
              <w:textAlignment w:val="auto"/>
              <w:rPr>
                <w:rFonts w:ascii="宋体" w:hAnsi="宋体" w:eastAsia="宋体" w:cs="宋体"/>
                <w:b/>
                <w:sz w:val="14"/>
                <w:szCs w:val="14"/>
                <w:lang w:eastAsia="zh-CN"/>
              </w:rPr>
            </w:pPr>
            <w:r>
              <w:rPr>
                <w:rFonts w:hint="eastAsia" w:ascii="宋体" w:hAnsi="宋体" w:eastAsia="宋体" w:cs="宋体"/>
                <w:b/>
                <w:color w:val="3F3F3F"/>
                <w:w w:val="75"/>
                <w:sz w:val="28"/>
                <w:szCs w:val="14"/>
                <w:lang w:eastAsia="zh-CN"/>
              </w:rPr>
              <w:t>√</w:t>
            </w:r>
          </w:p>
        </w:tc>
        <w:tc>
          <w:tcPr>
            <w:tcW w:w="1050" w:type="dxa"/>
          </w:tcPr>
          <w:p>
            <w:pPr>
              <w:pStyle w:val="17"/>
              <w:pageBreakBefore w:val="0"/>
              <w:widowControl w:val="0"/>
              <w:kinsoku/>
              <w:wordWrap/>
              <w:overflowPunct/>
              <w:topLinePunct w:val="0"/>
              <w:autoSpaceDE/>
              <w:autoSpaceDN/>
              <w:bidi w:val="0"/>
              <w:adjustRightInd/>
              <w:snapToGrid/>
              <w:spacing w:before="1" w:line="240" w:lineRule="exact"/>
              <w:textAlignment w:val="auto"/>
              <w:rPr>
                <w:sz w:val="13"/>
                <w:szCs w:val="13"/>
              </w:rPr>
            </w:pPr>
          </w:p>
          <w:p>
            <w:pPr>
              <w:pStyle w:val="17"/>
              <w:pageBreakBefore w:val="0"/>
              <w:widowControl w:val="0"/>
              <w:kinsoku/>
              <w:wordWrap/>
              <w:overflowPunct/>
              <w:topLinePunct w:val="0"/>
              <w:autoSpaceDE/>
              <w:autoSpaceDN/>
              <w:bidi w:val="0"/>
              <w:adjustRightInd/>
              <w:snapToGrid/>
              <w:spacing w:line="240" w:lineRule="exact"/>
              <w:ind w:firstLine="164" w:firstLineChars="100"/>
              <w:textAlignment w:val="auto"/>
              <w:rPr>
                <w:rFonts w:ascii="宋体" w:hAnsi="宋体" w:eastAsia="宋体" w:cs="宋体"/>
                <w:sz w:val="17"/>
                <w:szCs w:val="17"/>
              </w:rPr>
            </w:pPr>
            <w:r>
              <w:rPr>
                <w:rFonts w:ascii="Times New Roman" w:hAnsi="Times New Roman" w:eastAsia="Times New Roman" w:cs="Times New Roman"/>
                <w:color w:val="212121"/>
                <w:w w:val="105"/>
                <w:sz w:val="16"/>
                <w:szCs w:val="16"/>
              </w:rPr>
              <w:t>1</w:t>
            </w:r>
            <w:r>
              <w:rPr>
                <w:rFonts w:ascii="Times New Roman" w:hAnsi="Times New Roman" w:eastAsia="Times New Roman" w:cs="Times New Roman"/>
                <w:color w:val="212121"/>
                <w:spacing w:val="-21"/>
                <w:w w:val="105"/>
                <w:sz w:val="16"/>
                <w:szCs w:val="16"/>
              </w:rPr>
              <w:t xml:space="preserve"> </w:t>
            </w:r>
            <w:r>
              <w:rPr>
                <w:rFonts w:ascii="宋体" w:hAnsi="宋体" w:eastAsia="宋体" w:cs="宋体"/>
                <w:color w:val="3F3F3F"/>
                <w:w w:val="105"/>
                <w:sz w:val="17"/>
                <w:szCs w:val="17"/>
              </w:rPr>
              <w:t>个工作日</w:t>
            </w:r>
          </w:p>
        </w:tc>
        <w:tc>
          <w:tcPr>
            <w:tcW w:w="762" w:type="dxa"/>
          </w:tcPr>
          <w:p>
            <w:pPr>
              <w:pageBreakBefore w:val="0"/>
              <w:widowControl w:val="0"/>
              <w:kinsoku/>
              <w:wordWrap/>
              <w:overflowPunct/>
              <w:topLinePunct w:val="0"/>
              <w:autoSpaceDE/>
              <w:autoSpaceDN/>
              <w:bidi w:val="0"/>
              <w:adjustRightInd/>
              <w:snapToGrid/>
              <w:spacing w:line="240" w:lineRule="exact"/>
              <w:textAlignment w:val="auto"/>
            </w:pPr>
          </w:p>
        </w:tc>
        <w:tc>
          <w:tcPr>
            <w:tcW w:w="1319" w:type="dxa"/>
          </w:tcPr>
          <w:p>
            <w:pPr>
              <w:pStyle w:val="17"/>
              <w:pageBreakBefore w:val="0"/>
              <w:widowControl w:val="0"/>
              <w:kinsoku/>
              <w:wordWrap/>
              <w:overflowPunct/>
              <w:topLinePunct w:val="0"/>
              <w:autoSpaceDE/>
              <w:autoSpaceDN/>
              <w:bidi w:val="0"/>
              <w:adjustRightInd/>
              <w:snapToGrid/>
              <w:spacing w:before="1" w:line="240" w:lineRule="exact"/>
              <w:textAlignment w:val="auto"/>
              <w:rPr>
                <w:sz w:val="13"/>
                <w:szCs w:val="13"/>
              </w:rPr>
            </w:pPr>
          </w:p>
          <w:p>
            <w:pPr>
              <w:pStyle w:val="17"/>
              <w:pageBreakBefore w:val="0"/>
              <w:widowControl w:val="0"/>
              <w:kinsoku/>
              <w:wordWrap/>
              <w:overflowPunct/>
              <w:topLinePunct w:val="0"/>
              <w:autoSpaceDE/>
              <w:autoSpaceDN/>
              <w:bidi w:val="0"/>
              <w:adjustRightInd/>
              <w:snapToGrid/>
              <w:spacing w:line="240" w:lineRule="exact"/>
              <w:ind w:left="211"/>
              <w:textAlignment w:val="auto"/>
              <w:rPr>
                <w:rFonts w:ascii="宋体" w:hAnsi="宋体" w:eastAsia="宋体" w:cs="宋体"/>
                <w:sz w:val="17"/>
                <w:szCs w:val="17"/>
              </w:rPr>
            </w:pPr>
            <w:r>
              <w:rPr>
                <w:rFonts w:ascii="宋体" w:hAnsi="宋体" w:eastAsia="宋体" w:cs="宋体"/>
                <w:color w:val="3F3F3F"/>
                <w:sz w:val="17"/>
                <w:szCs w:val="17"/>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exact"/>
        </w:trPr>
        <w:tc>
          <w:tcPr>
            <w:tcW w:w="515" w:type="dxa"/>
          </w:tcPr>
          <w:p>
            <w:pPr>
              <w:pStyle w:val="17"/>
              <w:pageBreakBefore w:val="0"/>
              <w:widowControl w:val="0"/>
              <w:kinsoku/>
              <w:wordWrap/>
              <w:overflowPunct/>
              <w:topLinePunct w:val="0"/>
              <w:autoSpaceDE/>
              <w:autoSpaceDN/>
              <w:bidi w:val="0"/>
              <w:adjustRightInd/>
              <w:snapToGrid/>
              <w:spacing w:before="17" w:line="240" w:lineRule="exact"/>
              <w:textAlignment w:val="auto"/>
            </w:pPr>
          </w:p>
          <w:p>
            <w:pPr>
              <w:pStyle w:val="17"/>
              <w:pageBreakBefore w:val="0"/>
              <w:widowControl w:val="0"/>
              <w:kinsoku/>
              <w:wordWrap/>
              <w:overflowPunct/>
              <w:topLinePunct w:val="0"/>
              <w:autoSpaceDE/>
              <w:autoSpaceDN/>
              <w:bidi w:val="0"/>
              <w:adjustRightInd/>
              <w:snapToGrid/>
              <w:spacing w:line="240" w:lineRule="exact"/>
              <w:ind w:left="70"/>
              <w:jc w:val="center"/>
              <w:textAlignment w:val="auto"/>
              <w:rPr>
                <w:rFonts w:ascii="Times New Roman" w:hAnsi="Times New Roman" w:eastAsia="Times New Roman" w:cs="Times New Roman"/>
                <w:sz w:val="16"/>
                <w:szCs w:val="16"/>
              </w:rPr>
            </w:pPr>
            <w:r>
              <w:rPr>
                <w:rFonts w:ascii="Times New Roman" w:hAnsi="Times New Roman" w:eastAsia="Times New Roman" w:cs="Times New Roman"/>
                <w:color w:val="3F3F3F"/>
                <w:w w:val="110"/>
                <w:sz w:val="16"/>
                <w:szCs w:val="16"/>
              </w:rPr>
              <w:t>2</w:t>
            </w:r>
          </w:p>
        </w:tc>
        <w:tc>
          <w:tcPr>
            <w:tcW w:w="4275" w:type="dxa"/>
          </w:tcPr>
          <w:p>
            <w:pPr>
              <w:pStyle w:val="17"/>
              <w:keepNext w:val="0"/>
              <w:keepLines w:val="0"/>
              <w:pageBreakBefore w:val="0"/>
              <w:widowControl w:val="0"/>
              <w:kinsoku/>
              <w:wordWrap/>
              <w:overflowPunct/>
              <w:topLinePunct w:val="0"/>
              <w:autoSpaceDE/>
              <w:autoSpaceDN/>
              <w:bidi w:val="0"/>
              <w:adjustRightInd/>
              <w:snapToGrid/>
              <w:spacing w:before="6" w:line="240" w:lineRule="auto"/>
              <w:ind w:left="1689" w:right="23" w:hanging="1593"/>
              <w:textAlignment w:val="auto"/>
              <w:rPr>
                <w:rFonts w:ascii="宋体" w:hAnsi="宋体" w:eastAsia="宋体" w:cs="宋体"/>
                <w:sz w:val="17"/>
                <w:szCs w:val="17"/>
                <w:lang w:eastAsia="zh-CN"/>
              </w:rPr>
            </w:pPr>
            <w:r>
              <w:rPr>
                <w:rFonts w:ascii="宋体" w:hAnsi="宋体" w:eastAsia="宋体" w:cs="宋体"/>
                <w:color w:val="3F3F3F"/>
                <w:sz w:val="17"/>
                <w:szCs w:val="17"/>
                <w:lang w:eastAsia="zh-CN"/>
              </w:rPr>
              <w:t>建设工程 (含临时建设)</w:t>
            </w:r>
            <w:r>
              <w:rPr>
                <w:rFonts w:hint="eastAsia" w:ascii="宋体" w:hAnsi="宋体" w:eastAsia="宋体" w:cs="宋体"/>
                <w:color w:val="3F3F3F"/>
                <w:sz w:val="17"/>
                <w:szCs w:val="17"/>
                <w:lang w:val="en-US" w:eastAsia="zh-CN"/>
              </w:rPr>
              <w:t xml:space="preserve"> </w:t>
            </w:r>
            <w:r>
              <w:rPr>
                <w:rFonts w:ascii="宋体" w:hAnsi="宋体" w:eastAsia="宋体" w:cs="宋体"/>
                <w:color w:val="3F3F3F"/>
                <w:sz w:val="17"/>
                <w:szCs w:val="17"/>
                <w:lang w:eastAsia="zh-CN"/>
              </w:rPr>
              <w:t>规划许可证核发(资规</w:t>
            </w:r>
            <w:r>
              <w:rPr>
                <w:rFonts w:hint="eastAsia" w:ascii="宋体" w:hAnsi="宋体" w:eastAsia="宋体" w:cs="宋体"/>
                <w:color w:val="3F3F3F"/>
                <w:sz w:val="17"/>
                <w:szCs w:val="17"/>
                <w:lang w:eastAsia="zh-CN"/>
              </w:rPr>
              <w:t>分局</w:t>
            </w:r>
            <w:r>
              <w:rPr>
                <w:rFonts w:ascii="宋体" w:hAnsi="宋体" w:eastAsia="宋体" w:cs="宋体"/>
                <w:color w:val="3F3F3F"/>
                <w:sz w:val="17"/>
                <w:szCs w:val="17"/>
                <w:lang w:eastAsia="zh-CN"/>
              </w:rPr>
              <w:t>)</w:t>
            </w:r>
          </w:p>
        </w:tc>
        <w:tc>
          <w:tcPr>
            <w:tcW w:w="863" w:type="dxa"/>
          </w:tcPr>
          <w:p>
            <w:pPr>
              <w:pStyle w:val="17"/>
              <w:pageBreakBefore w:val="0"/>
              <w:widowControl w:val="0"/>
              <w:kinsoku/>
              <w:wordWrap/>
              <w:overflowPunct/>
              <w:topLinePunct w:val="0"/>
              <w:autoSpaceDE/>
              <w:autoSpaceDN/>
              <w:bidi w:val="0"/>
              <w:adjustRightInd/>
              <w:snapToGrid/>
              <w:spacing w:before="3" w:line="240" w:lineRule="exact"/>
              <w:jc w:val="center"/>
              <w:textAlignment w:val="auto"/>
              <w:rPr>
                <w:lang w:eastAsia="zh-CN"/>
              </w:rPr>
            </w:pPr>
          </w:p>
          <w:p>
            <w:pPr>
              <w:pStyle w:val="17"/>
              <w:pageBreakBefore w:val="0"/>
              <w:widowControl w:val="0"/>
              <w:kinsoku/>
              <w:wordWrap/>
              <w:overflowPunct/>
              <w:topLinePunct w:val="0"/>
              <w:autoSpaceDE/>
              <w:autoSpaceDN/>
              <w:bidi w:val="0"/>
              <w:adjustRightInd/>
              <w:snapToGrid/>
              <w:spacing w:line="240" w:lineRule="exact"/>
              <w:ind w:left="122"/>
              <w:jc w:val="center"/>
              <w:textAlignment w:val="auto"/>
              <w:rPr>
                <w:rFonts w:ascii="Times New Roman" w:hAnsi="Times New Roman" w:eastAsia="Times New Roman" w:cs="Times New Roman"/>
                <w:sz w:val="17"/>
                <w:szCs w:val="17"/>
              </w:rPr>
            </w:pPr>
            <w:r>
              <w:rPr>
                <w:rFonts w:hint="eastAsia" w:ascii="宋体" w:hAnsi="宋体" w:eastAsia="宋体" w:cs="宋体"/>
                <w:b/>
                <w:color w:val="3F3F3F"/>
                <w:w w:val="75"/>
                <w:sz w:val="28"/>
                <w:szCs w:val="14"/>
                <w:lang w:eastAsia="zh-CN"/>
              </w:rPr>
              <w:t>√</w:t>
            </w:r>
          </w:p>
        </w:tc>
        <w:tc>
          <w:tcPr>
            <w:tcW w:w="1050" w:type="dxa"/>
          </w:tcPr>
          <w:p>
            <w:pPr>
              <w:pStyle w:val="17"/>
              <w:pageBreakBefore w:val="0"/>
              <w:widowControl w:val="0"/>
              <w:kinsoku/>
              <w:wordWrap/>
              <w:overflowPunct/>
              <w:topLinePunct w:val="0"/>
              <w:autoSpaceDE/>
              <w:autoSpaceDN/>
              <w:bidi w:val="0"/>
              <w:adjustRightInd/>
              <w:snapToGrid/>
              <w:spacing w:before="4" w:line="240" w:lineRule="exact"/>
              <w:textAlignment w:val="auto"/>
              <w:rPr>
                <w:sz w:val="16"/>
                <w:szCs w:val="16"/>
              </w:rPr>
            </w:pPr>
          </w:p>
          <w:p>
            <w:pPr>
              <w:pStyle w:val="17"/>
              <w:pageBreakBefore w:val="0"/>
              <w:widowControl w:val="0"/>
              <w:kinsoku/>
              <w:wordWrap/>
              <w:overflowPunct/>
              <w:topLinePunct w:val="0"/>
              <w:autoSpaceDE/>
              <w:autoSpaceDN/>
              <w:bidi w:val="0"/>
              <w:adjustRightInd/>
              <w:snapToGrid/>
              <w:spacing w:line="240" w:lineRule="exact"/>
              <w:ind w:firstLine="164" w:firstLineChars="100"/>
              <w:textAlignment w:val="auto"/>
              <w:rPr>
                <w:rFonts w:ascii="宋体" w:hAnsi="宋体" w:eastAsia="宋体" w:cs="宋体"/>
                <w:sz w:val="17"/>
                <w:szCs w:val="17"/>
              </w:rPr>
            </w:pPr>
            <w:r>
              <w:rPr>
                <w:rFonts w:ascii="Times New Roman" w:hAnsi="Times New Roman" w:eastAsia="Times New Roman" w:cs="Times New Roman"/>
                <w:color w:val="212121"/>
                <w:w w:val="105"/>
                <w:sz w:val="16"/>
                <w:szCs w:val="16"/>
              </w:rPr>
              <w:t>2 个工作日</w:t>
            </w:r>
          </w:p>
        </w:tc>
        <w:tc>
          <w:tcPr>
            <w:tcW w:w="762" w:type="dxa"/>
          </w:tcPr>
          <w:p>
            <w:pPr>
              <w:pageBreakBefore w:val="0"/>
              <w:widowControl w:val="0"/>
              <w:kinsoku/>
              <w:wordWrap/>
              <w:overflowPunct/>
              <w:topLinePunct w:val="0"/>
              <w:autoSpaceDE/>
              <w:autoSpaceDN/>
              <w:bidi w:val="0"/>
              <w:adjustRightInd/>
              <w:snapToGrid/>
              <w:spacing w:line="240" w:lineRule="exact"/>
              <w:textAlignment w:val="auto"/>
            </w:pPr>
          </w:p>
        </w:tc>
        <w:tc>
          <w:tcPr>
            <w:tcW w:w="1319" w:type="dxa"/>
          </w:tcPr>
          <w:p>
            <w:pPr>
              <w:pStyle w:val="17"/>
              <w:pageBreakBefore w:val="0"/>
              <w:widowControl w:val="0"/>
              <w:kinsoku/>
              <w:wordWrap/>
              <w:overflowPunct/>
              <w:topLinePunct w:val="0"/>
              <w:autoSpaceDE/>
              <w:autoSpaceDN/>
              <w:bidi w:val="0"/>
              <w:adjustRightInd/>
              <w:snapToGrid/>
              <w:spacing w:before="9" w:line="240" w:lineRule="exact"/>
              <w:textAlignment w:val="auto"/>
              <w:rPr>
                <w:sz w:val="15"/>
                <w:szCs w:val="15"/>
              </w:rPr>
            </w:pPr>
          </w:p>
          <w:p>
            <w:pPr>
              <w:pStyle w:val="17"/>
              <w:pageBreakBefore w:val="0"/>
              <w:widowControl w:val="0"/>
              <w:kinsoku/>
              <w:wordWrap/>
              <w:overflowPunct/>
              <w:topLinePunct w:val="0"/>
              <w:autoSpaceDE/>
              <w:autoSpaceDN/>
              <w:bidi w:val="0"/>
              <w:adjustRightInd/>
              <w:snapToGrid/>
              <w:spacing w:line="240" w:lineRule="exact"/>
              <w:ind w:left="383"/>
              <w:textAlignment w:val="auto"/>
              <w:rPr>
                <w:rFonts w:ascii="宋体" w:hAnsi="宋体" w:eastAsia="宋体" w:cs="宋体"/>
                <w:sz w:val="17"/>
                <w:szCs w:val="17"/>
              </w:rPr>
            </w:pPr>
            <w:r>
              <w:rPr>
                <w:rFonts w:ascii="宋体" w:hAnsi="宋体" w:eastAsia="宋体" w:cs="宋体"/>
                <w:color w:val="3F3F3F"/>
                <w:sz w:val="17"/>
                <w:szCs w:val="17"/>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exact"/>
        </w:trPr>
        <w:tc>
          <w:tcPr>
            <w:tcW w:w="515" w:type="dxa"/>
          </w:tcPr>
          <w:p>
            <w:pPr>
              <w:pStyle w:val="17"/>
              <w:pageBreakBefore w:val="0"/>
              <w:widowControl w:val="0"/>
              <w:kinsoku/>
              <w:wordWrap/>
              <w:overflowPunct/>
              <w:topLinePunct w:val="0"/>
              <w:autoSpaceDE/>
              <w:autoSpaceDN/>
              <w:bidi w:val="0"/>
              <w:adjustRightInd/>
              <w:snapToGrid/>
              <w:spacing w:before="4" w:line="240" w:lineRule="exact"/>
              <w:textAlignment w:val="auto"/>
              <w:rPr>
                <w:sz w:val="19"/>
                <w:szCs w:val="19"/>
              </w:rPr>
            </w:pPr>
          </w:p>
          <w:p>
            <w:pPr>
              <w:pStyle w:val="17"/>
              <w:pageBreakBefore w:val="0"/>
              <w:widowControl w:val="0"/>
              <w:kinsoku/>
              <w:wordWrap/>
              <w:overflowPunct/>
              <w:topLinePunct w:val="0"/>
              <w:autoSpaceDE/>
              <w:autoSpaceDN/>
              <w:bidi w:val="0"/>
              <w:adjustRightInd/>
              <w:snapToGrid/>
              <w:spacing w:line="240" w:lineRule="exact"/>
              <w:ind w:left="75"/>
              <w:jc w:val="center"/>
              <w:textAlignment w:val="auto"/>
              <w:rPr>
                <w:rFonts w:ascii="Times New Roman" w:hAnsi="Times New Roman" w:eastAsia="Times New Roman" w:cs="Times New Roman"/>
                <w:sz w:val="17"/>
                <w:szCs w:val="17"/>
              </w:rPr>
            </w:pPr>
            <w:r>
              <w:rPr>
                <w:rFonts w:ascii="Times New Roman" w:hAnsi="Times New Roman" w:eastAsia="Times New Roman" w:cs="Times New Roman"/>
                <w:color w:val="3F3F3F"/>
                <w:w w:val="110"/>
                <w:sz w:val="17"/>
                <w:szCs w:val="17"/>
              </w:rPr>
              <w:t>3</w:t>
            </w:r>
          </w:p>
        </w:tc>
        <w:tc>
          <w:tcPr>
            <w:tcW w:w="4275" w:type="dxa"/>
          </w:tcPr>
          <w:p>
            <w:pPr>
              <w:pStyle w:val="17"/>
              <w:pageBreakBefore w:val="0"/>
              <w:widowControl w:val="0"/>
              <w:kinsoku/>
              <w:wordWrap/>
              <w:overflowPunct/>
              <w:topLinePunct w:val="0"/>
              <w:autoSpaceDE/>
              <w:autoSpaceDN/>
              <w:bidi w:val="0"/>
              <w:adjustRightInd/>
              <w:snapToGrid/>
              <w:spacing w:before="6" w:line="240" w:lineRule="exact"/>
              <w:textAlignment w:val="auto"/>
              <w:rPr>
                <w:sz w:val="12"/>
                <w:szCs w:val="12"/>
                <w:lang w:eastAsia="zh-CN"/>
              </w:rPr>
            </w:pPr>
          </w:p>
          <w:p>
            <w:pPr>
              <w:pStyle w:val="17"/>
              <w:pageBreakBefore w:val="0"/>
              <w:widowControl w:val="0"/>
              <w:kinsoku/>
              <w:wordWrap/>
              <w:overflowPunct/>
              <w:topLinePunct w:val="0"/>
              <w:autoSpaceDE/>
              <w:autoSpaceDN/>
              <w:bidi w:val="0"/>
              <w:adjustRightInd/>
              <w:snapToGrid/>
              <w:spacing w:line="240" w:lineRule="exact"/>
              <w:ind w:left="359"/>
              <w:textAlignment w:val="auto"/>
              <w:rPr>
                <w:rFonts w:ascii="宋体" w:hAnsi="宋体" w:eastAsia="宋体" w:cs="宋体"/>
                <w:sz w:val="17"/>
                <w:szCs w:val="17"/>
                <w:lang w:eastAsia="zh-CN"/>
              </w:rPr>
            </w:pPr>
            <w:r>
              <w:rPr>
                <w:rFonts w:ascii="宋体" w:hAnsi="宋体" w:eastAsia="宋体" w:cs="宋体"/>
                <w:color w:val="3F3F3F"/>
                <w:sz w:val="17"/>
                <w:szCs w:val="17"/>
                <w:lang w:eastAsia="zh-CN"/>
              </w:rPr>
              <w:t>建筑工程施工许可(多合一 )(</w:t>
            </w:r>
            <w:r>
              <w:rPr>
                <w:rFonts w:hint="eastAsia" w:ascii="宋体" w:hAnsi="宋体" w:eastAsia="宋体" w:cs="宋体"/>
                <w:color w:val="3F3F3F"/>
                <w:sz w:val="17"/>
                <w:szCs w:val="17"/>
                <w:lang w:eastAsia="zh-CN"/>
              </w:rPr>
              <w:t>行政审批局</w:t>
            </w:r>
            <w:r>
              <w:rPr>
                <w:rFonts w:ascii="宋体" w:hAnsi="宋体" w:eastAsia="宋体" w:cs="宋体"/>
                <w:color w:val="3F3F3F"/>
                <w:sz w:val="17"/>
                <w:szCs w:val="17"/>
                <w:lang w:eastAsia="zh-CN"/>
              </w:rPr>
              <w:t>)</w:t>
            </w:r>
          </w:p>
        </w:tc>
        <w:tc>
          <w:tcPr>
            <w:tcW w:w="863" w:type="dxa"/>
          </w:tcPr>
          <w:p>
            <w:pPr>
              <w:pStyle w:val="17"/>
              <w:pageBreakBefore w:val="0"/>
              <w:widowControl w:val="0"/>
              <w:kinsoku/>
              <w:wordWrap/>
              <w:overflowPunct/>
              <w:topLinePunct w:val="0"/>
              <w:autoSpaceDE/>
              <w:autoSpaceDN/>
              <w:bidi w:val="0"/>
              <w:adjustRightInd/>
              <w:snapToGrid/>
              <w:spacing w:before="9" w:line="240" w:lineRule="exact"/>
              <w:jc w:val="center"/>
              <w:textAlignment w:val="auto"/>
              <w:rPr>
                <w:sz w:val="19"/>
                <w:szCs w:val="19"/>
                <w:lang w:eastAsia="zh-CN"/>
              </w:rPr>
            </w:pPr>
          </w:p>
          <w:p>
            <w:pPr>
              <w:pStyle w:val="17"/>
              <w:pageBreakBefore w:val="0"/>
              <w:widowControl w:val="0"/>
              <w:kinsoku/>
              <w:wordWrap/>
              <w:overflowPunct/>
              <w:topLinePunct w:val="0"/>
              <w:autoSpaceDE/>
              <w:autoSpaceDN/>
              <w:bidi w:val="0"/>
              <w:adjustRightInd/>
              <w:snapToGrid/>
              <w:spacing w:line="240" w:lineRule="exact"/>
              <w:ind w:left="108"/>
              <w:jc w:val="center"/>
              <w:textAlignment w:val="auto"/>
              <w:rPr>
                <w:rFonts w:ascii="Times New Roman" w:hAnsi="Times New Roman" w:cs="Times New Roman" w:eastAsiaTheme="minorEastAsia"/>
                <w:sz w:val="17"/>
                <w:szCs w:val="17"/>
                <w:lang w:eastAsia="zh-CN"/>
              </w:rPr>
            </w:pPr>
            <w:r>
              <w:rPr>
                <w:rFonts w:hint="eastAsia" w:ascii="宋体" w:hAnsi="宋体" w:eastAsia="宋体" w:cs="宋体"/>
                <w:b/>
                <w:color w:val="3F3F3F"/>
                <w:w w:val="75"/>
                <w:sz w:val="28"/>
                <w:szCs w:val="14"/>
                <w:lang w:eastAsia="zh-CN"/>
              </w:rPr>
              <w:t>√</w:t>
            </w:r>
          </w:p>
        </w:tc>
        <w:tc>
          <w:tcPr>
            <w:tcW w:w="1050" w:type="dxa"/>
          </w:tcPr>
          <w:p>
            <w:pPr>
              <w:pStyle w:val="17"/>
              <w:pageBreakBefore w:val="0"/>
              <w:widowControl w:val="0"/>
              <w:kinsoku/>
              <w:wordWrap/>
              <w:overflowPunct/>
              <w:topLinePunct w:val="0"/>
              <w:autoSpaceDE/>
              <w:autoSpaceDN/>
              <w:bidi w:val="0"/>
              <w:adjustRightInd/>
              <w:snapToGrid/>
              <w:spacing w:before="1" w:line="240" w:lineRule="exact"/>
              <w:textAlignment w:val="auto"/>
              <w:rPr>
                <w:sz w:val="13"/>
                <w:szCs w:val="13"/>
              </w:rPr>
            </w:pPr>
          </w:p>
          <w:p>
            <w:pPr>
              <w:pStyle w:val="17"/>
              <w:pageBreakBefore w:val="0"/>
              <w:widowControl w:val="0"/>
              <w:kinsoku/>
              <w:wordWrap/>
              <w:overflowPunct/>
              <w:topLinePunct w:val="0"/>
              <w:autoSpaceDE/>
              <w:autoSpaceDN/>
              <w:bidi w:val="0"/>
              <w:adjustRightInd/>
              <w:snapToGrid/>
              <w:spacing w:line="240" w:lineRule="exact"/>
              <w:ind w:firstLine="164" w:firstLineChars="100"/>
              <w:textAlignment w:val="auto"/>
              <w:rPr>
                <w:rFonts w:ascii="宋体" w:hAnsi="宋体" w:eastAsia="宋体" w:cs="宋体"/>
                <w:sz w:val="17"/>
                <w:szCs w:val="17"/>
              </w:rPr>
            </w:pPr>
            <w:r>
              <w:rPr>
                <w:rFonts w:ascii="Times New Roman" w:hAnsi="Times New Roman" w:eastAsia="Times New Roman" w:cs="Times New Roman"/>
                <w:color w:val="212121"/>
                <w:w w:val="105"/>
                <w:sz w:val="16"/>
                <w:szCs w:val="16"/>
              </w:rPr>
              <w:t>1</w:t>
            </w:r>
            <w:r>
              <w:rPr>
                <w:rFonts w:ascii="Times New Roman" w:hAnsi="Times New Roman" w:eastAsia="Times New Roman" w:cs="Times New Roman"/>
                <w:color w:val="212121"/>
                <w:spacing w:val="-21"/>
                <w:w w:val="105"/>
                <w:sz w:val="16"/>
                <w:szCs w:val="16"/>
              </w:rPr>
              <w:t xml:space="preserve"> </w:t>
            </w:r>
            <w:r>
              <w:rPr>
                <w:rFonts w:ascii="宋体" w:hAnsi="宋体" w:eastAsia="宋体" w:cs="宋体"/>
                <w:color w:val="3F3F3F"/>
                <w:w w:val="105"/>
                <w:sz w:val="17"/>
                <w:szCs w:val="17"/>
              </w:rPr>
              <w:t>个工作日</w:t>
            </w:r>
          </w:p>
        </w:tc>
        <w:tc>
          <w:tcPr>
            <w:tcW w:w="762" w:type="dxa"/>
          </w:tcPr>
          <w:p>
            <w:pPr>
              <w:pageBreakBefore w:val="0"/>
              <w:widowControl w:val="0"/>
              <w:kinsoku/>
              <w:wordWrap/>
              <w:overflowPunct/>
              <w:topLinePunct w:val="0"/>
              <w:autoSpaceDE/>
              <w:autoSpaceDN/>
              <w:bidi w:val="0"/>
              <w:adjustRightInd/>
              <w:snapToGrid/>
              <w:spacing w:line="240" w:lineRule="exact"/>
              <w:textAlignment w:val="auto"/>
            </w:pPr>
          </w:p>
        </w:tc>
        <w:tc>
          <w:tcPr>
            <w:tcW w:w="1319" w:type="dxa"/>
          </w:tcPr>
          <w:p>
            <w:pPr>
              <w:pStyle w:val="17"/>
              <w:pageBreakBefore w:val="0"/>
              <w:widowControl w:val="0"/>
              <w:kinsoku/>
              <w:wordWrap/>
              <w:overflowPunct/>
              <w:topLinePunct w:val="0"/>
              <w:autoSpaceDE/>
              <w:autoSpaceDN/>
              <w:bidi w:val="0"/>
              <w:adjustRightInd/>
              <w:snapToGrid/>
              <w:spacing w:before="1" w:line="240" w:lineRule="exact"/>
              <w:textAlignment w:val="auto"/>
              <w:rPr>
                <w:sz w:val="13"/>
                <w:szCs w:val="13"/>
              </w:rPr>
            </w:pPr>
          </w:p>
          <w:p>
            <w:pPr>
              <w:pStyle w:val="17"/>
              <w:pageBreakBefore w:val="0"/>
              <w:widowControl w:val="0"/>
              <w:kinsoku/>
              <w:wordWrap/>
              <w:overflowPunct/>
              <w:topLinePunct w:val="0"/>
              <w:autoSpaceDE/>
              <w:autoSpaceDN/>
              <w:bidi w:val="0"/>
              <w:adjustRightInd/>
              <w:snapToGrid/>
              <w:spacing w:line="240" w:lineRule="exact"/>
              <w:ind w:left="383"/>
              <w:textAlignment w:val="auto"/>
              <w:rPr>
                <w:rFonts w:ascii="宋体" w:hAnsi="宋体" w:eastAsia="宋体" w:cs="宋体"/>
                <w:sz w:val="17"/>
                <w:szCs w:val="17"/>
              </w:rPr>
            </w:pPr>
            <w:r>
              <w:rPr>
                <w:rFonts w:ascii="宋体" w:hAnsi="宋体" w:eastAsia="宋体" w:cs="宋体"/>
                <w:color w:val="3F3F3F"/>
                <w:sz w:val="17"/>
                <w:szCs w:val="17"/>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exact"/>
        </w:trPr>
        <w:tc>
          <w:tcPr>
            <w:tcW w:w="515" w:type="dxa"/>
          </w:tcPr>
          <w:p>
            <w:pPr>
              <w:pStyle w:val="17"/>
              <w:pageBreakBefore w:val="0"/>
              <w:widowControl w:val="0"/>
              <w:kinsoku/>
              <w:wordWrap/>
              <w:overflowPunct/>
              <w:topLinePunct w:val="0"/>
              <w:autoSpaceDE/>
              <w:autoSpaceDN/>
              <w:bidi w:val="0"/>
              <w:adjustRightInd/>
              <w:snapToGrid/>
              <w:spacing w:before="9" w:line="240" w:lineRule="exact"/>
              <w:textAlignment w:val="auto"/>
              <w:rPr>
                <w:sz w:val="18"/>
                <w:szCs w:val="18"/>
              </w:rPr>
            </w:pPr>
          </w:p>
          <w:p>
            <w:pPr>
              <w:pStyle w:val="17"/>
              <w:pageBreakBefore w:val="0"/>
              <w:widowControl w:val="0"/>
              <w:kinsoku/>
              <w:wordWrap/>
              <w:overflowPunct/>
              <w:topLinePunct w:val="0"/>
              <w:autoSpaceDE/>
              <w:autoSpaceDN/>
              <w:bidi w:val="0"/>
              <w:adjustRightInd/>
              <w:snapToGrid/>
              <w:spacing w:line="240" w:lineRule="exact"/>
              <w:ind w:left="52"/>
              <w:jc w:val="center"/>
              <w:textAlignment w:val="auto"/>
              <w:rPr>
                <w:rFonts w:ascii="Times New Roman" w:hAnsi="Times New Roman" w:eastAsia="Times New Roman" w:cs="Times New Roman"/>
                <w:sz w:val="17"/>
                <w:szCs w:val="17"/>
              </w:rPr>
            </w:pPr>
            <w:r>
              <w:rPr>
                <w:rFonts w:ascii="Times New Roman" w:hAnsi="Times New Roman" w:eastAsia="Times New Roman" w:cs="Times New Roman"/>
                <w:color w:val="3F3F3F"/>
                <w:w w:val="105"/>
                <w:sz w:val="17"/>
                <w:szCs w:val="17"/>
              </w:rPr>
              <w:t>4</w:t>
            </w:r>
          </w:p>
        </w:tc>
        <w:tc>
          <w:tcPr>
            <w:tcW w:w="4275" w:type="dxa"/>
          </w:tcPr>
          <w:p>
            <w:pPr>
              <w:pStyle w:val="17"/>
              <w:pageBreakBefore w:val="0"/>
              <w:widowControl w:val="0"/>
              <w:kinsoku/>
              <w:wordWrap/>
              <w:overflowPunct/>
              <w:topLinePunct w:val="0"/>
              <w:autoSpaceDE/>
              <w:autoSpaceDN/>
              <w:bidi w:val="0"/>
              <w:adjustRightInd/>
              <w:snapToGrid/>
              <w:spacing w:before="6" w:line="240" w:lineRule="exact"/>
              <w:textAlignment w:val="auto"/>
              <w:rPr>
                <w:sz w:val="12"/>
                <w:szCs w:val="12"/>
                <w:lang w:eastAsia="zh-CN"/>
              </w:rPr>
            </w:pPr>
          </w:p>
          <w:p>
            <w:pPr>
              <w:pStyle w:val="17"/>
              <w:pageBreakBefore w:val="0"/>
              <w:widowControl w:val="0"/>
              <w:kinsoku/>
              <w:wordWrap/>
              <w:overflowPunct/>
              <w:topLinePunct w:val="0"/>
              <w:autoSpaceDE/>
              <w:autoSpaceDN/>
              <w:bidi w:val="0"/>
              <w:adjustRightInd/>
              <w:snapToGrid/>
              <w:spacing w:line="240" w:lineRule="exact"/>
              <w:ind w:left="263"/>
              <w:textAlignment w:val="auto"/>
              <w:rPr>
                <w:rFonts w:ascii="宋体" w:hAnsi="宋体" w:eastAsia="宋体" w:cs="宋体"/>
                <w:sz w:val="17"/>
                <w:szCs w:val="17"/>
                <w:lang w:eastAsia="zh-CN"/>
              </w:rPr>
            </w:pPr>
            <w:r>
              <w:rPr>
                <w:rFonts w:ascii="宋体" w:hAnsi="宋体" w:eastAsia="宋体" w:cs="宋体"/>
                <w:color w:val="3F3F3F"/>
                <w:sz w:val="17"/>
                <w:szCs w:val="17"/>
                <w:lang w:eastAsia="zh-CN"/>
              </w:rPr>
              <w:t>生产建设项目水土保持方案审批(水利</w:t>
            </w:r>
            <w:r>
              <w:rPr>
                <w:rFonts w:hint="eastAsia" w:ascii="宋体" w:hAnsi="宋体" w:eastAsia="宋体" w:cs="宋体"/>
                <w:color w:val="3F3F3F"/>
                <w:sz w:val="17"/>
                <w:szCs w:val="17"/>
                <w:lang w:eastAsia="zh-CN"/>
              </w:rPr>
              <w:t>局</w:t>
            </w:r>
            <w:r>
              <w:rPr>
                <w:rFonts w:ascii="宋体" w:hAnsi="宋体" w:eastAsia="宋体" w:cs="宋体"/>
                <w:color w:val="3F3F3F"/>
                <w:sz w:val="17"/>
                <w:szCs w:val="17"/>
                <w:lang w:eastAsia="zh-CN"/>
              </w:rPr>
              <w:t>)</w:t>
            </w:r>
          </w:p>
        </w:tc>
        <w:tc>
          <w:tcPr>
            <w:tcW w:w="863" w:type="dxa"/>
          </w:tcPr>
          <w:p>
            <w:pPr>
              <w:pageBreakBefore w:val="0"/>
              <w:widowControl w:val="0"/>
              <w:kinsoku/>
              <w:wordWrap/>
              <w:overflowPunct/>
              <w:topLinePunct w:val="0"/>
              <w:autoSpaceDE/>
              <w:autoSpaceDN/>
              <w:bidi w:val="0"/>
              <w:adjustRightInd/>
              <w:snapToGrid/>
              <w:spacing w:line="240" w:lineRule="exact"/>
              <w:jc w:val="center"/>
              <w:textAlignment w:val="auto"/>
            </w:pPr>
          </w:p>
        </w:tc>
        <w:tc>
          <w:tcPr>
            <w:tcW w:w="1050" w:type="dxa"/>
          </w:tcPr>
          <w:p>
            <w:pPr>
              <w:pageBreakBefore w:val="0"/>
              <w:widowControl w:val="0"/>
              <w:kinsoku/>
              <w:wordWrap/>
              <w:overflowPunct/>
              <w:topLinePunct w:val="0"/>
              <w:autoSpaceDE/>
              <w:autoSpaceDN/>
              <w:bidi w:val="0"/>
              <w:adjustRightInd/>
              <w:snapToGrid/>
              <w:spacing w:line="240" w:lineRule="exact"/>
              <w:textAlignment w:val="auto"/>
            </w:pPr>
          </w:p>
        </w:tc>
        <w:tc>
          <w:tcPr>
            <w:tcW w:w="762" w:type="dxa"/>
          </w:tcPr>
          <w:p>
            <w:pPr>
              <w:pStyle w:val="17"/>
              <w:pageBreakBefore w:val="0"/>
              <w:widowControl w:val="0"/>
              <w:kinsoku/>
              <w:wordWrap/>
              <w:overflowPunct/>
              <w:topLinePunct w:val="0"/>
              <w:autoSpaceDE/>
              <w:autoSpaceDN/>
              <w:bidi w:val="0"/>
              <w:adjustRightInd/>
              <w:snapToGrid/>
              <w:spacing w:before="9" w:line="240" w:lineRule="exact"/>
              <w:textAlignment w:val="auto"/>
              <w:rPr>
                <w:sz w:val="18"/>
                <w:szCs w:val="18"/>
                <w:lang w:eastAsia="zh-CN"/>
              </w:rPr>
            </w:pPr>
          </w:p>
          <w:p>
            <w:pPr>
              <w:pStyle w:val="17"/>
              <w:pageBreakBefore w:val="0"/>
              <w:widowControl w:val="0"/>
              <w:kinsoku/>
              <w:wordWrap/>
              <w:overflowPunct/>
              <w:topLinePunct w:val="0"/>
              <w:autoSpaceDE/>
              <w:autoSpaceDN/>
              <w:bidi w:val="0"/>
              <w:adjustRightInd/>
              <w:snapToGrid/>
              <w:spacing w:line="240" w:lineRule="exact"/>
              <w:ind w:left="60"/>
              <w:jc w:val="center"/>
              <w:textAlignment w:val="auto"/>
              <w:rPr>
                <w:rFonts w:ascii="Times New Roman" w:hAnsi="Times New Roman" w:eastAsia="Times New Roman" w:cs="Times New Roman"/>
                <w:sz w:val="17"/>
                <w:szCs w:val="17"/>
              </w:rPr>
            </w:pPr>
            <w:r>
              <w:rPr>
                <w:rFonts w:hint="eastAsia" w:ascii="宋体" w:hAnsi="宋体" w:eastAsia="宋体" w:cs="宋体"/>
                <w:b/>
                <w:color w:val="3F3F3F"/>
                <w:w w:val="75"/>
                <w:sz w:val="28"/>
                <w:szCs w:val="14"/>
                <w:lang w:eastAsia="zh-CN"/>
              </w:rPr>
              <w:t>√</w:t>
            </w:r>
          </w:p>
        </w:tc>
        <w:tc>
          <w:tcPr>
            <w:tcW w:w="1319" w:type="dxa"/>
          </w:tcPr>
          <w:p>
            <w:pPr>
              <w:pStyle w:val="17"/>
              <w:pageBreakBefore w:val="0"/>
              <w:widowControl w:val="0"/>
              <w:kinsoku/>
              <w:wordWrap/>
              <w:overflowPunct/>
              <w:topLinePunct w:val="0"/>
              <w:autoSpaceDE/>
              <w:autoSpaceDN/>
              <w:bidi w:val="0"/>
              <w:adjustRightInd/>
              <w:snapToGrid/>
              <w:spacing w:before="6" w:line="240" w:lineRule="exact"/>
              <w:textAlignment w:val="auto"/>
              <w:rPr>
                <w:sz w:val="12"/>
                <w:szCs w:val="12"/>
              </w:rPr>
            </w:pPr>
          </w:p>
          <w:p>
            <w:pPr>
              <w:pStyle w:val="17"/>
              <w:pageBreakBefore w:val="0"/>
              <w:widowControl w:val="0"/>
              <w:kinsoku/>
              <w:wordWrap/>
              <w:overflowPunct/>
              <w:topLinePunct w:val="0"/>
              <w:autoSpaceDE/>
              <w:autoSpaceDN/>
              <w:bidi w:val="0"/>
              <w:adjustRightInd/>
              <w:snapToGrid/>
              <w:spacing w:line="240" w:lineRule="exact"/>
              <w:ind w:left="383"/>
              <w:textAlignment w:val="auto"/>
              <w:rPr>
                <w:rFonts w:ascii="宋体" w:hAnsi="宋体" w:eastAsia="宋体" w:cs="宋体"/>
                <w:sz w:val="17"/>
                <w:szCs w:val="17"/>
              </w:rPr>
            </w:pPr>
            <w:r>
              <w:rPr>
                <w:rFonts w:ascii="宋体" w:hAnsi="宋体" w:eastAsia="宋体" w:cs="宋体"/>
                <w:color w:val="3F3F3F"/>
                <w:sz w:val="17"/>
                <w:szCs w:val="17"/>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exact"/>
        </w:trPr>
        <w:tc>
          <w:tcPr>
            <w:tcW w:w="515" w:type="dxa"/>
          </w:tcPr>
          <w:p>
            <w:pPr>
              <w:pStyle w:val="17"/>
              <w:pageBreakBefore w:val="0"/>
              <w:widowControl w:val="0"/>
              <w:kinsoku/>
              <w:wordWrap/>
              <w:overflowPunct/>
              <w:topLinePunct w:val="0"/>
              <w:autoSpaceDE/>
              <w:autoSpaceDN/>
              <w:bidi w:val="0"/>
              <w:adjustRightInd/>
              <w:snapToGrid/>
              <w:spacing w:before="10" w:line="240" w:lineRule="exact"/>
              <w:textAlignment w:val="auto"/>
              <w:rPr>
                <w:sz w:val="17"/>
                <w:szCs w:val="17"/>
              </w:rPr>
            </w:pPr>
          </w:p>
          <w:p>
            <w:pPr>
              <w:pStyle w:val="17"/>
              <w:pageBreakBefore w:val="0"/>
              <w:widowControl w:val="0"/>
              <w:kinsoku/>
              <w:wordWrap/>
              <w:overflowPunct/>
              <w:topLinePunct w:val="0"/>
              <w:autoSpaceDE/>
              <w:autoSpaceDN/>
              <w:bidi w:val="0"/>
              <w:adjustRightInd/>
              <w:snapToGrid/>
              <w:spacing w:line="240" w:lineRule="exact"/>
              <w:ind w:left="54"/>
              <w:jc w:val="center"/>
              <w:textAlignment w:val="auto"/>
              <w:rPr>
                <w:rFonts w:ascii="Times New Roman" w:hAnsi="Times New Roman" w:eastAsia="Times New Roman" w:cs="Times New Roman"/>
                <w:sz w:val="18"/>
                <w:szCs w:val="18"/>
              </w:rPr>
            </w:pPr>
            <w:r>
              <w:rPr>
                <w:rFonts w:ascii="Times New Roman" w:hAnsi="Times New Roman" w:eastAsia="Times New Roman" w:cs="Times New Roman"/>
                <w:color w:val="3F3F3F"/>
                <w:sz w:val="18"/>
                <w:szCs w:val="18"/>
              </w:rPr>
              <w:t>5</w:t>
            </w:r>
          </w:p>
        </w:tc>
        <w:tc>
          <w:tcPr>
            <w:tcW w:w="4275" w:type="dxa"/>
          </w:tcPr>
          <w:p>
            <w:pPr>
              <w:pStyle w:val="17"/>
              <w:pageBreakBefore w:val="0"/>
              <w:widowControl w:val="0"/>
              <w:kinsoku/>
              <w:wordWrap/>
              <w:overflowPunct/>
              <w:topLinePunct w:val="0"/>
              <w:autoSpaceDE/>
              <w:autoSpaceDN/>
              <w:bidi w:val="0"/>
              <w:adjustRightInd/>
              <w:snapToGrid/>
              <w:spacing w:before="6" w:line="240" w:lineRule="exact"/>
              <w:textAlignment w:val="auto"/>
              <w:rPr>
                <w:sz w:val="12"/>
                <w:szCs w:val="12"/>
                <w:lang w:eastAsia="zh-CN"/>
              </w:rPr>
            </w:pPr>
          </w:p>
          <w:p>
            <w:pPr>
              <w:pStyle w:val="17"/>
              <w:pageBreakBefore w:val="0"/>
              <w:widowControl w:val="0"/>
              <w:kinsoku/>
              <w:wordWrap/>
              <w:overflowPunct/>
              <w:topLinePunct w:val="0"/>
              <w:autoSpaceDE/>
              <w:autoSpaceDN/>
              <w:bidi w:val="0"/>
              <w:adjustRightInd/>
              <w:snapToGrid/>
              <w:spacing w:line="240" w:lineRule="exact"/>
              <w:ind w:left="436"/>
              <w:textAlignment w:val="auto"/>
              <w:rPr>
                <w:rFonts w:ascii="宋体" w:hAnsi="宋体" w:eastAsia="宋体" w:cs="宋体"/>
                <w:sz w:val="17"/>
                <w:szCs w:val="17"/>
                <w:lang w:eastAsia="zh-CN"/>
              </w:rPr>
            </w:pPr>
            <w:r>
              <w:rPr>
                <w:rFonts w:ascii="宋体" w:hAnsi="宋体" w:eastAsia="宋体" w:cs="宋体"/>
                <w:color w:val="3F3F3F"/>
                <w:sz w:val="17"/>
                <w:szCs w:val="17"/>
                <w:lang w:eastAsia="zh-CN"/>
              </w:rPr>
              <w:t>建设工程安全质量监督检查(</w:t>
            </w:r>
            <w:r>
              <w:rPr>
                <w:rFonts w:hint="eastAsia" w:ascii="宋体" w:hAnsi="宋体" w:eastAsia="宋体" w:cs="宋体"/>
                <w:color w:val="3F3F3F"/>
                <w:sz w:val="17"/>
                <w:szCs w:val="17"/>
                <w:lang w:eastAsia="zh-CN"/>
              </w:rPr>
              <w:t>建管站</w:t>
            </w:r>
            <w:r>
              <w:rPr>
                <w:rFonts w:ascii="宋体" w:hAnsi="宋体" w:eastAsia="宋体" w:cs="宋体"/>
                <w:color w:val="3F3F3F"/>
                <w:sz w:val="17"/>
                <w:szCs w:val="17"/>
                <w:lang w:eastAsia="zh-CN"/>
              </w:rPr>
              <w:t>)</w:t>
            </w:r>
          </w:p>
        </w:tc>
        <w:tc>
          <w:tcPr>
            <w:tcW w:w="863" w:type="dxa"/>
          </w:tcPr>
          <w:p>
            <w:pPr>
              <w:pStyle w:val="17"/>
              <w:pageBreakBefore w:val="0"/>
              <w:widowControl w:val="0"/>
              <w:kinsoku/>
              <w:wordWrap/>
              <w:overflowPunct/>
              <w:topLinePunct w:val="0"/>
              <w:autoSpaceDE/>
              <w:autoSpaceDN/>
              <w:bidi w:val="0"/>
              <w:adjustRightInd/>
              <w:snapToGrid/>
              <w:spacing w:before="9" w:line="240" w:lineRule="exact"/>
              <w:textAlignment w:val="auto"/>
              <w:rPr>
                <w:sz w:val="18"/>
                <w:szCs w:val="18"/>
                <w:lang w:eastAsia="zh-CN"/>
              </w:rPr>
            </w:pPr>
          </w:p>
          <w:p>
            <w:pPr>
              <w:pStyle w:val="17"/>
              <w:pageBreakBefore w:val="0"/>
              <w:widowControl w:val="0"/>
              <w:kinsoku/>
              <w:wordWrap/>
              <w:overflowPunct/>
              <w:topLinePunct w:val="0"/>
              <w:autoSpaceDE/>
              <w:autoSpaceDN/>
              <w:bidi w:val="0"/>
              <w:adjustRightInd/>
              <w:snapToGrid/>
              <w:spacing w:line="240" w:lineRule="exact"/>
              <w:ind w:left="98"/>
              <w:jc w:val="center"/>
              <w:textAlignment w:val="auto"/>
              <w:rPr>
                <w:rFonts w:ascii="Times New Roman" w:hAnsi="Times New Roman" w:eastAsia="Times New Roman" w:cs="Times New Roman"/>
                <w:sz w:val="17"/>
                <w:szCs w:val="17"/>
              </w:rPr>
            </w:pPr>
            <w:r>
              <w:rPr>
                <w:rFonts w:hint="eastAsia" w:ascii="宋体" w:hAnsi="宋体" w:eastAsia="宋体" w:cs="宋体"/>
                <w:b/>
                <w:color w:val="3F3F3F"/>
                <w:w w:val="75"/>
                <w:sz w:val="28"/>
                <w:szCs w:val="14"/>
                <w:lang w:eastAsia="zh-CN"/>
              </w:rPr>
              <w:t>√</w:t>
            </w:r>
          </w:p>
        </w:tc>
        <w:tc>
          <w:tcPr>
            <w:tcW w:w="1050" w:type="dxa"/>
          </w:tcPr>
          <w:p>
            <w:pPr>
              <w:pStyle w:val="17"/>
              <w:pageBreakBefore w:val="0"/>
              <w:widowControl w:val="0"/>
              <w:kinsoku/>
              <w:wordWrap/>
              <w:overflowPunct/>
              <w:topLinePunct w:val="0"/>
              <w:autoSpaceDE/>
              <w:autoSpaceDN/>
              <w:bidi w:val="0"/>
              <w:adjustRightInd/>
              <w:snapToGrid/>
              <w:spacing w:before="6" w:line="240" w:lineRule="exact"/>
              <w:textAlignment w:val="auto"/>
              <w:rPr>
                <w:sz w:val="12"/>
                <w:szCs w:val="12"/>
              </w:rPr>
            </w:pPr>
          </w:p>
          <w:p>
            <w:pPr>
              <w:pStyle w:val="17"/>
              <w:pageBreakBefore w:val="0"/>
              <w:widowControl w:val="0"/>
              <w:kinsoku/>
              <w:wordWrap/>
              <w:overflowPunct/>
              <w:topLinePunct w:val="0"/>
              <w:autoSpaceDE/>
              <w:autoSpaceDN/>
              <w:bidi w:val="0"/>
              <w:adjustRightInd/>
              <w:snapToGrid/>
              <w:spacing w:line="240" w:lineRule="exact"/>
              <w:ind w:firstLine="164" w:firstLineChars="100"/>
              <w:textAlignment w:val="auto"/>
              <w:rPr>
                <w:rFonts w:ascii="宋体" w:hAnsi="宋体" w:eastAsia="宋体" w:cs="宋体"/>
                <w:sz w:val="17"/>
                <w:szCs w:val="17"/>
              </w:rPr>
            </w:pPr>
            <w:r>
              <w:rPr>
                <w:rFonts w:ascii="Times New Roman" w:hAnsi="Times New Roman" w:eastAsia="Times New Roman" w:cs="Times New Roman"/>
                <w:color w:val="212121"/>
                <w:w w:val="105"/>
                <w:sz w:val="16"/>
                <w:szCs w:val="16"/>
              </w:rPr>
              <w:t>1</w:t>
            </w:r>
            <w:r>
              <w:rPr>
                <w:rFonts w:ascii="Times New Roman" w:hAnsi="Times New Roman" w:eastAsia="Times New Roman" w:cs="Times New Roman"/>
                <w:color w:val="212121"/>
                <w:spacing w:val="-21"/>
                <w:w w:val="105"/>
                <w:sz w:val="16"/>
                <w:szCs w:val="16"/>
              </w:rPr>
              <w:t xml:space="preserve"> </w:t>
            </w:r>
            <w:r>
              <w:rPr>
                <w:rFonts w:ascii="宋体" w:hAnsi="宋体" w:eastAsia="宋体" w:cs="宋体"/>
                <w:color w:val="3F3F3F"/>
                <w:w w:val="105"/>
                <w:sz w:val="17"/>
                <w:szCs w:val="17"/>
              </w:rPr>
              <w:t>个工作日</w:t>
            </w:r>
          </w:p>
        </w:tc>
        <w:tc>
          <w:tcPr>
            <w:tcW w:w="762" w:type="dxa"/>
          </w:tcPr>
          <w:p>
            <w:pPr>
              <w:pageBreakBefore w:val="0"/>
              <w:widowControl w:val="0"/>
              <w:kinsoku/>
              <w:wordWrap/>
              <w:overflowPunct/>
              <w:topLinePunct w:val="0"/>
              <w:autoSpaceDE/>
              <w:autoSpaceDN/>
              <w:bidi w:val="0"/>
              <w:adjustRightInd/>
              <w:snapToGrid/>
              <w:spacing w:line="240" w:lineRule="exact"/>
              <w:textAlignment w:val="auto"/>
            </w:pPr>
          </w:p>
        </w:tc>
        <w:tc>
          <w:tcPr>
            <w:tcW w:w="1319" w:type="dxa"/>
          </w:tcPr>
          <w:p>
            <w:pPr>
              <w:pStyle w:val="17"/>
              <w:pageBreakBefore w:val="0"/>
              <w:widowControl w:val="0"/>
              <w:kinsoku/>
              <w:wordWrap/>
              <w:overflowPunct/>
              <w:topLinePunct w:val="0"/>
              <w:autoSpaceDE/>
              <w:autoSpaceDN/>
              <w:bidi w:val="0"/>
              <w:adjustRightInd/>
              <w:snapToGrid/>
              <w:spacing w:before="6" w:line="240" w:lineRule="exact"/>
              <w:textAlignment w:val="auto"/>
              <w:rPr>
                <w:sz w:val="12"/>
                <w:szCs w:val="12"/>
              </w:rPr>
            </w:pPr>
          </w:p>
          <w:p>
            <w:pPr>
              <w:pStyle w:val="17"/>
              <w:pageBreakBefore w:val="0"/>
              <w:widowControl w:val="0"/>
              <w:kinsoku/>
              <w:wordWrap/>
              <w:overflowPunct/>
              <w:topLinePunct w:val="0"/>
              <w:autoSpaceDE/>
              <w:autoSpaceDN/>
              <w:bidi w:val="0"/>
              <w:adjustRightInd/>
              <w:snapToGrid/>
              <w:spacing w:line="240" w:lineRule="exact"/>
              <w:ind w:left="379"/>
              <w:textAlignment w:val="auto"/>
              <w:rPr>
                <w:rFonts w:ascii="宋体" w:hAnsi="宋体" w:eastAsia="宋体" w:cs="宋体"/>
                <w:sz w:val="17"/>
                <w:szCs w:val="17"/>
              </w:rPr>
            </w:pPr>
            <w:r>
              <w:rPr>
                <w:rFonts w:ascii="宋体" w:hAnsi="宋体" w:eastAsia="宋体" w:cs="宋体"/>
                <w:color w:val="3F3F3F"/>
                <w:sz w:val="17"/>
                <w:szCs w:val="17"/>
              </w:rPr>
              <w:t>行政</w:t>
            </w:r>
            <w:r>
              <w:rPr>
                <w:rFonts w:ascii="宋体" w:hAnsi="宋体" w:eastAsia="宋体" w:cs="宋体"/>
                <w:color w:val="3F3F3F"/>
                <w:spacing w:val="11"/>
                <w:sz w:val="17"/>
                <w:szCs w:val="17"/>
              </w:rPr>
              <w:t>检</w:t>
            </w:r>
            <w:r>
              <w:rPr>
                <w:rFonts w:ascii="宋体" w:hAnsi="宋体" w:eastAsia="宋体" w:cs="宋体"/>
                <w:color w:val="595959"/>
                <w:sz w:val="17"/>
                <w:szCs w:val="17"/>
              </w:rPr>
              <w:t>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8784" w:type="dxa"/>
            <w:gridSpan w:val="6"/>
          </w:tcPr>
          <w:p>
            <w:pPr>
              <w:pStyle w:val="17"/>
              <w:pageBreakBefore w:val="0"/>
              <w:widowControl w:val="0"/>
              <w:kinsoku/>
              <w:wordWrap/>
              <w:overflowPunct/>
              <w:topLinePunct w:val="0"/>
              <w:autoSpaceDE/>
              <w:autoSpaceDN/>
              <w:bidi w:val="0"/>
              <w:adjustRightInd/>
              <w:snapToGrid/>
              <w:spacing w:before="1" w:line="240" w:lineRule="exact"/>
              <w:textAlignment w:val="auto"/>
              <w:rPr>
                <w:sz w:val="12"/>
                <w:szCs w:val="12"/>
              </w:rPr>
            </w:pPr>
          </w:p>
          <w:p>
            <w:pPr>
              <w:pStyle w:val="17"/>
              <w:pageBreakBefore w:val="0"/>
              <w:widowControl w:val="0"/>
              <w:kinsoku/>
              <w:wordWrap/>
              <w:overflowPunct/>
              <w:topLinePunct w:val="0"/>
              <w:autoSpaceDE/>
              <w:autoSpaceDN/>
              <w:bidi w:val="0"/>
              <w:adjustRightInd/>
              <w:snapToGrid/>
              <w:spacing w:line="240" w:lineRule="exact"/>
              <w:ind w:left="6"/>
              <w:textAlignment w:val="auto"/>
              <w:rPr>
                <w:rFonts w:ascii="宋体" w:hAnsi="宋体" w:eastAsia="宋体" w:cs="宋体"/>
                <w:sz w:val="17"/>
                <w:szCs w:val="17"/>
              </w:rPr>
            </w:pPr>
            <w:r>
              <w:rPr>
                <w:rFonts w:ascii="宋体" w:hAnsi="宋体" w:eastAsia="宋体" w:cs="宋体"/>
                <w:color w:val="3F3F3F"/>
                <w:w w:val="105"/>
                <w:sz w:val="17"/>
                <w:szCs w:val="17"/>
              </w:rPr>
              <w:t>二、</w:t>
            </w:r>
            <w:r>
              <w:rPr>
                <w:rFonts w:ascii="宋体" w:hAnsi="宋体" w:eastAsia="宋体" w:cs="宋体"/>
                <w:color w:val="3F3F3F"/>
                <w:spacing w:val="4"/>
                <w:sz w:val="17"/>
                <w:szCs w:val="17"/>
              </w:rPr>
              <w:t>联合验收阶段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exact"/>
        </w:trPr>
        <w:tc>
          <w:tcPr>
            <w:tcW w:w="515" w:type="dxa"/>
          </w:tcPr>
          <w:p>
            <w:pPr>
              <w:pStyle w:val="17"/>
              <w:pageBreakBefore w:val="0"/>
              <w:widowControl w:val="0"/>
              <w:kinsoku/>
              <w:wordWrap/>
              <w:overflowPunct/>
              <w:topLinePunct w:val="0"/>
              <w:autoSpaceDE/>
              <w:autoSpaceDN/>
              <w:bidi w:val="0"/>
              <w:adjustRightInd/>
              <w:snapToGrid/>
              <w:spacing w:before="4" w:line="240" w:lineRule="exact"/>
              <w:textAlignment w:val="auto"/>
              <w:rPr>
                <w:sz w:val="19"/>
                <w:szCs w:val="19"/>
              </w:rPr>
            </w:pPr>
          </w:p>
          <w:p>
            <w:pPr>
              <w:pStyle w:val="17"/>
              <w:pageBreakBefore w:val="0"/>
              <w:widowControl w:val="0"/>
              <w:kinsoku/>
              <w:wordWrap/>
              <w:overflowPunct/>
              <w:topLinePunct w:val="0"/>
              <w:autoSpaceDE/>
              <w:autoSpaceDN/>
              <w:bidi w:val="0"/>
              <w:adjustRightInd/>
              <w:snapToGrid/>
              <w:spacing w:line="240" w:lineRule="exact"/>
              <w:ind w:left="33"/>
              <w:jc w:val="center"/>
              <w:textAlignment w:val="auto"/>
              <w:rPr>
                <w:rFonts w:ascii="Times New Roman" w:hAnsi="Times New Roman" w:eastAsia="Times New Roman" w:cs="Times New Roman"/>
                <w:sz w:val="17"/>
                <w:szCs w:val="17"/>
              </w:rPr>
            </w:pPr>
            <w:r>
              <w:rPr>
                <w:rFonts w:ascii="Times New Roman" w:hAnsi="Times New Roman" w:eastAsia="Times New Roman" w:cs="Times New Roman"/>
                <w:color w:val="3F3F3F"/>
                <w:w w:val="105"/>
                <w:sz w:val="17"/>
                <w:szCs w:val="17"/>
              </w:rPr>
              <w:t>6</w:t>
            </w:r>
          </w:p>
        </w:tc>
        <w:tc>
          <w:tcPr>
            <w:tcW w:w="4275" w:type="dxa"/>
          </w:tcPr>
          <w:p>
            <w:pPr>
              <w:pStyle w:val="17"/>
              <w:pageBreakBefore w:val="0"/>
              <w:widowControl w:val="0"/>
              <w:kinsoku/>
              <w:wordWrap/>
              <w:overflowPunct/>
              <w:topLinePunct w:val="0"/>
              <w:autoSpaceDE/>
              <w:autoSpaceDN/>
              <w:bidi w:val="0"/>
              <w:adjustRightInd/>
              <w:snapToGrid/>
              <w:spacing w:before="6" w:line="240" w:lineRule="exact"/>
              <w:textAlignment w:val="auto"/>
              <w:rPr>
                <w:sz w:val="12"/>
                <w:szCs w:val="12"/>
                <w:lang w:eastAsia="zh-CN"/>
              </w:rPr>
            </w:pPr>
          </w:p>
          <w:p>
            <w:pPr>
              <w:pStyle w:val="17"/>
              <w:pageBreakBefore w:val="0"/>
              <w:widowControl w:val="0"/>
              <w:kinsoku/>
              <w:wordWrap/>
              <w:overflowPunct/>
              <w:topLinePunct w:val="0"/>
              <w:autoSpaceDE/>
              <w:autoSpaceDN/>
              <w:bidi w:val="0"/>
              <w:adjustRightInd/>
              <w:snapToGrid/>
              <w:spacing w:line="240" w:lineRule="exact"/>
              <w:ind w:left="247"/>
              <w:textAlignment w:val="auto"/>
              <w:rPr>
                <w:rFonts w:ascii="宋体" w:hAnsi="宋体" w:eastAsia="宋体" w:cs="宋体"/>
                <w:sz w:val="17"/>
                <w:szCs w:val="17"/>
                <w:lang w:eastAsia="zh-CN"/>
              </w:rPr>
            </w:pPr>
            <w:r>
              <w:rPr>
                <w:rFonts w:ascii="宋体" w:hAnsi="宋体" w:eastAsia="宋体" w:cs="宋体"/>
                <w:color w:val="3F3F3F"/>
                <w:sz w:val="17"/>
                <w:szCs w:val="17"/>
                <w:lang w:eastAsia="zh-CN"/>
              </w:rPr>
              <w:t>市政公用基础设施接入 (供排水、供电)</w:t>
            </w:r>
          </w:p>
        </w:tc>
        <w:tc>
          <w:tcPr>
            <w:tcW w:w="863" w:type="dxa"/>
          </w:tcPr>
          <w:p>
            <w:pPr>
              <w:pStyle w:val="17"/>
              <w:pageBreakBefore w:val="0"/>
              <w:widowControl w:val="0"/>
              <w:kinsoku/>
              <w:wordWrap/>
              <w:overflowPunct/>
              <w:topLinePunct w:val="0"/>
              <w:autoSpaceDE/>
              <w:autoSpaceDN/>
              <w:bidi w:val="0"/>
              <w:adjustRightInd/>
              <w:snapToGrid/>
              <w:spacing w:before="2" w:line="240" w:lineRule="exact"/>
              <w:textAlignment w:val="auto"/>
              <w:rPr>
                <w:sz w:val="15"/>
                <w:szCs w:val="15"/>
                <w:lang w:eastAsia="zh-CN"/>
              </w:rPr>
            </w:pPr>
          </w:p>
          <w:p>
            <w:pPr>
              <w:pStyle w:val="17"/>
              <w:pageBreakBefore w:val="0"/>
              <w:widowControl w:val="0"/>
              <w:kinsoku/>
              <w:wordWrap/>
              <w:overflowPunct/>
              <w:topLinePunct w:val="0"/>
              <w:autoSpaceDE/>
              <w:autoSpaceDN/>
              <w:bidi w:val="0"/>
              <w:adjustRightInd/>
              <w:snapToGrid/>
              <w:spacing w:line="240" w:lineRule="exact"/>
              <w:ind w:left="70"/>
              <w:jc w:val="center"/>
              <w:textAlignment w:val="auto"/>
              <w:rPr>
                <w:rFonts w:ascii="宋体" w:hAnsi="宋体" w:eastAsia="宋体" w:cs="宋体"/>
                <w:sz w:val="14"/>
                <w:szCs w:val="14"/>
              </w:rPr>
            </w:pPr>
            <w:r>
              <w:rPr>
                <w:rFonts w:hint="eastAsia" w:ascii="宋体" w:hAnsi="宋体" w:eastAsia="宋体" w:cs="宋体"/>
                <w:b/>
                <w:color w:val="3F3F3F"/>
                <w:w w:val="75"/>
                <w:sz w:val="28"/>
                <w:szCs w:val="14"/>
                <w:lang w:eastAsia="zh-CN"/>
              </w:rPr>
              <w:t>√</w:t>
            </w:r>
          </w:p>
        </w:tc>
        <w:tc>
          <w:tcPr>
            <w:tcW w:w="1050" w:type="dxa"/>
            <w:vMerge w:val="restart"/>
          </w:tcPr>
          <w:p>
            <w:pPr>
              <w:pStyle w:val="17"/>
              <w:pageBreakBefore w:val="0"/>
              <w:widowControl w:val="0"/>
              <w:kinsoku/>
              <w:wordWrap/>
              <w:overflowPunct/>
              <w:topLinePunct w:val="0"/>
              <w:autoSpaceDE/>
              <w:autoSpaceDN/>
              <w:bidi w:val="0"/>
              <w:adjustRightInd/>
              <w:snapToGrid/>
              <w:spacing w:line="240" w:lineRule="exact"/>
              <w:textAlignment w:val="auto"/>
              <w:rPr>
                <w:sz w:val="20"/>
                <w:szCs w:val="20"/>
              </w:rPr>
            </w:pPr>
          </w:p>
          <w:p>
            <w:pPr>
              <w:pStyle w:val="17"/>
              <w:pageBreakBefore w:val="0"/>
              <w:widowControl w:val="0"/>
              <w:kinsoku/>
              <w:wordWrap/>
              <w:overflowPunct/>
              <w:topLinePunct w:val="0"/>
              <w:autoSpaceDE/>
              <w:autoSpaceDN/>
              <w:bidi w:val="0"/>
              <w:adjustRightInd/>
              <w:snapToGrid/>
              <w:spacing w:before="3" w:line="240" w:lineRule="exact"/>
              <w:textAlignment w:val="auto"/>
            </w:pPr>
          </w:p>
          <w:p>
            <w:pPr>
              <w:pStyle w:val="17"/>
              <w:pageBreakBefore w:val="0"/>
              <w:widowControl w:val="0"/>
              <w:kinsoku/>
              <w:wordWrap/>
              <w:overflowPunct/>
              <w:topLinePunct w:val="0"/>
              <w:autoSpaceDE/>
              <w:autoSpaceDN/>
              <w:bidi w:val="0"/>
              <w:adjustRightInd/>
              <w:snapToGrid/>
              <w:spacing w:line="240" w:lineRule="exact"/>
              <w:ind w:firstLine="166" w:firstLineChars="100"/>
              <w:textAlignment w:val="auto"/>
              <w:rPr>
                <w:rFonts w:ascii="宋体" w:hAnsi="宋体" w:eastAsia="宋体" w:cs="宋体"/>
                <w:sz w:val="17"/>
                <w:szCs w:val="17"/>
              </w:rPr>
            </w:pPr>
            <w:r>
              <w:rPr>
                <w:rFonts w:ascii="Times New Roman" w:hAnsi="Times New Roman" w:eastAsia="Times New Roman" w:cs="Times New Roman"/>
                <w:color w:val="3F3F3F"/>
                <w:sz w:val="17"/>
                <w:szCs w:val="17"/>
              </w:rPr>
              <w:t>4</w:t>
            </w:r>
            <w:r>
              <w:rPr>
                <w:rFonts w:ascii="宋体" w:hAnsi="宋体" w:eastAsia="宋体" w:cs="宋体"/>
                <w:color w:val="3F3F3F"/>
                <w:sz w:val="17"/>
                <w:szCs w:val="17"/>
              </w:rPr>
              <w:t>个工作日</w:t>
            </w:r>
          </w:p>
        </w:tc>
        <w:tc>
          <w:tcPr>
            <w:tcW w:w="762" w:type="dxa"/>
          </w:tcPr>
          <w:p>
            <w:pPr>
              <w:pageBreakBefore w:val="0"/>
              <w:widowControl w:val="0"/>
              <w:kinsoku/>
              <w:wordWrap/>
              <w:overflowPunct/>
              <w:topLinePunct w:val="0"/>
              <w:autoSpaceDE/>
              <w:autoSpaceDN/>
              <w:bidi w:val="0"/>
              <w:adjustRightInd/>
              <w:snapToGrid/>
              <w:spacing w:line="240" w:lineRule="exact"/>
              <w:textAlignment w:val="auto"/>
            </w:pPr>
          </w:p>
        </w:tc>
        <w:tc>
          <w:tcPr>
            <w:tcW w:w="1319" w:type="dxa"/>
          </w:tcPr>
          <w:p>
            <w:pPr>
              <w:pStyle w:val="17"/>
              <w:pageBreakBefore w:val="0"/>
              <w:widowControl w:val="0"/>
              <w:kinsoku/>
              <w:wordWrap/>
              <w:overflowPunct/>
              <w:topLinePunct w:val="0"/>
              <w:autoSpaceDE/>
              <w:autoSpaceDN/>
              <w:bidi w:val="0"/>
              <w:adjustRightInd/>
              <w:snapToGrid/>
              <w:spacing w:before="1" w:line="240" w:lineRule="exact"/>
              <w:textAlignment w:val="auto"/>
              <w:rPr>
                <w:sz w:val="13"/>
                <w:szCs w:val="13"/>
              </w:rPr>
            </w:pPr>
          </w:p>
          <w:p>
            <w:pPr>
              <w:pStyle w:val="17"/>
              <w:pageBreakBefore w:val="0"/>
              <w:widowControl w:val="0"/>
              <w:kinsoku/>
              <w:wordWrap/>
              <w:overflowPunct/>
              <w:topLinePunct w:val="0"/>
              <w:autoSpaceDE/>
              <w:autoSpaceDN/>
              <w:bidi w:val="0"/>
              <w:adjustRightInd/>
              <w:snapToGrid/>
              <w:spacing w:line="240" w:lineRule="exact"/>
              <w:ind w:left="365"/>
              <w:textAlignment w:val="auto"/>
              <w:rPr>
                <w:rFonts w:ascii="宋体" w:hAnsi="宋体" w:eastAsia="宋体" w:cs="宋体"/>
                <w:sz w:val="17"/>
                <w:szCs w:val="17"/>
              </w:rPr>
            </w:pPr>
            <w:r>
              <w:rPr>
                <w:rFonts w:ascii="宋体" w:hAnsi="宋体" w:eastAsia="宋体" w:cs="宋体"/>
                <w:color w:val="3F3F3F"/>
                <w:sz w:val="17"/>
                <w:szCs w:val="17"/>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exact"/>
        </w:trPr>
        <w:tc>
          <w:tcPr>
            <w:tcW w:w="515" w:type="dxa"/>
          </w:tcPr>
          <w:p>
            <w:pPr>
              <w:pStyle w:val="17"/>
              <w:pageBreakBefore w:val="0"/>
              <w:widowControl w:val="0"/>
              <w:kinsoku/>
              <w:wordWrap/>
              <w:overflowPunct/>
              <w:topLinePunct w:val="0"/>
              <w:autoSpaceDE/>
              <w:autoSpaceDN/>
              <w:bidi w:val="0"/>
              <w:adjustRightInd/>
              <w:snapToGrid/>
              <w:spacing w:line="240" w:lineRule="exact"/>
              <w:textAlignment w:val="auto"/>
              <w:rPr>
                <w:sz w:val="14"/>
                <w:szCs w:val="14"/>
              </w:rPr>
            </w:pPr>
          </w:p>
          <w:p>
            <w:pPr>
              <w:pStyle w:val="17"/>
              <w:pageBreakBefore w:val="0"/>
              <w:widowControl w:val="0"/>
              <w:kinsoku/>
              <w:wordWrap/>
              <w:overflowPunct/>
              <w:topLinePunct w:val="0"/>
              <w:autoSpaceDE/>
              <w:autoSpaceDN/>
              <w:bidi w:val="0"/>
              <w:adjustRightInd/>
              <w:snapToGrid/>
              <w:spacing w:line="240" w:lineRule="exact"/>
              <w:textAlignment w:val="auto"/>
              <w:rPr>
                <w:rFonts w:hint="default" w:eastAsia="宋体"/>
                <w:sz w:val="20"/>
                <w:szCs w:val="20"/>
                <w:lang w:val="en-US" w:eastAsia="zh-CN"/>
              </w:rPr>
            </w:pPr>
            <w:r>
              <w:rPr>
                <w:rFonts w:hint="eastAsia" w:eastAsia="宋体"/>
                <w:sz w:val="20"/>
                <w:szCs w:val="20"/>
                <w:lang w:val="en-US" w:eastAsia="zh-CN"/>
              </w:rPr>
              <w:t xml:space="preserve">  7</w:t>
            </w:r>
          </w:p>
          <w:p>
            <w:pPr>
              <w:pStyle w:val="17"/>
              <w:pageBreakBefore w:val="0"/>
              <w:widowControl w:val="0"/>
              <w:kinsoku/>
              <w:wordWrap/>
              <w:overflowPunct/>
              <w:topLinePunct w:val="0"/>
              <w:autoSpaceDE/>
              <w:autoSpaceDN/>
              <w:bidi w:val="0"/>
              <w:adjustRightInd/>
              <w:snapToGrid/>
              <w:spacing w:line="240" w:lineRule="exact"/>
              <w:ind w:left="28"/>
              <w:jc w:val="center"/>
              <w:textAlignment w:val="auto"/>
              <w:rPr>
                <w:rFonts w:ascii="Times New Roman" w:hAnsi="Times New Roman" w:eastAsia="Times New Roman" w:cs="Times New Roman"/>
                <w:sz w:val="16"/>
                <w:szCs w:val="16"/>
              </w:rPr>
            </w:pPr>
          </w:p>
        </w:tc>
        <w:tc>
          <w:tcPr>
            <w:tcW w:w="4275" w:type="dxa"/>
          </w:tcPr>
          <w:p>
            <w:pPr>
              <w:pStyle w:val="17"/>
              <w:pageBreakBefore w:val="0"/>
              <w:widowControl w:val="0"/>
              <w:kinsoku/>
              <w:wordWrap/>
              <w:overflowPunct/>
              <w:topLinePunct w:val="0"/>
              <w:autoSpaceDE/>
              <w:autoSpaceDN/>
              <w:bidi w:val="0"/>
              <w:adjustRightInd/>
              <w:snapToGrid/>
              <w:spacing w:before="3" w:line="240" w:lineRule="exact"/>
              <w:textAlignment w:val="auto"/>
              <w:rPr>
                <w:sz w:val="26"/>
                <w:szCs w:val="26"/>
                <w:lang w:eastAsia="zh-CN"/>
              </w:rPr>
            </w:pPr>
          </w:p>
          <w:p>
            <w:pPr>
              <w:pStyle w:val="17"/>
              <w:pageBreakBefore w:val="0"/>
              <w:widowControl w:val="0"/>
              <w:kinsoku/>
              <w:wordWrap/>
              <w:overflowPunct/>
              <w:topLinePunct w:val="0"/>
              <w:autoSpaceDE/>
              <w:autoSpaceDN/>
              <w:bidi w:val="0"/>
              <w:adjustRightInd/>
              <w:snapToGrid/>
              <w:spacing w:line="240" w:lineRule="exact"/>
              <w:ind w:left="597"/>
              <w:textAlignment w:val="auto"/>
              <w:rPr>
                <w:rFonts w:ascii="宋体" w:hAnsi="宋体" w:eastAsia="宋体" w:cs="宋体"/>
                <w:sz w:val="17"/>
                <w:szCs w:val="17"/>
                <w:lang w:eastAsia="zh-CN"/>
              </w:rPr>
            </w:pPr>
            <w:r>
              <w:rPr>
                <w:rFonts w:ascii="宋体" w:hAnsi="宋体" w:eastAsia="宋体" w:cs="宋体"/>
                <w:color w:val="3F3F3F"/>
                <w:sz w:val="17"/>
                <w:szCs w:val="17"/>
                <w:lang w:eastAsia="zh-CN"/>
              </w:rPr>
              <w:t>市政公用基础设施接入 (通信)</w:t>
            </w:r>
          </w:p>
        </w:tc>
        <w:tc>
          <w:tcPr>
            <w:tcW w:w="863" w:type="dxa"/>
          </w:tcPr>
          <w:p>
            <w:pPr>
              <w:pageBreakBefore w:val="0"/>
              <w:widowControl w:val="0"/>
              <w:kinsoku/>
              <w:wordWrap/>
              <w:overflowPunct/>
              <w:topLinePunct w:val="0"/>
              <w:autoSpaceDE/>
              <w:autoSpaceDN/>
              <w:bidi w:val="0"/>
              <w:adjustRightInd/>
              <w:snapToGrid/>
              <w:spacing w:line="240" w:lineRule="exact"/>
              <w:textAlignment w:val="auto"/>
            </w:pPr>
          </w:p>
        </w:tc>
        <w:tc>
          <w:tcPr>
            <w:tcW w:w="1050" w:type="dxa"/>
            <w:vMerge w:val="continue"/>
          </w:tcPr>
          <w:p>
            <w:pPr>
              <w:pageBreakBefore w:val="0"/>
              <w:widowControl w:val="0"/>
              <w:kinsoku/>
              <w:wordWrap/>
              <w:overflowPunct/>
              <w:topLinePunct w:val="0"/>
              <w:autoSpaceDE/>
              <w:autoSpaceDN/>
              <w:bidi w:val="0"/>
              <w:adjustRightInd/>
              <w:snapToGrid/>
              <w:spacing w:line="240" w:lineRule="exact"/>
              <w:textAlignment w:val="auto"/>
            </w:pPr>
          </w:p>
        </w:tc>
        <w:tc>
          <w:tcPr>
            <w:tcW w:w="762" w:type="dxa"/>
          </w:tcPr>
          <w:p>
            <w:pPr>
              <w:pStyle w:val="17"/>
              <w:pageBreakBefore w:val="0"/>
              <w:widowControl w:val="0"/>
              <w:kinsoku/>
              <w:wordWrap/>
              <w:overflowPunct/>
              <w:topLinePunct w:val="0"/>
              <w:autoSpaceDE/>
              <w:autoSpaceDN/>
              <w:bidi w:val="0"/>
              <w:adjustRightInd/>
              <w:snapToGrid/>
              <w:spacing w:before="6" w:line="240" w:lineRule="exact"/>
              <w:textAlignment w:val="auto"/>
              <w:rPr>
                <w:sz w:val="12"/>
                <w:szCs w:val="12"/>
                <w:lang w:eastAsia="zh-CN"/>
              </w:rPr>
            </w:pPr>
          </w:p>
          <w:p>
            <w:pPr>
              <w:pStyle w:val="17"/>
              <w:pageBreakBefore w:val="0"/>
              <w:widowControl w:val="0"/>
              <w:kinsoku/>
              <w:wordWrap/>
              <w:overflowPunct/>
              <w:topLinePunct w:val="0"/>
              <w:autoSpaceDE/>
              <w:autoSpaceDN/>
              <w:bidi w:val="0"/>
              <w:adjustRightInd/>
              <w:snapToGrid/>
              <w:spacing w:line="240" w:lineRule="exact"/>
              <w:textAlignment w:val="auto"/>
              <w:rPr>
                <w:sz w:val="20"/>
                <w:szCs w:val="20"/>
                <w:lang w:eastAsia="zh-CN"/>
              </w:rPr>
            </w:pPr>
          </w:p>
          <w:p>
            <w:pPr>
              <w:pStyle w:val="17"/>
              <w:pageBreakBefore w:val="0"/>
              <w:widowControl w:val="0"/>
              <w:kinsoku/>
              <w:wordWrap/>
              <w:overflowPunct/>
              <w:topLinePunct w:val="0"/>
              <w:autoSpaceDE/>
              <w:autoSpaceDN/>
              <w:bidi w:val="0"/>
              <w:adjustRightInd/>
              <w:snapToGrid/>
              <w:spacing w:line="240" w:lineRule="exact"/>
              <w:ind w:left="50"/>
              <w:jc w:val="center"/>
              <w:textAlignment w:val="auto"/>
              <w:rPr>
                <w:rFonts w:ascii="Times New Roman" w:hAnsi="Times New Roman" w:eastAsia="Times New Roman" w:cs="Times New Roman"/>
                <w:sz w:val="17"/>
                <w:szCs w:val="17"/>
              </w:rPr>
            </w:pPr>
            <w:r>
              <w:rPr>
                <w:rFonts w:hint="eastAsia" w:ascii="宋体" w:hAnsi="宋体" w:eastAsia="宋体" w:cs="宋体"/>
                <w:b/>
                <w:color w:val="3F3F3F"/>
                <w:w w:val="75"/>
                <w:sz w:val="28"/>
                <w:szCs w:val="14"/>
                <w:lang w:eastAsia="zh-CN"/>
              </w:rPr>
              <w:t>√</w:t>
            </w:r>
          </w:p>
        </w:tc>
        <w:tc>
          <w:tcPr>
            <w:tcW w:w="1319" w:type="dxa"/>
          </w:tcPr>
          <w:p>
            <w:pPr>
              <w:pStyle w:val="17"/>
              <w:pageBreakBefore w:val="0"/>
              <w:widowControl w:val="0"/>
              <w:kinsoku/>
              <w:wordWrap/>
              <w:overflowPunct/>
              <w:topLinePunct w:val="0"/>
              <w:autoSpaceDE/>
              <w:autoSpaceDN/>
              <w:bidi w:val="0"/>
              <w:adjustRightInd/>
              <w:snapToGrid/>
              <w:spacing w:before="7" w:line="240" w:lineRule="exact"/>
              <w:textAlignment w:val="auto"/>
              <w:rPr>
                <w:sz w:val="26"/>
                <w:szCs w:val="26"/>
              </w:rPr>
            </w:pPr>
          </w:p>
          <w:p>
            <w:pPr>
              <w:pStyle w:val="17"/>
              <w:pageBreakBefore w:val="0"/>
              <w:widowControl w:val="0"/>
              <w:kinsoku/>
              <w:wordWrap/>
              <w:overflowPunct/>
              <w:topLinePunct w:val="0"/>
              <w:autoSpaceDE/>
              <w:autoSpaceDN/>
              <w:bidi w:val="0"/>
              <w:adjustRightInd/>
              <w:snapToGrid/>
              <w:spacing w:line="240" w:lineRule="exact"/>
              <w:ind w:left="361"/>
              <w:textAlignment w:val="auto"/>
              <w:rPr>
                <w:rFonts w:ascii="宋体" w:hAnsi="宋体" w:eastAsia="宋体" w:cs="宋体"/>
                <w:sz w:val="17"/>
                <w:szCs w:val="17"/>
              </w:rPr>
            </w:pPr>
            <w:r>
              <w:rPr>
                <w:rFonts w:ascii="宋体" w:hAnsi="宋体" w:eastAsia="宋体" w:cs="宋体"/>
                <w:color w:val="3F3F3F"/>
                <w:sz w:val="17"/>
                <w:szCs w:val="17"/>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exact"/>
        </w:trPr>
        <w:tc>
          <w:tcPr>
            <w:tcW w:w="515" w:type="dxa"/>
          </w:tcPr>
          <w:p>
            <w:pPr>
              <w:pStyle w:val="17"/>
              <w:pageBreakBefore w:val="0"/>
              <w:widowControl w:val="0"/>
              <w:kinsoku/>
              <w:wordWrap/>
              <w:overflowPunct/>
              <w:topLinePunct w:val="0"/>
              <w:autoSpaceDE/>
              <w:autoSpaceDN/>
              <w:bidi w:val="0"/>
              <w:adjustRightInd/>
              <w:snapToGrid/>
              <w:spacing w:before="4" w:line="240" w:lineRule="exact"/>
              <w:textAlignment w:val="auto"/>
              <w:rPr>
                <w:sz w:val="12"/>
                <w:szCs w:val="12"/>
              </w:rPr>
            </w:pPr>
          </w:p>
          <w:p>
            <w:pPr>
              <w:pStyle w:val="17"/>
              <w:pageBreakBefore w:val="0"/>
              <w:widowControl w:val="0"/>
              <w:kinsoku/>
              <w:wordWrap/>
              <w:overflowPunct/>
              <w:topLinePunct w:val="0"/>
              <w:autoSpaceDE/>
              <w:autoSpaceDN/>
              <w:bidi w:val="0"/>
              <w:adjustRightInd/>
              <w:snapToGrid/>
              <w:spacing w:line="240" w:lineRule="exact"/>
              <w:textAlignment w:val="auto"/>
              <w:rPr>
                <w:sz w:val="20"/>
                <w:szCs w:val="20"/>
              </w:rPr>
            </w:pPr>
          </w:p>
          <w:p>
            <w:pPr>
              <w:pStyle w:val="17"/>
              <w:pageBreakBefore w:val="0"/>
              <w:widowControl w:val="0"/>
              <w:kinsoku/>
              <w:wordWrap/>
              <w:overflowPunct/>
              <w:topLinePunct w:val="0"/>
              <w:autoSpaceDE/>
              <w:autoSpaceDN/>
              <w:bidi w:val="0"/>
              <w:adjustRightInd/>
              <w:snapToGrid/>
              <w:spacing w:line="240" w:lineRule="exact"/>
              <w:ind w:left="21"/>
              <w:jc w:val="center"/>
              <w:textAlignment w:val="auto"/>
              <w:rPr>
                <w:rFonts w:ascii="Times New Roman" w:hAnsi="Times New Roman" w:eastAsia="Times New Roman" w:cs="Times New Roman"/>
                <w:sz w:val="17"/>
                <w:szCs w:val="17"/>
              </w:rPr>
            </w:pPr>
            <w:r>
              <w:rPr>
                <w:rFonts w:ascii="Times New Roman" w:hAnsi="Times New Roman" w:eastAsia="Times New Roman" w:cs="Times New Roman"/>
                <w:color w:val="3F3F3F"/>
                <w:w w:val="110"/>
                <w:sz w:val="17"/>
                <w:szCs w:val="17"/>
              </w:rPr>
              <w:t>8</w:t>
            </w:r>
          </w:p>
        </w:tc>
        <w:tc>
          <w:tcPr>
            <w:tcW w:w="4275" w:type="dxa"/>
            <w:vAlign w:val="top"/>
          </w:tcPr>
          <w:p>
            <w:pPr>
              <w:pStyle w:val="17"/>
              <w:keepNext w:val="0"/>
              <w:keepLines w:val="0"/>
              <w:pageBreakBefore w:val="0"/>
              <w:widowControl w:val="0"/>
              <w:kinsoku/>
              <w:wordWrap/>
              <w:overflowPunct/>
              <w:topLinePunct w:val="0"/>
              <w:autoSpaceDE/>
              <w:autoSpaceDN/>
              <w:bidi w:val="0"/>
              <w:adjustRightInd/>
              <w:snapToGrid/>
              <w:spacing w:before="2" w:line="240" w:lineRule="exact"/>
              <w:jc w:val="center"/>
              <w:textAlignment w:val="auto"/>
              <w:rPr>
                <w:sz w:val="10"/>
                <w:szCs w:val="10"/>
                <w:lang w:eastAsia="zh-CN"/>
              </w:rPr>
            </w:pPr>
          </w:p>
          <w:p>
            <w:pPr>
              <w:pStyle w:val="17"/>
              <w:keepNext w:val="0"/>
              <w:keepLines w:val="0"/>
              <w:pageBreakBefore w:val="0"/>
              <w:widowControl w:val="0"/>
              <w:kinsoku/>
              <w:wordWrap/>
              <w:overflowPunct/>
              <w:topLinePunct w:val="0"/>
              <w:autoSpaceDE/>
              <w:autoSpaceDN/>
              <w:bidi w:val="0"/>
              <w:adjustRightInd/>
              <w:snapToGrid/>
              <w:spacing w:before="56" w:line="240" w:lineRule="exact"/>
              <w:jc w:val="both"/>
              <w:textAlignment w:val="auto"/>
              <w:rPr>
                <w:rFonts w:ascii="宋体" w:hAnsi="宋体" w:eastAsia="宋体" w:cs="宋体"/>
                <w:sz w:val="17"/>
                <w:szCs w:val="17"/>
              </w:rPr>
            </w:pPr>
            <w:r>
              <w:rPr>
                <w:rFonts w:ascii="宋体" w:hAnsi="宋体" w:eastAsia="宋体" w:cs="宋体"/>
                <w:color w:val="3F3F3F"/>
                <w:sz w:val="17"/>
                <w:szCs w:val="17"/>
                <w:lang w:eastAsia="zh-CN"/>
              </w:rPr>
              <w:t>建设工程竣工规划核实和建设用地复核验收</w:t>
            </w:r>
            <w:r>
              <w:rPr>
                <w:rFonts w:hint="eastAsia" w:ascii="宋体" w:hAnsi="宋体" w:eastAsia="宋体" w:cs="宋体"/>
                <w:color w:val="3F3F3F"/>
                <w:sz w:val="17"/>
                <w:szCs w:val="17"/>
                <w:lang w:eastAsia="zh-CN"/>
              </w:rPr>
              <w:t>（资规分局）</w:t>
            </w:r>
          </w:p>
        </w:tc>
        <w:tc>
          <w:tcPr>
            <w:tcW w:w="863" w:type="dxa"/>
          </w:tcPr>
          <w:p>
            <w:pPr>
              <w:pStyle w:val="17"/>
              <w:pageBreakBefore w:val="0"/>
              <w:widowControl w:val="0"/>
              <w:kinsoku/>
              <w:wordWrap/>
              <w:overflowPunct/>
              <w:topLinePunct w:val="0"/>
              <w:autoSpaceDE/>
              <w:autoSpaceDN/>
              <w:bidi w:val="0"/>
              <w:adjustRightInd/>
              <w:snapToGrid/>
              <w:spacing w:before="4" w:line="240" w:lineRule="exact"/>
              <w:textAlignment w:val="auto"/>
              <w:rPr>
                <w:sz w:val="12"/>
                <w:szCs w:val="12"/>
              </w:rPr>
            </w:pPr>
          </w:p>
          <w:p>
            <w:pPr>
              <w:pStyle w:val="17"/>
              <w:pageBreakBefore w:val="0"/>
              <w:widowControl w:val="0"/>
              <w:kinsoku/>
              <w:wordWrap/>
              <w:overflowPunct/>
              <w:topLinePunct w:val="0"/>
              <w:autoSpaceDE/>
              <w:autoSpaceDN/>
              <w:bidi w:val="0"/>
              <w:adjustRightInd/>
              <w:snapToGrid/>
              <w:spacing w:line="240" w:lineRule="exact"/>
              <w:textAlignment w:val="auto"/>
              <w:rPr>
                <w:sz w:val="20"/>
                <w:szCs w:val="20"/>
              </w:rPr>
            </w:pPr>
          </w:p>
          <w:p>
            <w:pPr>
              <w:pStyle w:val="17"/>
              <w:pageBreakBefore w:val="0"/>
              <w:widowControl w:val="0"/>
              <w:kinsoku/>
              <w:wordWrap/>
              <w:overflowPunct/>
              <w:topLinePunct w:val="0"/>
              <w:autoSpaceDE/>
              <w:autoSpaceDN/>
              <w:bidi w:val="0"/>
              <w:adjustRightInd/>
              <w:snapToGrid/>
              <w:spacing w:line="240" w:lineRule="exact"/>
              <w:ind w:left="34"/>
              <w:jc w:val="center"/>
              <w:textAlignment w:val="auto"/>
              <w:rPr>
                <w:rFonts w:ascii="Times New Roman" w:hAnsi="Times New Roman" w:eastAsia="Times New Roman" w:cs="Times New Roman"/>
                <w:sz w:val="17"/>
                <w:szCs w:val="17"/>
              </w:rPr>
            </w:pPr>
            <w:r>
              <w:rPr>
                <w:rFonts w:hint="eastAsia" w:ascii="宋体" w:hAnsi="宋体" w:eastAsia="宋体" w:cs="宋体"/>
                <w:b/>
                <w:color w:val="3F3F3F"/>
                <w:w w:val="75"/>
                <w:sz w:val="28"/>
                <w:szCs w:val="14"/>
                <w:lang w:eastAsia="zh-CN"/>
              </w:rPr>
              <w:t>√</w:t>
            </w:r>
          </w:p>
        </w:tc>
        <w:tc>
          <w:tcPr>
            <w:tcW w:w="1050" w:type="dxa"/>
            <w:vMerge w:val="restart"/>
          </w:tcPr>
          <w:p>
            <w:pPr>
              <w:pStyle w:val="17"/>
              <w:pageBreakBefore w:val="0"/>
              <w:widowControl w:val="0"/>
              <w:kinsoku/>
              <w:wordWrap/>
              <w:overflowPunct/>
              <w:topLinePunct w:val="0"/>
              <w:autoSpaceDE/>
              <w:autoSpaceDN/>
              <w:bidi w:val="0"/>
              <w:adjustRightInd/>
              <w:snapToGrid/>
              <w:spacing w:line="240" w:lineRule="exact"/>
              <w:textAlignment w:val="auto"/>
              <w:rPr>
                <w:sz w:val="20"/>
                <w:szCs w:val="20"/>
              </w:rPr>
            </w:pPr>
          </w:p>
          <w:p>
            <w:pPr>
              <w:pStyle w:val="17"/>
              <w:pageBreakBefore w:val="0"/>
              <w:widowControl w:val="0"/>
              <w:kinsoku/>
              <w:wordWrap/>
              <w:overflowPunct/>
              <w:topLinePunct w:val="0"/>
              <w:autoSpaceDE/>
              <w:autoSpaceDN/>
              <w:bidi w:val="0"/>
              <w:adjustRightInd/>
              <w:snapToGrid/>
              <w:spacing w:line="240" w:lineRule="exact"/>
              <w:textAlignment w:val="auto"/>
              <w:rPr>
                <w:sz w:val="20"/>
                <w:szCs w:val="20"/>
              </w:rPr>
            </w:pPr>
          </w:p>
          <w:p>
            <w:pPr>
              <w:pStyle w:val="17"/>
              <w:pageBreakBefore w:val="0"/>
              <w:widowControl w:val="0"/>
              <w:kinsoku/>
              <w:wordWrap/>
              <w:overflowPunct/>
              <w:topLinePunct w:val="0"/>
              <w:autoSpaceDE/>
              <w:autoSpaceDN/>
              <w:bidi w:val="0"/>
              <w:adjustRightInd/>
              <w:snapToGrid/>
              <w:spacing w:line="240" w:lineRule="exact"/>
              <w:textAlignment w:val="auto"/>
              <w:rPr>
                <w:sz w:val="20"/>
                <w:szCs w:val="20"/>
              </w:rPr>
            </w:pPr>
          </w:p>
          <w:p>
            <w:pPr>
              <w:pStyle w:val="17"/>
              <w:pageBreakBefore w:val="0"/>
              <w:widowControl w:val="0"/>
              <w:kinsoku/>
              <w:wordWrap/>
              <w:overflowPunct/>
              <w:topLinePunct w:val="0"/>
              <w:autoSpaceDE/>
              <w:autoSpaceDN/>
              <w:bidi w:val="0"/>
              <w:adjustRightInd/>
              <w:snapToGrid/>
              <w:spacing w:line="240" w:lineRule="exact"/>
              <w:textAlignment w:val="auto"/>
              <w:rPr>
                <w:sz w:val="20"/>
                <w:szCs w:val="20"/>
              </w:rPr>
            </w:pPr>
          </w:p>
          <w:p>
            <w:pPr>
              <w:pStyle w:val="17"/>
              <w:pageBreakBefore w:val="0"/>
              <w:widowControl w:val="0"/>
              <w:kinsoku/>
              <w:wordWrap/>
              <w:overflowPunct/>
              <w:topLinePunct w:val="0"/>
              <w:autoSpaceDE/>
              <w:autoSpaceDN/>
              <w:bidi w:val="0"/>
              <w:adjustRightInd/>
              <w:snapToGrid/>
              <w:spacing w:line="240" w:lineRule="exact"/>
              <w:textAlignment w:val="auto"/>
              <w:rPr>
                <w:sz w:val="20"/>
                <w:szCs w:val="20"/>
              </w:rPr>
            </w:pPr>
          </w:p>
          <w:p>
            <w:pPr>
              <w:pStyle w:val="17"/>
              <w:pageBreakBefore w:val="0"/>
              <w:widowControl w:val="0"/>
              <w:kinsoku/>
              <w:wordWrap/>
              <w:overflowPunct/>
              <w:topLinePunct w:val="0"/>
              <w:autoSpaceDE/>
              <w:autoSpaceDN/>
              <w:bidi w:val="0"/>
              <w:adjustRightInd/>
              <w:snapToGrid/>
              <w:spacing w:line="240" w:lineRule="exact"/>
              <w:textAlignment w:val="auto"/>
              <w:rPr>
                <w:sz w:val="20"/>
                <w:szCs w:val="20"/>
              </w:rPr>
            </w:pPr>
          </w:p>
          <w:p>
            <w:pPr>
              <w:pStyle w:val="17"/>
              <w:pageBreakBefore w:val="0"/>
              <w:widowControl w:val="0"/>
              <w:kinsoku/>
              <w:wordWrap/>
              <w:overflowPunct/>
              <w:topLinePunct w:val="0"/>
              <w:autoSpaceDE/>
              <w:autoSpaceDN/>
              <w:bidi w:val="0"/>
              <w:adjustRightInd/>
              <w:snapToGrid/>
              <w:spacing w:line="240" w:lineRule="exact"/>
              <w:textAlignment w:val="auto"/>
              <w:rPr>
                <w:sz w:val="20"/>
                <w:szCs w:val="20"/>
              </w:rPr>
            </w:pPr>
          </w:p>
          <w:p>
            <w:pPr>
              <w:pStyle w:val="17"/>
              <w:pageBreakBefore w:val="0"/>
              <w:widowControl w:val="0"/>
              <w:kinsoku/>
              <w:wordWrap/>
              <w:overflowPunct/>
              <w:topLinePunct w:val="0"/>
              <w:autoSpaceDE/>
              <w:autoSpaceDN/>
              <w:bidi w:val="0"/>
              <w:adjustRightInd/>
              <w:snapToGrid/>
              <w:spacing w:before="9" w:line="240" w:lineRule="exact"/>
              <w:textAlignment w:val="auto"/>
              <w:rPr>
                <w:sz w:val="20"/>
                <w:szCs w:val="20"/>
              </w:rPr>
            </w:pPr>
          </w:p>
          <w:p>
            <w:pPr>
              <w:pStyle w:val="17"/>
              <w:pageBreakBefore w:val="0"/>
              <w:widowControl w:val="0"/>
              <w:kinsoku/>
              <w:wordWrap/>
              <w:overflowPunct/>
              <w:topLinePunct w:val="0"/>
              <w:autoSpaceDE/>
              <w:autoSpaceDN/>
              <w:bidi w:val="0"/>
              <w:adjustRightInd/>
              <w:snapToGrid/>
              <w:spacing w:line="240" w:lineRule="exact"/>
              <w:ind w:firstLine="185" w:firstLineChars="100"/>
              <w:textAlignment w:val="auto"/>
              <w:rPr>
                <w:rFonts w:ascii="宋体" w:hAnsi="宋体" w:eastAsia="宋体" w:cs="宋体"/>
                <w:sz w:val="17"/>
                <w:szCs w:val="17"/>
              </w:rPr>
            </w:pPr>
            <w:r>
              <w:rPr>
                <w:rFonts w:ascii="Times New Roman" w:hAnsi="Times New Roman" w:eastAsia="Times New Roman" w:cs="Times New Roman"/>
                <w:color w:val="3F3F3F"/>
                <w:w w:val="105"/>
                <w:sz w:val="18"/>
                <w:szCs w:val="18"/>
              </w:rPr>
              <w:t>5</w:t>
            </w:r>
            <w:r>
              <w:rPr>
                <w:rFonts w:ascii="Times New Roman" w:hAnsi="Times New Roman" w:eastAsia="Times New Roman" w:cs="Times New Roman"/>
                <w:color w:val="3F3F3F"/>
                <w:spacing w:val="-16"/>
                <w:w w:val="105"/>
                <w:sz w:val="18"/>
                <w:szCs w:val="18"/>
              </w:rPr>
              <w:t xml:space="preserve"> </w:t>
            </w:r>
            <w:r>
              <w:rPr>
                <w:rFonts w:ascii="宋体" w:hAnsi="宋体" w:eastAsia="宋体" w:cs="宋体"/>
                <w:color w:val="212121"/>
                <w:spacing w:val="1"/>
                <w:w w:val="105"/>
                <w:sz w:val="17"/>
                <w:szCs w:val="17"/>
              </w:rPr>
              <w:t>个</w:t>
            </w:r>
            <w:r>
              <w:rPr>
                <w:rFonts w:ascii="宋体" w:hAnsi="宋体" w:eastAsia="宋体" w:cs="宋体"/>
                <w:color w:val="3F3F3F"/>
                <w:w w:val="105"/>
                <w:sz w:val="17"/>
                <w:szCs w:val="17"/>
              </w:rPr>
              <w:t>工作日</w:t>
            </w:r>
          </w:p>
        </w:tc>
        <w:tc>
          <w:tcPr>
            <w:tcW w:w="762" w:type="dxa"/>
          </w:tcPr>
          <w:p>
            <w:pPr>
              <w:pageBreakBefore w:val="0"/>
              <w:widowControl w:val="0"/>
              <w:kinsoku/>
              <w:wordWrap/>
              <w:overflowPunct/>
              <w:topLinePunct w:val="0"/>
              <w:autoSpaceDE/>
              <w:autoSpaceDN/>
              <w:bidi w:val="0"/>
              <w:adjustRightInd/>
              <w:snapToGrid/>
              <w:spacing w:line="240" w:lineRule="exact"/>
              <w:textAlignment w:val="auto"/>
            </w:pPr>
          </w:p>
        </w:tc>
        <w:tc>
          <w:tcPr>
            <w:tcW w:w="1319" w:type="dxa"/>
          </w:tcPr>
          <w:p>
            <w:pPr>
              <w:pStyle w:val="17"/>
              <w:pageBreakBefore w:val="0"/>
              <w:widowControl w:val="0"/>
              <w:kinsoku/>
              <w:wordWrap/>
              <w:overflowPunct/>
              <w:topLinePunct w:val="0"/>
              <w:autoSpaceDE/>
              <w:autoSpaceDN/>
              <w:bidi w:val="0"/>
              <w:adjustRightInd/>
              <w:snapToGrid/>
              <w:spacing w:line="240" w:lineRule="exact"/>
              <w:textAlignment w:val="auto"/>
              <w:rPr>
                <w:sz w:val="26"/>
                <w:szCs w:val="26"/>
              </w:rPr>
            </w:pPr>
          </w:p>
          <w:p>
            <w:pPr>
              <w:pStyle w:val="17"/>
              <w:pageBreakBefore w:val="0"/>
              <w:widowControl w:val="0"/>
              <w:kinsoku/>
              <w:wordWrap/>
              <w:overflowPunct/>
              <w:topLinePunct w:val="0"/>
              <w:autoSpaceDE/>
              <w:autoSpaceDN/>
              <w:bidi w:val="0"/>
              <w:adjustRightInd/>
              <w:snapToGrid/>
              <w:spacing w:line="240" w:lineRule="exact"/>
              <w:ind w:left="173"/>
              <w:textAlignment w:val="auto"/>
              <w:rPr>
                <w:rFonts w:ascii="宋体" w:hAnsi="宋体" w:eastAsia="宋体" w:cs="宋体"/>
                <w:sz w:val="17"/>
                <w:szCs w:val="17"/>
              </w:rPr>
            </w:pPr>
            <w:r>
              <w:rPr>
                <w:rFonts w:ascii="宋体" w:hAnsi="宋体" w:eastAsia="宋体" w:cs="宋体"/>
                <w:color w:val="3F3F3F"/>
                <w:sz w:val="17"/>
                <w:szCs w:val="17"/>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exact"/>
        </w:trPr>
        <w:tc>
          <w:tcPr>
            <w:tcW w:w="515" w:type="dxa"/>
          </w:tcPr>
          <w:p>
            <w:pPr>
              <w:pStyle w:val="17"/>
              <w:keepNext w:val="0"/>
              <w:keepLines w:val="0"/>
              <w:pageBreakBefore w:val="0"/>
              <w:widowControl w:val="0"/>
              <w:kinsoku/>
              <w:wordWrap/>
              <w:overflowPunct/>
              <w:topLinePunct w:val="0"/>
              <w:autoSpaceDE/>
              <w:autoSpaceDN/>
              <w:bidi w:val="0"/>
              <w:adjustRightInd/>
              <w:snapToGrid/>
              <w:spacing w:line="240" w:lineRule="exact"/>
              <w:ind w:right="9"/>
              <w:jc w:val="both"/>
              <w:textAlignment w:val="auto"/>
              <w:rPr>
                <w:rFonts w:ascii="Times New Roman" w:hAnsi="Times New Roman" w:eastAsia="Times New Roman" w:cs="Times New Roman"/>
                <w:color w:val="3F3F3F"/>
                <w:sz w:val="17"/>
                <w:szCs w:val="17"/>
              </w:rPr>
            </w:pPr>
          </w:p>
          <w:p>
            <w:pPr>
              <w:pStyle w:val="17"/>
              <w:keepNext w:val="0"/>
              <w:keepLines w:val="0"/>
              <w:pageBreakBefore w:val="0"/>
              <w:widowControl w:val="0"/>
              <w:kinsoku/>
              <w:wordWrap/>
              <w:overflowPunct/>
              <w:topLinePunct w:val="0"/>
              <w:autoSpaceDE/>
              <w:autoSpaceDN/>
              <w:bidi w:val="0"/>
              <w:adjustRightInd/>
              <w:snapToGrid/>
              <w:spacing w:line="240" w:lineRule="exact"/>
              <w:ind w:right="9"/>
              <w:jc w:val="both"/>
              <w:textAlignment w:val="auto"/>
              <w:rPr>
                <w:rFonts w:hint="default" w:ascii="Times New Roman" w:hAnsi="Times New Roman" w:eastAsia="宋体" w:cs="Times New Roman"/>
                <w:sz w:val="17"/>
                <w:szCs w:val="17"/>
                <w:lang w:val="en-US" w:eastAsia="zh-CN"/>
              </w:rPr>
            </w:pPr>
            <w:r>
              <w:rPr>
                <w:rFonts w:hint="eastAsia" w:ascii="Times New Roman" w:hAnsi="Times New Roman" w:eastAsia="宋体" w:cs="Times New Roman"/>
                <w:sz w:val="17"/>
                <w:szCs w:val="17"/>
                <w:lang w:val="en-US" w:eastAsia="zh-CN"/>
              </w:rPr>
              <w:t xml:space="preserve">   9</w:t>
            </w:r>
          </w:p>
        </w:tc>
        <w:tc>
          <w:tcPr>
            <w:tcW w:w="4275" w:type="dxa"/>
          </w:tcPr>
          <w:p>
            <w:pPr>
              <w:pStyle w:val="17"/>
              <w:keepNext w:val="0"/>
              <w:keepLines w:val="0"/>
              <w:pageBreakBefore w:val="0"/>
              <w:widowControl w:val="0"/>
              <w:kinsoku/>
              <w:wordWrap/>
              <w:overflowPunct/>
              <w:topLinePunct w:val="0"/>
              <w:autoSpaceDE/>
              <w:autoSpaceDN/>
              <w:bidi w:val="0"/>
              <w:adjustRightInd/>
              <w:snapToGrid/>
              <w:spacing w:before="11" w:line="240" w:lineRule="exact"/>
              <w:textAlignment w:val="auto"/>
              <w:rPr>
                <w:lang w:eastAsia="zh-CN"/>
              </w:rPr>
            </w:pPr>
          </w:p>
          <w:p>
            <w:pPr>
              <w:pStyle w:val="17"/>
              <w:keepNext w:val="0"/>
              <w:keepLines w:val="0"/>
              <w:pageBreakBefore w:val="0"/>
              <w:widowControl w:val="0"/>
              <w:kinsoku/>
              <w:wordWrap/>
              <w:overflowPunct/>
              <w:topLinePunct w:val="0"/>
              <w:autoSpaceDE/>
              <w:autoSpaceDN/>
              <w:bidi w:val="0"/>
              <w:adjustRightInd/>
              <w:snapToGrid/>
              <w:spacing w:line="240" w:lineRule="exact"/>
              <w:ind w:left="31" w:right="-2"/>
              <w:jc w:val="center"/>
              <w:textAlignment w:val="auto"/>
              <w:rPr>
                <w:rFonts w:ascii="宋体" w:hAnsi="宋体" w:eastAsia="宋体" w:cs="宋体"/>
                <w:sz w:val="17"/>
                <w:szCs w:val="17"/>
              </w:rPr>
            </w:pPr>
            <w:r>
              <w:rPr>
                <w:rFonts w:ascii="宋体" w:hAnsi="宋体" w:eastAsia="宋体" w:cs="宋体"/>
                <w:color w:val="3F3F3F"/>
                <w:sz w:val="17"/>
                <w:szCs w:val="17"/>
                <w:lang w:eastAsia="zh-CN"/>
              </w:rPr>
              <w:t>建设工程 (含地下管线工程)档案验收(</w:t>
            </w:r>
            <w:r>
              <w:rPr>
                <w:rFonts w:hint="eastAsia" w:ascii="宋体" w:hAnsi="宋体" w:eastAsia="宋体" w:cs="宋体"/>
                <w:color w:val="3F3F3F"/>
                <w:sz w:val="17"/>
                <w:szCs w:val="17"/>
                <w:lang w:eastAsia="zh-CN"/>
              </w:rPr>
              <w:t>档案馆</w:t>
            </w:r>
            <w:r>
              <w:rPr>
                <w:rFonts w:ascii="宋体" w:hAnsi="宋体" w:eastAsia="宋体" w:cs="宋体"/>
                <w:color w:val="3F3F3F"/>
                <w:sz w:val="17"/>
                <w:szCs w:val="17"/>
                <w:lang w:eastAsia="zh-CN"/>
              </w:rPr>
              <w:t>)</w:t>
            </w:r>
          </w:p>
        </w:tc>
        <w:tc>
          <w:tcPr>
            <w:tcW w:w="863" w:type="dxa"/>
          </w:tcPr>
          <w:p>
            <w:pPr>
              <w:pStyle w:val="17"/>
              <w:pageBreakBefore w:val="0"/>
              <w:widowControl w:val="0"/>
              <w:kinsoku/>
              <w:wordWrap/>
              <w:overflowPunct/>
              <w:topLinePunct w:val="0"/>
              <w:autoSpaceDE/>
              <w:autoSpaceDN/>
              <w:bidi w:val="0"/>
              <w:adjustRightInd/>
              <w:snapToGrid/>
              <w:spacing w:line="240" w:lineRule="exact"/>
              <w:textAlignment w:val="auto"/>
              <w:rPr>
                <w:sz w:val="20"/>
                <w:szCs w:val="20"/>
              </w:rPr>
            </w:pPr>
          </w:p>
          <w:p>
            <w:pPr>
              <w:pStyle w:val="17"/>
              <w:pageBreakBefore w:val="0"/>
              <w:widowControl w:val="0"/>
              <w:kinsoku/>
              <w:wordWrap/>
              <w:overflowPunct/>
              <w:topLinePunct w:val="0"/>
              <w:autoSpaceDE/>
              <w:autoSpaceDN/>
              <w:bidi w:val="0"/>
              <w:adjustRightInd/>
              <w:snapToGrid/>
              <w:spacing w:line="240" w:lineRule="exact"/>
              <w:ind w:firstLine="412" w:firstLineChars="200"/>
              <w:jc w:val="both"/>
              <w:textAlignment w:val="auto"/>
              <w:rPr>
                <w:rFonts w:ascii="Times New Roman" w:hAnsi="Times New Roman" w:eastAsia="Times New Roman" w:cs="Times New Roman"/>
                <w:sz w:val="17"/>
                <w:szCs w:val="17"/>
              </w:rPr>
            </w:pPr>
            <w:r>
              <w:rPr>
                <w:rFonts w:hint="eastAsia" w:ascii="宋体" w:hAnsi="宋体" w:eastAsia="宋体" w:cs="宋体"/>
                <w:b/>
                <w:color w:val="3F3F3F"/>
                <w:w w:val="75"/>
                <w:sz w:val="28"/>
                <w:szCs w:val="14"/>
                <w:lang w:eastAsia="zh-CN"/>
              </w:rPr>
              <w:t>√</w:t>
            </w:r>
          </w:p>
        </w:tc>
        <w:tc>
          <w:tcPr>
            <w:tcW w:w="1050" w:type="dxa"/>
            <w:vMerge w:val="continue"/>
          </w:tcPr>
          <w:p>
            <w:pPr>
              <w:pageBreakBefore w:val="0"/>
              <w:widowControl w:val="0"/>
              <w:kinsoku/>
              <w:wordWrap/>
              <w:overflowPunct/>
              <w:topLinePunct w:val="0"/>
              <w:autoSpaceDE/>
              <w:autoSpaceDN/>
              <w:bidi w:val="0"/>
              <w:adjustRightInd/>
              <w:snapToGrid/>
              <w:spacing w:line="240" w:lineRule="exact"/>
              <w:textAlignment w:val="auto"/>
            </w:pPr>
          </w:p>
        </w:tc>
        <w:tc>
          <w:tcPr>
            <w:tcW w:w="762" w:type="dxa"/>
          </w:tcPr>
          <w:p>
            <w:pPr>
              <w:pageBreakBefore w:val="0"/>
              <w:widowControl w:val="0"/>
              <w:kinsoku/>
              <w:wordWrap/>
              <w:overflowPunct/>
              <w:topLinePunct w:val="0"/>
              <w:autoSpaceDE/>
              <w:autoSpaceDN/>
              <w:bidi w:val="0"/>
              <w:adjustRightInd/>
              <w:snapToGrid/>
              <w:spacing w:line="240" w:lineRule="exact"/>
              <w:textAlignment w:val="auto"/>
            </w:pPr>
          </w:p>
        </w:tc>
        <w:tc>
          <w:tcPr>
            <w:tcW w:w="1319" w:type="dxa"/>
          </w:tcPr>
          <w:p>
            <w:pPr>
              <w:pStyle w:val="17"/>
              <w:pageBreakBefore w:val="0"/>
              <w:widowControl w:val="0"/>
              <w:kinsoku/>
              <w:wordWrap/>
              <w:overflowPunct/>
              <w:topLinePunct w:val="0"/>
              <w:autoSpaceDE/>
              <w:autoSpaceDN/>
              <w:bidi w:val="0"/>
              <w:adjustRightInd/>
              <w:snapToGrid/>
              <w:spacing w:before="5" w:line="240" w:lineRule="exact"/>
              <w:textAlignment w:val="auto"/>
              <w:rPr>
                <w:sz w:val="19"/>
                <w:szCs w:val="19"/>
              </w:rPr>
            </w:pPr>
          </w:p>
          <w:p>
            <w:pPr>
              <w:pStyle w:val="17"/>
              <w:pageBreakBefore w:val="0"/>
              <w:widowControl w:val="0"/>
              <w:kinsoku/>
              <w:wordWrap/>
              <w:overflowPunct/>
              <w:topLinePunct w:val="0"/>
              <w:autoSpaceDE/>
              <w:autoSpaceDN/>
              <w:bidi w:val="0"/>
              <w:adjustRightInd/>
              <w:snapToGrid/>
              <w:spacing w:line="240" w:lineRule="exact"/>
              <w:textAlignment w:val="auto"/>
              <w:rPr>
                <w:sz w:val="20"/>
                <w:szCs w:val="20"/>
              </w:rPr>
            </w:pPr>
          </w:p>
          <w:p>
            <w:pPr>
              <w:pStyle w:val="17"/>
              <w:pageBreakBefore w:val="0"/>
              <w:widowControl w:val="0"/>
              <w:kinsoku/>
              <w:wordWrap/>
              <w:overflowPunct/>
              <w:topLinePunct w:val="0"/>
              <w:autoSpaceDE/>
              <w:autoSpaceDN/>
              <w:bidi w:val="0"/>
              <w:adjustRightInd/>
              <w:snapToGrid/>
              <w:spacing w:line="240" w:lineRule="exact"/>
              <w:ind w:left="164"/>
              <w:textAlignment w:val="auto"/>
              <w:rPr>
                <w:rFonts w:ascii="宋体" w:hAnsi="宋体" w:eastAsia="宋体" w:cs="宋体"/>
                <w:sz w:val="17"/>
                <w:szCs w:val="17"/>
              </w:rPr>
            </w:pPr>
            <w:r>
              <w:rPr>
                <w:rFonts w:ascii="宋体" w:hAnsi="宋体" w:eastAsia="宋体" w:cs="宋体"/>
                <w:color w:val="3F3F3F"/>
                <w:sz w:val="17"/>
                <w:szCs w:val="17"/>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exact"/>
        </w:trPr>
        <w:tc>
          <w:tcPr>
            <w:tcW w:w="515" w:type="dxa"/>
          </w:tcPr>
          <w:p>
            <w:pPr>
              <w:pStyle w:val="17"/>
              <w:pageBreakBefore w:val="0"/>
              <w:widowControl w:val="0"/>
              <w:kinsoku/>
              <w:wordWrap/>
              <w:overflowPunct/>
              <w:topLinePunct w:val="0"/>
              <w:autoSpaceDE/>
              <w:autoSpaceDN/>
              <w:bidi w:val="0"/>
              <w:adjustRightInd/>
              <w:snapToGrid/>
              <w:spacing w:before="2" w:line="240" w:lineRule="exact"/>
              <w:textAlignment w:val="auto"/>
              <w:rPr>
                <w:sz w:val="24"/>
                <w:szCs w:val="24"/>
              </w:rPr>
            </w:pPr>
          </w:p>
          <w:p>
            <w:pPr>
              <w:pStyle w:val="17"/>
              <w:keepNext w:val="0"/>
              <w:keepLines w:val="0"/>
              <w:pageBreakBefore w:val="0"/>
              <w:widowControl w:val="0"/>
              <w:kinsoku/>
              <w:wordWrap/>
              <w:overflowPunct/>
              <w:topLinePunct w:val="0"/>
              <w:autoSpaceDE/>
              <w:autoSpaceDN/>
              <w:bidi w:val="0"/>
              <w:adjustRightInd/>
              <w:snapToGrid/>
              <w:spacing w:line="240" w:lineRule="exact"/>
              <w:ind w:left="6"/>
              <w:jc w:val="center"/>
              <w:textAlignment w:val="auto"/>
              <w:rPr>
                <w:rFonts w:ascii="Times New Roman" w:hAnsi="Times New Roman" w:eastAsia="Times New Roman" w:cs="Times New Roman"/>
                <w:sz w:val="16"/>
                <w:szCs w:val="16"/>
              </w:rPr>
            </w:pPr>
            <w:r>
              <w:rPr>
                <w:rFonts w:ascii="Times New Roman" w:hAnsi="Times New Roman" w:eastAsia="Times New Roman" w:cs="Times New Roman"/>
                <w:color w:val="212121"/>
                <w:spacing w:val="-13"/>
                <w:w w:val="105"/>
                <w:sz w:val="16"/>
                <w:szCs w:val="16"/>
              </w:rPr>
              <w:t>1</w:t>
            </w:r>
            <w:r>
              <w:rPr>
                <w:rFonts w:ascii="Times New Roman" w:hAnsi="Times New Roman" w:eastAsia="Times New Roman" w:cs="Times New Roman"/>
                <w:color w:val="3F3F3F"/>
                <w:w w:val="105"/>
                <w:sz w:val="16"/>
                <w:szCs w:val="16"/>
              </w:rPr>
              <w:t>0</w:t>
            </w:r>
          </w:p>
        </w:tc>
        <w:tc>
          <w:tcPr>
            <w:tcW w:w="4275" w:type="dxa"/>
          </w:tcPr>
          <w:p>
            <w:pPr>
              <w:pStyle w:val="17"/>
              <w:keepNext w:val="0"/>
              <w:keepLines w:val="0"/>
              <w:pageBreakBefore w:val="0"/>
              <w:widowControl w:val="0"/>
              <w:kinsoku/>
              <w:wordWrap/>
              <w:overflowPunct/>
              <w:topLinePunct w:val="0"/>
              <w:autoSpaceDE/>
              <w:autoSpaceDN/>
              <w:bidi w:val="0"/>
              <w:adjustRightInd/>
              <w:snapToGrid/>
              <w:spacing w:before="6" w:line="240" w:lineRule="exact"/>
              <w:ind w:left="1372" w:right="85" w:hanging="1338"/>
              <w:textAlignment w:val="auto"/>
              <w:rPr>
                <w:rFonts w:ascii="宋体" w:hAnsi="宋体" w:eastAsia="宋体" w:cs="宋体"/>
                <w:sz w:val="17"/>
                <w:szCs w:val="17"/>
                <w:lang w:eastAsia="zh-CN"/>
              </w:rPr>
            </w:pPr>
            <w:r>
              <w:rPr>
                <w:rFonts w:ascii="宋体" w:hAnsi="宋体" w:eastAsia="宋体" w:cs="宋体"/>
                <w:color w:val="3F3F3F"/>
                <w:sz w:val="17"/>
                <w:szCs w:val="17"/>
                <w:lang w:eastAsia="zh-CN"/>
              </w:rPr>
              <w:t>房屋建筑工程和市政基础设施工程竣工验收备案(</w:t>
            </w:r>
            <w:r>
              <w:rPr>
                <w:rFonts w:hint="eastAsia" w:ascii="宋体" w:hAnsi="宋体" w:eastAsia="宋体" w:cs="宋体"/>
                <w:color w:val="3F3F3F"/>
                <w:sz w:val="17"/>
                <w:szCs w:val="17"/>
                <w:lang w:eastAsia="zh-CN"/>
              </w:rPr>
              <w:t>建管站）</w:t>
            </w:r>
          </w:p>
        </w:tc>
        <w:tc>
          <w:tcPr>
            <w:tcW w:w="863" w:type="dxa"/>
          </w:tcPr>
          <w:p>
            <w:pPr>
              <w:pStyle w:val="17"/>
              <w:pageBreakBefore w:val="0"/>
              <w:widowControl w:val="0"/>
              <w:kinsoku/>
              <w:wordWrap/>
              <w:overflowPunct/>
              <w:topLinePunct w:val="0"/>
              <w:autoSpaceDE/>
              <w:autoSpaceDN/>
              <w:bidi w:val="0"/>
              <w:adjustRightInd/>
              <w:snapToGrid/>
              <w:spacing w:before="8" w:line="240" w:lineRule="exact"/>
              <w:textAlignment w:val="auto"/>
              <w:rPr>
                <w:lang w:eastAsia="zh-CN"/>
              </w:rPr>
            </w:pPr>
          </w:p>
          <w:p>
            <w:pPr>
              <w:pStyle w:val="17"/>
              <w:keepNext w:val="0"/>
              <w:keepLines w:val="0"/>
              <w:pageBreakBefore w:val="0"/>
              <w:widowControl w:val="0"/>
              <w:kinsoku/>
              <w:wordWrap/>
              <w:overflowPunct/>
              <w:topLinePunct w:val="0"/>
              <w:autoSpaceDE/>
              <w:autoSpaceDN/>
              <w:bidi w:val="0"/>
              <w:adjustRightInd/>
              <w:snapToGrid/>
              <w:spacing w:line="240" w:lineRule="exact"/>
              <w:ind w:left="11"/>
              <w:jc w:val="center"/>
              <w:textAlignment w:val="auto"/>
              <w:rPr>
                <w:rFonts w:ascii="Times New Roman" w:hAnsi="Times New Roman" w:eastAsia="Times New Roman" w:cs="Times New Roman"/>
                <w:sz w:val="17"/>
                <w:szCs w:val="17"/>
              </w:rPr>
            </w:pPr>
            <w:r>
              <w:rPr>
                <w:rFonts w:hint="eastAsia" w:ascii="宋体" w:hAnsi="宋体" w:eastAsia="宋体" w:cs="宋体"/>
                <w:b/>
                <w:color w:val="3F3F3F"/>
                <w:w w:val="75"/>
                <w:sz w:val="28"/>
                <w:szCs w:val="14"/>
                <w:lang w:eastAsia="zh-CN"/>
              </w:rPr>
              <w:t>√</w:t>
            </w:r>
          </w:p>
        </w:tc>
        <w:tc>
          <w:tcPr>
            <w:tcW w:w="1050" w:type="dxa"/>
            <w:vMerge w:val="continue"/>
          </w:tcPr>
          <w:p>
            <w:pPr>
              <w:pageBreakBefore w:val="0"/>
              <w:widowControl w:val="0"/>
              <w:kinsoku/>
              <w:wordWrap/>
              <w:overflowPunct/>
              <w:topLinePunct w:val="0"/>
              <w:autoSpaceDE/>
              <w:autoSpaceDN/>
              <w:bidi w:val="0"/>
              <w:adjustRightInd/>
              <w:snapToGrid/>
              <w:spacing w:line="240" w:lineRule="exact"/>
              <w:textAlignment w:val="auto"/>
            </w:pPr>
          </w:p>
        </w:tc>
        <w:tc>
          <w:tcPr>
            <w:tcW w:w="762" w:type="dxa"/>
          </w:tcPr>
          <w:p>
            <w:pPr>
              <w:pageBreakBefore w:val="0"/>
              <w:widowControl w:val="0"/>
              <w:kinsoku/>
              <w:wordWrap/>
              <w:overflowPunct/>
              <w:topLinePunct w:val="0"/>
              <w:autoSpaceDE/>
              <w:autoSpaceDN/>
              <w:bidi w:val="0"/>
              <w:adjustRightInd/>
              <w:snapToGrid/>
              <w:spacing w:line="240" w:lineRule="exact"/>
              <w:textAlignment w:val="auto"/>
            </w:pPr>
          </w:p>
        </w:tc>
        <w:tc>
          <w:tcPr>
            <w:tcW w:w="1319" w:type="dxa"/>
          </w:tcPr>
          <w:p>
            <w:pPr>
              <w:pStyle w:val="17"/>
              <w:pageBreakBefore w:val="0"/>
              <w:widowControl w:val="0"/>
              <w:kinsoku/>
              <w:wordWrap/>
              <w:overflowPunct/>
              <w:topLinePunct w:val="0"/>
              <w:autoSpaceDE/>
              <w:autoSpaceDN/>
              <w:bidi w:val="0"/>
              <w:adjustRightInd/>
              <w:snapToGrid/>
              <w:spacing w:before="2" w:line="240" w:lineRule="exact"/>
              <w:textAlignment w:val="auto"/>
              <w:rPr>
                <w:sz w:val="16"/>
                <w:szCs w:val="16"/>
              </w:rPr>
            </w:pPr>
          </w:p>
          <w:p>
            <w:pPr>
              <w:pStyle w:val="17"/>
              <w:pageBreakBefore w:val="0"/>
              <w:widowControl w:val="0"/>
              <w:kinsoku/>
              <w:wordWrap/>
              <w:overflowPunct/>
              <w:topLinePunct w:val="0"/>
              <w:autoSpaceDE/>
              <w:autoSpaceDN/>
              <w:bidi w:val="0"/>
              <w:adjustRightInd/>
              <w:snapToGrid/>
              <w:spacing w:line="240" w:lineRule="exact"/>
              <w:ind w:left="159"/>
              <w:textAlignment w:val="auto"/>
              <w:rPr>
                <w:rFonts w:ascii="宋体" w:hAnsi="宋体" w:eastAsia="宋体" w:cs="宋体"/>
                <w:sz w:val="17"/>
                <w:szCs w:val="17"/>
              </w:rPr>
            </w:pPr>
            <w:r>
              <w:rPr>
                <w:rFonts w:ascii="宋体" w:hAnsi="宋体" w:eastAsia="宋体" w:cs="宋体"/>
                <w:color w:val="3F3F3F"/>
                <w:sz w:val="17"/>
                <w:szCs w:val="17"/>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exact"/>
        </w:trPr>
        <w:tc>
          <w:tcPr>
            <w:tcW w:w="515" w:type="dxa"/>
          </w:tcPr>
          <w:p>
            <w:pPr>
              <w:pStyle w:val="17"/>
              <w:pageBreakBefore w:val="0"/>
              <w:widowControl w:val="0"/>
              <w:kinsoku/>
              <w:wordWrap/>
              <w:overflowPunct/>
              <w:topLinePunct w:val="0"/>
              <w:autoSpaceDE/>
              <w:autoSpaceDN/>
              <w:bidi w:val="0"/>
              <w:adjustRightInd/>
              <w:snapToGrid/>
              <w:spacing w:line="240" w:lineRule="exact"/>
              <w:textAlignment w:val="auto"/>
              <w:rPr>
                <w:sz w:val="20"/>
                <w:szCs w:val="20"/>
              </w:rPr>
            </w:pPr>
          </w:p>
          <w:p>
            <w:pPr>
              <w:pStyle w:val="17"/>
              <w:pageBreakBefore w:val="0"/>
              <w:widowControl w:val="0"/>
              <w:kinsoku/>
              <w:wordWrap/>
              <w:overflowPunct/>
              <w:topLinePunct w:val="0"/>
              <w:autoSpaceDE/>
              <w:autoSpaceDN/>
              <w:bidi w:val="0"/>
              <w:adjustRightInd/>
              <w:snapToGrid/>
              <w:spacing w:line="240" w:lineRule="exact"/>
              <w:ind w:left="2"/>
              <w:jc w:val="center"/>
              <w:textAlignment w:val="auto"/>
              <w:rPr>
                <w:rFonts w:ascii="Courier New" w:hAnsi="Courier New" w:eastAsia="Courier New" w:cs="Courier New"/>
                <w:sz w:val="19"/>
                <w:szCs w:val="19"/>
              </w:rPr>
            </w:pPr>
            <w:r>
              <w:rPr>
                <w:rFonts w:ascii="Courier New" w:hAnsi="Courier New" w:eastAsia="Courier New" w:cs="Courier New"/>
                <w:color w:val="212121"/>
                <w:w w:val="75"/>
                <w:sz w:val="19"/>
                <w:szCs w:val="19"/>
              </w:rPr>
              <w:t>11</w:t>
            </w:r>
          </w:p>
        </w:tc>
        <w:tc>
          <w:tcPr>
            <w:tcW w:w="4275" w:type="dxa"/>
          </w:tcPr>
          <w:p>
            <w:pPr>
              <w:pStyle w:val="17"/>
              <w:pageBreakBefore w:val="0"/>
              <w:widowControl w:val="0"/>
              <w:kinsoku/>
              <w:wordWrap/>
              <w:overflowPunct/>
              <w:topLinePunct w:val="0"/>
              <w:autoSpaceDE/>
              <w:autoSpaceDN/>
              <w:bidi w:val="0"/>
              <w:adjustRightInd/>
              <w:snapToGrid/>
              <w:spacing w:before="14" w:line="240" w:lineRule="exact"/>
              <w:textAlignment w:val="auto"/>
              <w:rPr>
                <w:sz w:val="28"/>
                <w:szCs w:val="28"/>
                <w:lang w:eastAsia="zh-CN"/>
              </w:rPr>
            </w:pPr>
          </w:p>
          <w:p>
            <w:pPr>
              <w:pStyle w:val="17"/>
              <w:pageBreakBefore w:val="0"/>
              <w:widowControl w:val="0"/>
              <w:kinsoku/>
              <w:wordWrap/>
              <w:overflowPunct/>
              <w:topLinePunct w:val="0"/>
              <w:autoSpaceDE/>
              <w:autoSpaceDN/>
              <w:bidi w:val="0"/>
              <w:adjustRightInd/>
              <w:snapToGrid/>
              <w:spacing w:line="240" w:lineRule="exact"/>
              <w:ind w:left="388"/>
              <w:textAlignment w:val="auto"/>
              <w:rPr>
                <w:rFonts w:ascii="宋体" w:hAnsi="宋体" w:eastAsia="宋体" w:cs="宋体"/>
                <w:sz w:val="17"/>
                <w:szCs w:val="17"/>
                <w:lang w:eastAsia="zh-CN"/>
              </w:rPr>
            </w:pPr>
            <w:r>
              <w:rPr>
                <w:rFonts w:ascii="宋体" w:hAnsi="宋体" w:eastAsia="宋体" w:cs="宋体"/>
                <w:color w:val="3F3F3F"/>
                <w:sz w:val="17"/>
                <w:szCs w:val="17"/>
                <w:lang w:eastAsia="zh-CN"/>
              </w:rPr>
              <w:t>建设工程竣工验收消防备案(</w:t>
            </w:r>
            <w:r>
              <w:rPr>
                <w:rFonts w:hint="eastAsia" w:ascii="宋体" w:hAnsi="宋体" w:eastAsia="宋体" w:cs="宋体"/>
                <w:color w:val="3F3F3F"/>
                <w:sz w:val="17"/>
                <w:szCs w:val="17"/>
                <w:lang w:eastAsia="zh-CN"/>
              </w:rPr>
              <w:t>建管站</w:t>
            </w:r>
            <w:r>
              <w:rPr>
                <w:rFonts w:ascii="宋体" w:hAnsi="宋体" w:eastAsia="宋体" w:cs="宋体"/>
                <w:color w:val="3F3F3F"/>
                <w:sz w:val="17"/>
                <w:szCs w:val="17"/>
                <w:lang w:eastAsia="zh-CN"/>
              </w:rPr>
              <w:t>)</w:t>
            </w:r>
          </w:p>
        </w:tc>
        <w:tc>
          <w:tcPr>
            <w:tcW w:w="863" w:type="dxa"/>
          </w:tcPr>
          <w:p>
            <w:pPr>
              <w:pStyle w:val="17"/>
              <w:pageBreakBefore w:val="0"/>
              <w:widowControl w:val="0"/>
              <w:kinsoku/>
              <w:wordWrap/>
              <w:overflowPunct/>
              <w:topLinePunct w:val="0"/>
              <w:autoSpaceDE/>
              <w:autoSpaceDN/>
              <w:bidi w:val="0"/>
              <w:adjustRightInd/>
              <w:snapToGrid/>
              <w:spacing w:before="7" w:line="240" w:lineRule="exact"/>
              <w:textAlignment w:val="auto"/>
              <w:rPr>
                <w:sz w:val="16"/>
                <w:szCs w:val="16"/>
                <w:lang w:eastAsia="zh-CN"/>
              </w:rPr>
            </w:pPr>
          </w:p>
          <w:p>
            <w:pPr>
              <w:pStyle w:val="17"/>
              <w:pageBreakBefore w:val="0"/>
              <w:widowControl w:val="0"/>
              <w:kinsoku/>
              <w:wordWrap/>
              <w:overflowPunct/>
              <w:topLinePunct w:val="0"/>
              <w:autoSpaceDE/>
              <w:autoSpaceDN/>
              <w:bidi w:val="0"/>
              <w:adjustRightInd/>
              <w:snapToGrid/>
              <w:spacing w:line="240" w:lineRule="exact"/>
              <w:textAlignment w:val="auto"/>
              <w:rPr>
                <w:sz w:val="20"/>
                <w:szCs w:val="20"/>
                <w:lang w:eastAsia="zh-CN"/>
              </w:rPr>
            </w:pPr>
          </w:p>
          <w:p>
            <w:pPr>
              <w:pStyle w:val="17"/>
              <w:pageBreakBefore w:val="0"/>
              <w:widowControl w:val="0"/>
              <w:kinsoku/>
              <w:wordWrap/>
              <w:overflowPunct/>
              <w:topLinePunct w:val="0"/>
              <w:autoSpaceDE/>
              <w:autoSpaceDN/>
              <w:bidi w:val="0"/>
              <w:adjustRightInd/>
              <w:snapToGrid/>
              <w:spacing w:line="240" w:lineRule="exact"/>
              <w:ind w:left="7"/>
              <w:jc w:val="center"/>
              <w:textAlignment w:val="auto"/>
              <w:rPr>
                <w:rFonts w:ascii="Times New Roman" w:hAnsi="Times New Roman" w:eastAsia="Times New Roman" w:cs="Times New Roman"/>
                <w:sz w:val="17"/>
                <w:szCs w:val="17"/>
              </w:rPr>
            </w:pPr>
            <w:r>
              <w:rPr>
                <w:rFonts w:hint="eastAsia" w:ascii="宋体" w:hAnsi="宋体" w:eastAsia="宋体" w:cs="宋体"/>
                <w:b/>
                <w:color w:val="3F3F3F"/>
                <w:w w:val="75"/>
                <w:sz w:val="28"/>
                <w:szCs w:val="14"/>
                <w:lang w:eastAsia="zh-CN"/>
              </w:rPr>
              <w:t>√</w:t>
            </w:r>
          </w:p>
        </w:tc>
        <w:tc>
          <w:tcPr>
            <w:tcW w:w="1050" w:type="dxa"/>
            <w:vMerge w:val="continue"/>
          </w:tcPr>
          <w:p>
            <w:pPr>
              <w:pageBreakBefore w:val="0"/>
              <w:widowControl w:val="0"/>
              <w:kinsoku/>
              <w:wordWrap/>
              <w:overflowPunct/>
              <w:topLinePunct w:val="0"/>
              <w:autoSpaceDE/>
              <w:autoSpaceDN/>
              <w:bidi w:val="0"/>
              <w:adjustRightInd/>
              <w:snapToGrid/>
              <w:spacing w:line="240" w:lineRule="exact"/>
              <w:textAlignment w:val="auto"/>
            </w:pPr>
          </w:p>
        </w:tc>
        <w:tc>
          <w:tcPr>
            <w:tcW w:w="762" w:type="dxa"/>
          </w:tcPr>
          <w:p>
            <w:pPr>
              <w:pageBreakBefore w:val="0"/>
              <w:widowControl w:val="0"/>
              <w:kinsoku/>
              <w:wordWrap/>
              <w:overflowPunct/>
              <w:topLinePunct w:val="0"/>
              <w:autoSpaceDE/>
              <w:autoSpaceDN/>
              <w:bidi w:val="0"/>
              <w:adjustRightInd/>
              <w:snapToGrid/>
              <w:spacing w:line="240" w:lineRule="exact"/>
              <w:textAlignment w:val="auto"/>
            </w:pPr>
          </w:p>
        </w:tc>
        <w:tc>
          <w:tcPr>
            <w:tcW w:w="1319" w:type="dxa"/>
          </w:tcPr>
          <w:p>
            <w:pPr>
              <w:pStyle w:val="17"/>
              <w:pageBreakBefore w:val="0"/>
              <w:widowControl w:val="0"/>
              <w:kinsoku/>
              <w:wordWrap/>
              <w:overflowPunct/>
              <w:topLinePunct w:val="0"/>
              <w:autoSpaceDE/>
              <w:autoSpaceDN/>
              <w:bidi w:val="0"/>
              <w:adjustRightInd/>
              <w:snapToGrid/>
              <w:spacing w:before="19" w:line="240" w:lineRule="exact"/>
              <w:textAlignment w:val="auto"/>
              <w:rPr>
                <w:sz w:val="28"/>
                <w:szCs w:val="28"/>
              </w:rPr>
            </w:pPr>
          </w:p>
          <w:p>
            <w:pPr>
              <w:pStyle w:val="17"/>
              <w:pageBreakBefore w:val="0"/>
              <w:widowControl w:val="0"/>
              <w:kinsoku/>
              <w:wordWrap/>
              <w:overflowPunct/>
              <w:topLinePunct w:val="0"/>
              <w:autoSpaceDE/>
              <w:autoSpaceDN/>
              <w:bidi w:val="0"/>
              <w:adjustRightInd/>
              <w:snapToGrid/>
              <w:spacing w:line="240" w:lineRule="exact"/>
              <w:ind w:left="159"/>
              <w:textAlignment w:val="auto"/>
              <w:rPr>
                <w:rFonts w:ascii="宋体" w:hAnsi="宋体" w:eastAsia="宋体" w:cs="宋体"/>
                <w:sz w:val="17"/>
                <w:szCs w:val="17"/>
              </w:rPr>
            </w:pPr>
            <w:r>
              <w:rPr>
                <w:rFonts w:ascii="宋体" w:hAnsi="宋体" w:eastAsia="宋体" w:cs="宋体"/>
                <w:color w:val="3F3F3F"/>
                <w:sz w:val="17"/>
                <w:szCs w:val="17"/>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exact"/>
        </w:trPr>
        <w:tc>
          <w:tcPr>
            <w:tcW w:w="515" w:type="dxa"/>
          </w:tcPr>
          <w:p>
            <w:pPr>
              <w:pStyle w:val="17"/>
              <w:pageBreakBefore w:val="0"/>
              <w:widowControl w:val="0"/>
              <w:kinsoku/>
              <w:wordWrap/>
              <w:overflowPunct/>
              <w:topLinePunct w:val="0"/>
              <w:autoSpaceDE/>
              <w:autoSpaceDN/>
              <w:bidi w:val="0"/>
              <w:adjustRightInd/>
              <w:snapToGrid/>
              <w:spacing w:before="8" w:line="240" w:lineRule="exact"/>
              <w:textAlignment w:val="auto"/>
              <w:rPr>
                <w:sz w:val="20"/>
                <w:szCs w:val="20"/>
              </w:rPr>
            </w:pPr>
          </w:p>
          <w:p>
            <w:pPr>
              <w:pStyle w:val="17"/>
              <w:pageBreakBefore w:val="0"/>
              <w:widowControl w:val="0"/>
              <w:kinsoku/>
              <w:wordWrap/>
              <w:overflowPunct/>
              <w:topLinePunct w:val="0"/>
              <w:autoSpaceDE/>
              <w:autoSpaceDN/>
              <w:bidi w:val="0"/>
              <w:adjustRightInd/>
              <w:snapToGrid/>
              <w:spacing w:line="240" w:lineRule="exact"/>
              <w:ind w:right="11"/>
              <w:jc w:val="center"/>
              <w:textAlignment w:val="auto"/>
              <w:rPr>
                <w:rFonts w:ascii="Times New Roman" w:hAnsi="Times New Roman" w:eastAsia="Times New Roman" w:cs="Times New Roman"/>
                <w:sz w:val="16"/>
                <w:szCs w:val="16"/>
              </w:rPr>
            </w:pPr>
            <w:r>
              <w:rPr>
                <w:rFonts w:ascii="Times New Roman" w:hAnsi="Times New Roman" w:eastAsia="Times New Roman" w:cs="Times New Roman"/>
                <w:color w:val="212121"/>
                <w:spacing w:val="-17"/>
                <w:w w:val="105"/>
                <w:sz w:val="16"/>
                <w:szCs w:val="16"/>
              </w:rPr>
              <w:t>1</w:t>
            </w:r>
            <w:r>
              <w:rPr>
                <w:rFonts w:ascii="Times New Roman" w:hAnsi="Times New Roman" w:eastAsia="Times New Roman" w:cs="Times New Roman"/>
                <w:color w:val="3F3F3F"/>
                <w:w w:val="105"/>
                <w:sz w:val="16"/>
                <w:szCs w:val="16"/>
              </w:rPr>
              <w:t>2</w:t>
            </w:r>
          </w:p>
        </w:tc>
        <w:tc>
          <w:tcPr>
            <w:tcW w:w="4275" w:type="dxa"/>
          </w:tcPr>
          <w:p>
            <w:pPr>
              <w:pStyle w:val="17"/>
              <w:pageBreakBefore w:val="0"/>
              <w:widowControl w:val="0"/>
              <w:kinsoku/>
              <w:wordWrap/>
              <w:overflowPunct/>
              <w:topLinePunct w:val="0"/>
              <w:autoSpaceDE/>
              <w:autoSpaceDN/>
              <w:bidi w:val="0"/>
              <w:adjustRightInd/>
              <w:snapToGrid/>
              <w:spacing w:before="1" w:line="240" w:lineRule="exact"/>
              <w:textAlignment w:val="auto"/>
              <w:rPr>
                <w:sz w:val="13"/>
                <w:szCs w:val="13"/>
              </w:rPr>
            </w:pPr>
          </w:p>
          <w:p>
            <w:pPr>
              <w:pStyle w:val="17"/>
              <w:pageBreakBefore w:val="0"/>
              <w:widowControl w:val="0"/>
              <w:kinsoku/>
              <w:wordWrap/>
              <w:overflowPunct/>
              <w:topLinePunct w:val="0"/>
              <w:autoSpaceDE/>
              <w:autoSpaceDN/>
              <w:bidi w:val="0"/>
              <w:adjustRightInd/>
              <w:snapToGrid/>
              <w:spacing w:line="240" w:lineRule="exact"/>
              <w:ind w:left="1007"/>
              <w:textAlignment w:val="auto"/>
              <w:rPr>
                <w:rFonts w:ascii="宋体" w:hAnsi="宋体" w:eastAsia="宋体" w:cs="宋体"/>
                <w:sz w:val="17"/>
                <w:szCs w:val="17"/>
              </w:rPr>
            </w:pPr>
            <w:r>
              <w:rPr>
                <w:rFonts w:ascii="宋体" w:hAnsi="宋体" w:eastAsia="宋体" w:cs="宋体"/>
                <w:color w:val="3F3F3F"/>
                <w:sz w:val="17"/>
                <w:szCs w:val="17"/>
                <w:lang w:eastAsia="zh-CN"/>
              </w:rPr>
              <w:t>不动产登记 (</w:t>
            </w:r>
            <w:r>
              <w:rPr>
                <w:rFonts w:hint="eastAsia" w:ascii="宋体" w:hAnsi="宋体" w:eastAsia="宋体" w:cs="宋体"/>
                <w:color w:val="3F3F3F"/>
                <w:sz w:val="17"/>
                <w:szCs w:val="17"/>
                <w:lang w:eastAsia="zh-CN"/>
              </w:rPr>
              <w:t>不动产</w:t>
            </w:r>
            <w:r>
              <w:rPr>
                <w:rFonts w:ascii="宋体" w:hAnsi="宋体" w:eastAsia="宋体" w:cs="宋体"/>
                <w:color w:val="3F3F3F"/>
                <w:sz w:val="17"/>
                <w:szCs w:val="17"/>
                <w:lang w:eastAsia="zh-CN"/>
              </w:rPr>
              <w:t>)</w:t>
            </w:r>
          </w:p>
        </w:tc>
        <w:tc>
          <w:tcPr>
            <w:tcW w:w="863" w:type="dxa"/>
          </w:tcPr>
          <w:p>
            <w:pPr>
              <w:pageBreakBefore w:val="0"/>
              <w:widowControl w:val="0"/>
              <w:kinsoku/>
              <w:wordWrap/>
              <w:overflowPunct/>
              <w:topLinePunct w:val="0"/>
              <w:autoSpaceDE/>
              <w:autoSpaceDN/>
              <w:bidi w:val="0"/>
              <w:adjustRightInd/>
              <w:snapToGrid/>
              <w:spacing w:line="240" w:lineRule="exact"/>
              <w:textAlignment w:val="auto"/>
            </w:pPr>
          </w:p>
        </w:tc>
        <w:tc>
          <w:tcPr>
            <w:tcW w:w="1050" w:type="dxa"/>
          </w:tcPr>
          <w:p>
            <w:pPr>
              <w:pStyle w:val="17"/>
              <w:pageBreakBefore w:val="0"/>
              <w:widowControl w:val="0"/>
              <w:kinsoku/>
              <w:wordWrap/>
              <w:overflowPunct/>
              <w:topLinePunct w:val="0"/>
              <w:autoSpaceDE/>
              <w:autoSpaceDN/>
              <w:bidi w:val="0"/>
              <w:adjustRightInd/>
              <w:snapToGrid/>
              <w:spacing w:before="6" w:line="240" w:lineRule="exact"/>
              <w:textAlignment w:val="auto"/>
              <w:rPr>
                <w:sz w:val="13"/>
                <w:szCs w:val="13"/>
              </w:rPr>
            </w:pPr>
          </w:p>
          <w:p>
            <w:pPr>
              <w:pStyle w:val="17"/>
              <w:pageBreakBefore w:val="0"/>
              <w:widowControl w:val="0"/>
              <w:kinsoku/>
              <w:wordWrap/>
              <w:overflowPunct/>
              <w:topLinePunct w:val="0"/>
              <w:autoSpaceDE/>
              <w:autoSpaceDN/>
              <w:bidi w:val="0"/>
              <w:adjustRightInd/>
              <w:snapToGrid/>
              <w:spacing w:line="240" w:lineRule="exact"/>
              <w:ind w:firstLine="191" w:firstLineChars="100"/>
              <w:textAlignment w:val="auto"/>
              <w:rPr>
                <w:rFonts w:ascii="宋体" w:hAnsi="宋体" w:eastAsia="宋体" w:cs="宋体"/>
                <w:sz w:val="17"/>
                <w:szCs w:val="17"/>
              </w:rPr>
            </w:pPr>
            <w:r>
              <w:rPr>
                <w:rFonts w:hint="eastAsia" w:ascii="宋体" w:hAnsi="宋体" w:eastAsia="宋体" w:cs="宋体"/>
                <w:color w:val="3F3F3F"/>
                <w:w w:val="115"/>
                <w:sz w:val="17"/>
                <w:szCs w:val="17"/>
                <w:lang w:val="en-US" w:eastAsia="zh-CN"/>
              </w:rPr>
              <w:t>1</w:t>
            </w:r>
            <w:r>
              <w:rPr>
                <w:rFonts w:ascii="宋体" w:hAnsi="宋体" w:eastAsia="宋体" w:cs="宋体"/>
                <w:color w:val="3F3F3F"/>
                <w:w w:val="115"/>
                <w:sz w:val="17"/>
                <w:szCs w:val="17"/>
              </w:rPr>
              <w:t>个工作日</w:t>
            </w:r>
          </w:p>
        </w:tc>
        <w:tc>
          <w:tcPr>
            <w:tcW w:w="762" w:type="dxa"/>
          </w:tcPr>
          <w:p>
            <w:pPr>
              <w:pStyle w:val="17"/>
              <w:pageBreakBefore w:val="0"/>
              <w:widowControl w:val="0"/>
              <w:kinsoku/>
              <w:wordWrap/>
              <w:overflowPunct/>
              <w:topLinePunct w:val="0"/>
              <w:autoSpaceDE/>
              <w:autoSpaceDN/>
              <w:bidi w:val="0"/>
              <w:adjustRightInd/>
              <w:snapToGrid/>
              <w:spacing w:before="4" w:line="240" w:lineRule="exact"/>
              <w:textAlignment w:val="auto"/>
              <w:rPr>
                <w:sz w:val="19"/>
                <w:szCs w:val="19"/>
              </w:rPr>
            </w:pPr>
          </w:p>
          <w:p>
            <w:pPr>
              <w:pStyle w:val="17"/>
              <w:pageBreakBefore w:val="0"/>
              <w:widowControl w:val="0"/>
              <w:kinsoku/>
              <w:wordWrap/>
              <w:overflowPunct/>
              <w:topLinePunct w:val="0"/>
              <w:autoSpaceDE/>
              <w:autoSpaceDN/>
              <w:bidi w:val="0"/>
              <w:adjustRightInd/>
              <w:snapToGrid/>
              <w:spacing w:line="240" w:lineRule="exact"/>
              <w:ind w:left="7"/>
              <w:jc w:val="center"/>
              <w:textAlignment w:val="auto"/>
              <w:rPr>
                <w:rFonts w:ascii="Times New Roman" w:hAnsi="Times New Roman" w:eastAsia="Times New Roman" w:cs="Times New Roman"/>
                <w:sz w:val="17"/>
                <w:szCs w:val="17"/>
              </w:rPr>
            </w:pPr>
            <w:r>
              <w:rPr>
                <w:rFonts w:hint="eastAsia" w:ascii="宋体" w:hAnsi="宋体" w:eastAsia="宋体" w:cs="宋体"/>
                <w:b/>
                <w:color w:val="3F3F3F"/>
                <w:w w:val="75"/>
                <w:sz w:val="28"/>
                <w:szCs w:val="14"/>
                <w:lang w:eastAsia="zh-CN"/>
              </w:rPr>
              <w:t>√</w:t>
            </w:r>
          </w:p>
        </w:tc>
        <w:tc>
          <w:tcPr>
            <w:tcW w:w="1319" w:type="dxa"/>
          </w:tcPr>
          <w:p>
            <w:pPr>
              <w:pStyle w:val="17"/>
              <w:pageBreakBefore w:val="0"/>
              <w:widowControl w:val="0"/>
              <w:kinsoku/>
              <w:wordWrap/>
              <w:overflowPunct/>
              <w:topLinePunct w:val="0"/>
              <w:autoSpaceDE/>
              <w:autoSpaceDN/>
              <w:bidi w:val="0"/>
              <w:adjustRightInd/>
              <w:snapToGrid/>
              <w:spacing w:before="1" w:line="240" w:lineRule="exact"/>
              <w:textAlignment w:val="auto"/>
              <w:rPr>
                <w:sz w:val="13"/>
                <w:szCs w:val="13"/>
              </w:rPr>
            </w:pPr>
          </w:p>
          <w:p>
            <w:pPr>
              <w:pStyle w:val="17"/>
              <w:pageBreakBefore w:val="0"/>
              <w:widowControl w:val="0"/>
              <w:kinsoku/>
              <w:wordWrap/>
              <w:overflowPunct/>
              <w:topLinePunct w:val="0"/>
              <w:autoSpaceDE/>
              <w:autoSpaceDN/>
              <w:bidi w:val="0"/>
              <w:adjustRightInd/>
              <w:snapToGrid/>
              <w:spacing w:line="240" w:lineRule="exact"/>
              <w:ind w:left="337"/>
              <w:textAlignment w:val="auto"/>
              <w:rPr>
                <w:rFonts w:ascii="宋体" w:hAnsi="宋体" w:eastAsia="宋体" w:cs="宋体"/>
                <w:sz w:val="17"/>
                <w:szCs w:val="17"/>
              </w:rPr>
            </w:pPr>
            <w:r>
              <w:rPr>
                <w:rFonts w:ascii="宋体" w:hAnsi="宋体" w:eastAsia="宋体" w:cs="宋体"/>
                <w:color w:val="3F3F3F"/>
                <w:sz w:val="17"/>
                <w:szCs w:val="17"/>
              </w:rPr>
              <w:t>行政确认</w:t>
            </w:r>
          </w:p>
        </w:tc>
      </w:tr>
    </w:tbl>
    <w:p>
      <w:pPr>
        <w:widowControl/>
        <w:adjustRightInd w:val="0"/>
        <w:spacing w:line="560" w:lineRule="exact"/>
        <w:jc w:val="left"/>
        <w:rPr>
          <w:rFonts w:hint="eastAsia" w:ascii="黑体" w:hAnsi="宋体" w:eastAsia="黑体" w:cs="宋体"/>
          <w:kern w:val="0"/>
          <w:sz w:val="32"/>
          <w:szCs w:val="32"/>
          <w:lang w:val="zh-CN"/>
        </w:rPr>
      </w:pPr>
    </w:p>
    <w:p>
      <w:pPr>
        <w:widowControl/>
        <w:adjustRightInd w:val="0"/>
        <w:spacing w:line="560" w:lineRule="exact"/>
        <w:jc w:val="left"/>
        <w:rPr>
          <w:b w:val="0"/>
          <w:bCs w:val="0"/>
          <w:color w:val="3B3B3B"/>
        </w:rPr>
      </w:pPr>
      <w:r>
        <w:rPr>
          <w:rFonts w:hint="eastAsia" w:ascii="黑体" w:hAnsi="宋体" w:eastAsia="黑体" w:cs="宋体"/>
          <w:kern w:val="0"/>
          <w:sz w:val="32"/>
          <w:szCs w:val="32"/>
          <w:lang w:val="zh-CN"/>
        </w:rPr>
        <w:t>附件</w:t>
      </w:r>
      <w:r>
        <w:rPr>
          <w:rFonts w:hint="eastAsia" w:ascii="黑体" w:hAnsi="宋体" w:eastAsia="黑体" w:cs="宋体"/>
          <w:kern w:val="0"/>
          <w:sz w:val="32"/>
          <w:szCs w:val="32"/>
          <w:lang w:val="en-US" w:eastAsia="zh-CN"/>
        </w:rPr>
        <w:t>3</w:t>
      </w:r>
    </w:p>
    <w:p>
      <w:pPr>
        <w:pStyle w:val="2"/>
        <w:spacing w:line="520" w:lineRule="exact"/>
        <w:ind w:left="763" w:firstLine="948" w:firstLineChars="300"/>
        <w:rPr>
          <w:b w:val="0"/>
          <w:bCs w:val="0"/>
          <w:color w:val="3B3B3B"/>
        </w:rPr>
      </w:pPr>
      <w:r>
        <w:rPr>
          <w:b w:val="0"/>
          <w:bCs w:val="0"/>
          <w:color w:val="3B3B3B"/>
        </w:rPr>
        <w:t>温州市小型项目申请排水许可承诺书</w:t>
      </w:r>
    </w:p>
    <w:p>
      <w:pPr>
        <w:pStyle w:val="6"/>
        <w:keepNext w:val="0"/>
        <w:keepLines w:val="0"/>
        <w:pageBreakBefore w:val="0"/>
        <w:widowControl w:val="0"/>
        <w:tabs>
          <w:tab w:val="left" w:pos="8274"/>
        </w:tabs>
        <w:kinsoku/>
        <w:wordWrap/>
        <w:overflowPunct/>
        <w:topLinePunct w:val="0"/>
        <w:autoSpaceDE/>
        <w:autoSpaceDN/>
        <w:bidi w:val="0"/>
        <w:adjustRightInd/>
        <w:snapToGrid/>
        <w:spacing w:line="240" w:lineRule="auto"/>
        <w:ind w:left="0" w:right="323"/>
        <w:textAlignment w:val="auto"/>
        <w:rPr>
          <w:color w:val="282828"/>
          <w:w w:val="110"/>
          <w:sz w:val="28"/>
        </w:rPr>
      </w:pPr>
      <w:r>
        <w:rPr>
          <w:color w:val="282828"/>
          <w:w w:val="110"/>
          <w:sz w:val="28"/>
        </w:rPr>
        <w:t>申请人(建设单位)已经知晓并全面理解申请建筑污水排入排水管网许可事项的有关要求，现就项目申请建筑污水排入排水管网许可事项作出如下承诺:</w:t>
      </w:r>
    </w:p>
    <w:p>
      <w:pPr>
        <w:pStyle w:val="6"/>
        <w:keepNext w:val="0"/>
        <w:keepLines w:val="0"/>
        <w:pageBreakBefore w:val="0"/>
        <w:widowControl w:val="0"/>
        <w:numPr>
          <w:ilvl w:val="0"/>
          <w:numId w:val="4"/>
        </w:numPr>
        <w:tabs>
          <w:tab w:val="left" w:pos="8274"/>
        </w:tabs>
        <w:kinsoku/>
        <w:wordWrap/>
        <w:overflowPunct/>
        <w:topLinePunct w:val="0"/>
        <w:autoSpaceDE/>
        <w:autoSpaceDN/>
        <w:bidi w:val="0"/>
        <w:adjustRightInd/>
        <w:snapToGrid/>
        <w:spacing w:line="240" w:lineRule="auto"/>
        <w:ind w:left="0" w:right="323"/>
        <w:textAlignment w:val="auto"/>
        <w:rPr>
          <w:color w:val="282828"/>
          <w:w w:val="110"/>
          <w:sz w:val="28"/>
        </w:rPr>
      </w:pPr>
      <w:r>
        <w:rPr>
          <w:color w:val="282828"/>
          <w:w w:val="110"/>
          <w:sz w:val="28"/>
        </w:rPr>
        <w:t>本项目污水排入排水管网已经具备以下条件:</w:t>
      </w:r>
    </w:p>
    <w:p>
      <w:pPr>
        <w:pStyle w:val="6"/>
        <w:keepNext w:val="0"/>
        <w:keepLines w:val="0"/>
        <w:pageBreakBefore w:val="0"/>
        <w:widowControl w:val="0"/>
        <w:numPr>
          <w:numId w:val="0"/>
        </w:numPr>
        <w:tabs>
          <w:tab w:val="left" w:pos="8274"/>
        </w:tabs>
        <w:kinsoku/>
        <w:wordWrap/>
        <w:overflowPunct/>
        <w:topLinePunct w:val="0"/>
        <w:autoSpaceDE/>
        <w:autoSpaceDN/>
        <w:bidi w:val="0"/>
        <w:adjustRightInd/>
        <w:snapToGrid/>
        <w:spacing w:line="240" w:lineRule="auto"/>
        <w:ind w:right="323" w:rightChars="0"/>
        <w:textAlignment w:val="auto"/>
        <w:rPr>
          <w:color w:val="282828"/>
          <w:w w:val="110"/>
          <w:sz w:val="28"/>
        </w:rPr>
      </w:pPr>
      <w:r>
        <w:rPr>
          <w:color w:val="282828"/>
          <w:w w:val="110"/>
          <w:sz w:val="28"/>
        </w:rPr>
        <w:t>1.排放口的设置符合城镇排水与污水处理规划的要求;</w:t>
      </w:r>
    </w:p>
    <w:p>
      <w:pPr>
        <w:pStyle w:val="6"/>
        <w:keepNext w:val="0"/>
        <w:keepLines w:val="0"/>
        <w:pageBreakBefore w:val="0"/>
        <w:widowControl w:val="0"/>
        <w:tabs>
          <w:tab w:val="left" w:pos="8274"/>
        </w:tabs>
        <w:kinsoku/>
        <w:wordWrap/>
        <w:overflowPunct/>
        <w:topLinePunct w:val="0"/>
        <w:autoSpaceDE/>
        <w:autoSpaceDN/>
        <w:bidi w:val="0"/>
        <w:adjustRightInd/>
        <w:snapToGrid/>
        <w:spacing w:line="240" w:lineRule="auto"/>
        <w:ind w:left="0" w:right="323"/>
        <w:textAlignment w:val="auto"/>
        <w:rPr>
          <w:color w:val="282828"/>
          <w:w w:val="110"/>
          <w:sz w:val="28"/>
        </w:rPr>
      </w:pPr>
      <w:r>
        <w:rPr>
          <w:color w:val="282828"/>
          <w:w w:val="110"/>
          <w:sz w:val="28"/>
        </w:rPr>
        <w:t>2.按照国家有关规定建设相应的预处理设施和水质、水量检测设施;</w:t>
      </w:r>
    </w:p>
    <w:p>
      <w:pPr>
        <w:pStyle w:val="6"/>
        <w:keepNext w:val="0"/>
        <w:keepLines w:val="0"/>
        <w:pageBreakBefore w:val="0"/>
        <w:widowControl w:val="0"/>
        <w:tabs>
          <w:tab w:val="left" w:pos="8274"/>
        </w:tabs>
        <w:kinsoku/>
        <w:wordWrap/>
        <w:overflowPunct/>
        <w:topLinePunct w:val="0"/>
        <w:autoSpaceDE/>
        <w:autoSpaceDN/>
        <w:bidi w:val="0"/>
        <w:adjustRightInd/>
        <w:snapToGrid/>
        <w:spacing w:line="240" w:lineRule="auto"/>
        <w:ind w:left="0" w:right="323"/>
        <w:textAlignment w:val="auto"/>
        <w:rPr>
          <w:color w:val="282828"/>
          <w:w w:val="110"/>
          <w:sz w:val="28"/>
        </w:rPr>
      </w:pPr>
      <w:r>
        <w:rPr>
          <w:color w:val="282828"/>
          <w:w w:val="110"/>
          <w:sz w:val="28"/>
        </w:rPr>
        <w:t xml:space="preserve">3.排放的污水符合国家或者地方规定的有关排放标准。 </w:t>
      </w:r>
    </w:p>
    <w:p>
      <w:pPr>
        <w:pStyle w:val="6"/>
        <w:keepNext w:val="0"/>
        <w:keepLines w:val="0"/>
        <w:pageBreakBefore w:val="0"/>
        <w:widowControl w:val="0"/>
        <w:tabs>
          <w:tab w:val="left" w:pos="8274"/>
        </w:tabs>
        <w:kinsoku/>
        <w:wordWrap/>
        <w:overflowPunct/>
        <w:topLinePunct w:val="0"/>
        <w:autoSpaceDE/>
        <w:autoSpaceDN/>
        <w:bidi w:val="0"/>
        <w:adjustRightInd/>
        <w:snapToGrid/>
        <w:spacing w:line="240" w:lineRule="auto"/>
        <w:ind w:left="0" w:right="323"/>
        <w:textAlignment w:val="auto"/>
        <w:rPr>
          <w:color w:val="282828"/>
          <w:w w:val="115"/>
          <w:sz w:val="24"/>
        </w:rPr>
      </w:pPr>
      <w:r>
        <w:rPr>
          <w:color w:val="282828"/>
          <w:w w:val="110"/>
          <w:sz w:val="28"/>
        </w:rPr>
        <w:t>二、申请人作出的上述承诺真实有效，所填写的信息和材料真实、准确，并已经知晓行政审批部门告知的全部内容，认为自身能满足行政审批部门告知的条件、标准和要求，积极配合各部门的监督检查;愿意承担不实承诺或者违反承诺的法律责任和失信责任。</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1524" w:firstLine="0" w:firstLineChars="0"/>
        <w:textAlignment w:val="auto"/>
        <w:rPr>
          <w:color w:val="282828"/>
          <w:w w:val="115"/>
          <w:sz w:val="24"/>
        </w:rPr>
      </w:pPr>
    </w:p>
    <w:p>
      <w:pPr>
        <w:pStyle w:val="6"/>
        <w:keepNext w:val="0"/>
        <w:keepLines w:val="0"/>
        <w:pageBreakBefore w:val="0"/>
        <w:widowControl w:val="0"/>
        <w:kinsoku/>
        <w:wordWrap/>
        <w:overflowPunct/>
        <w:topLinePunct w:val="0"/>
        <w:autoSpaceDE/>
        <w:autoSpaceDN/>
        <w:bidi w:val="0"/>
        <w:adjustRightInd/>
        <w:snapToGrid/>
        <w:spacing w:line="240" w:lineRule="auto"/>
        <w:ind w:right="1524" w:firstLine="3400" w:firstLineChars="1250"/>
        <w:textAlignment w:val="auto"/>
        <w:rPr>
          <w:color w:val="282828"/>
          <w:w w:val="115"/>
          <w:sz w:val="24"/>
        </w:rPr>
      </w:pPr>
    </w:p>
    <w:p>
      <w:pPr>
        <w:pStyle w:val="6"/>
        <w:keepNext w:val="0"/>
        <w:keepLines w:val="0"/>
        <w:pageBreakBefore w:val="0"/>
        <w:widowControl w:val="0"/>
        <w:kinsoku/>
        <w:wordWrap/>
        <w:overflowPunct/>
        <w:topLinePunct w:val="0"/>
        <w:autoSpaceDE/>
        <w:autoSpaceDN/>
        <w:bidi w:val="0"/>
        <w:adjustRightInd/>
        <w:snapToGrid/>
        <w:spacing w:line="240" w:lineRule="auto"/>
        <w:ind w:right="1524" w:firstLine="3400" w:firstLineChars="1250"/>
        <w:textAlignment w:val="auto"/>
        <w:rPr>
          <w:color w:val="3B3B3B"/>
          <w:w w:val="139"/>
          <w:sz w:val="24"/>
        </w:rPr>
      </w:pPr>
      <w:r>
        <w:rPr>
          <w:color w:val="282828"/>
          <w:w w:val="115"/>
          <w:sz w:val="24"/>
        </w:rPr>
        <w:t>申请人(建设</w:t>
      </w:r>
      <w:r>
        <w:rPr>
          <w:rFonts w:hint="eastAsia"/>
          <w:color w:val="282828"/>
          <w:w w:val="115"/>
          <w:sz w:val="24"/>
        </w:rPr>
        <w:t>单位</w:t>
      </w:r>
      <w:r>
        <w:rPr>
          <w:color w:val="282828"/>
          <w:w w:val="115"/>
          <w:sz w:val="24"/>
        </w:rPr>
        <w:t>章</w:t>
      </w:r>
      <w:r>
        <w:rPr>
          <w:color w:val="282828"/>
          <w:spacing w:val="6"/>
          <w:w w:val="115"/>
          <w:sz w:val="24"/>
        </w:rPr>
        <w:t>)</w:t>
      </w:r>
      <w:r>
        <w:rPr>
          <w:color w:val="3B3B3B"/>
          <w:w w:val="115"/>
          <w:sz w:val="24"/>
        </w:rPr>
        <w:t>:</w:t>
      </w:r>
      <w:r>
        <w:rPr>
          <w:color w:val="3B3B3B"/>
          <w:w w:val="139"/>
          <w:sz w:val="24"/>
        </w:rPr>
        <w:t xml:space="preserve"> </w:t>
      </w:r>
    </w:p>
    <w:p>
      <w:pPr>
        <w:pStyle w:val="6"/>
        <w:keepNext w:val="0"/>
        <w:keepLines w:val="0"/>
        <w:pageBreakBefore w:val="0"/>
        <w:widowControl w:val="0"/>
        <w:kinsoku/>
        <w:wordWrap/>
        <w:overflowPunct/>
        <w:topLinePunct w:val="0"/>
        <w:autoSpaceDE/>
        <w:autoSpaceDN/>
        <w:bidi w:val="0"/>
        <w:adjustRightInd/>
        <w:snapToGrid/>
        <w:spacing w:line="240" w:lineRule="auto"/>
        <w:ind w:right="1524" w:firstLine="3400" w:firstLineChars="1250"/>
        <w:textAlignment w:val="auto"/>
        <w:rPr>
          <w:color w:val="282828"/>
          <w:w w:val="115"/>
          <w:sz w:val="24"/>
        </w:rPr>
      </w:pPr>
      <w:r>
        <w:rPr>
          <w:color w:val="282828"/>
          <w:w w:val="115"/>
          <w:sz w:val="24"/>
        </w:rPr>
        <w:t>法定代表人(签章) :</w:t>
      </w:r>
    </w:p>
    <w:p>
      <w:pPr>
        <w:pStyle w:val="6"/>
        <w:keepNext w:val="0"/>
        <w:keepLines w:val="0"/>
        <w:pageBreakBefore w:val="0"/>
        <w:widowControl w:val="0"/>
        <w:kinsoku/>
        <w:wordWrap/>
        <w:overflowPunct/>
        <w:topLinePunct w:val="0"/>
        <w:autoSpaceDE/>
        <w:autoSpaceDN/>
        <w:bidi w:val="0"/>
        <w:adjustRightInd/>
        <w:snapToGrid/>
        <w:spacing w:line="240" w:lineRule="exact"/>
        <w:ind w:left="108" w:right="1525" w:firstLine="3400" w:firstLineChars="1250"/>
        <w:textAlignment w:val="auto"/>
        <w:rPr>
          <w:color w:val="282828"/>
          <w:w w:val="115"/>
          <w:sz w:val="24"/>
        </w:rPr>
      </w:pPr>
    </w:p>
    <w:p>
      <w:pPr>
        <w:keepNext w:val="0"/>
        <w:keepLines w:val="0"/>
        <w:pageBreakBefore w:val="0"/>
        <w:widowControl w:val="0"/>
        <w:tabs>
          <w:tab w:val="left" w:pos="5135"/>
        </w:tabs>
        <w:kinsoku/>
        <w:wordWrap/>
        <w:overflowPunct/>
        <w:topLinePunct w:val="0"/>
        <w:autoSpaceDE/>
        <w:autoSpaceDN/>
        <w:bidi w:val="0"/>
        <w:adjustRightInd/>
        <w:snapToGrid/>
        <w:spacing w:line="240" w:lineRule="auto"/>
        <w:ind w:left="3564" w:firstLine="1904" w:firstLineChars="700"/>
        <w:textAlignment w:val="auto"/>
        <w:rPr>
          <w:rFonts w:ascii="宋体" w:hAnsi="宋体" w:eastAsia="宋体" w:cs="宋体"/>
          <w:sz w:val="24"/>
          <w:szCs w:val="30"/>
        </w:rPr>
      </w:pPr>
      <w:r>
        <w:rPr>
          <w:rFonts w:hint="eastAsia" w:ascii="仿宋_GB2312" w:hAnsi="仿宋_GB2312" w:eastAsia="仿宋_GB2312"/>
          <w:color w:val="3B3B3B"/>
          <w:w w:val="115"/>
          <w:sz w:val="24"/>
          <w:szCs w:val="32"/>
        </w:rPr>
        <w:t xml:space="preserve">年   月 </w:t>
      </w:r>
      <w:r>
        <w:rPr>
          <w:rFonts w:hint="eastAsia" w:ascii="仿宋_GB2312" w:hAnsi="仿宋_GB2312" w:eastAsia="仿宋_GB2312"/>
          <w:color w:val="3B3B3B"/>
          <w:w w:val="115"/>
          <w:sz w:val="24"/>
          <w:szCs w:val="32"/>
          <w:lang w:val="en-US" w:eastAsia="zh-CN"/>
        </w:rPr>
        <w:t xml:space="preserve"> </w:t>
      </w:r>
      <w:r>
        <w:rPr>
          <w:rFonts w:hint="eastAsia" w:ascii="仿宋_GB2312" w:hAnsi="仿宋_GB2312" w:eastAsia="仿宋_GB2312"/>
          <w:color w:val="3B3B3B"/>
          <w:w w:val="115"/>
          <w:sz w:val="24"/>
          <w:szCs w:val="32"/>
        </w:rPr>
        <w:t xml:space="preserve"> 日</w:t>
      </w:r>
    </w:p>
    <w:p>
      <w:pPr>
        <w:widowControl/>
        <w:jc w:val="left"/>
        <w:rPr>
          <w:rFonts w:hint="eastAsia" w:ascii="仿宋_GB2312" w:eastAsia="仿宋_GB2312" w:cs="仿宋_GB2312" w:hAnsiTheme="minorHAnsi"/>
          <w:b w:val="0"/>
          <w:bCs w:val="0"/>
          <w:color w:val="000000"/>
          <w:kern w:val="0"/>
          <w:sz w:val="28"/>
          <w:szCs w:val="28"/>
          <w:shd w:val="clear" w:color="auto" w:fill="FFFFFF"/>
          <w:lang w:val="en-US" w:eastAsia="zh-CN" w:bidi="ar-SA"/>
        </w:rPr>
      </w:pPr>
    </w:p>
    <w:p>
      <w:pPr>
        <w:tabs>
          <w:tab w:val="left" w:pos="985"/>
        </w:tabs>
        <w:bidi w:val="0"/>
        <w:jc w:val="left"/>
        <w:rPr>
          <w:lang w:val="en-US" w:eastAsia="zh-CN"/>
        </w:rPr>
        <w:sectPr>
          <w:footerReference r:id="rId4" w:type="default"/>
          <w:pgSz w:w="11906" w:h="16838"/>
          <w:pgMar w:top="2154" w:right="1474" w:bottom="2098" w:left="1587" w:header="851" w:footer="992" w:gutter="0"/>
          <w:pgNumType w:fmt="numberInDash"/>
          <w:cols w:space="0" w:num="1"/>
          <w:rtlGutter w:val="0"/>
          <w:docGrid w:type="linesAndChars" w:linePitch="572" w:charSpace="-882"/>
        </w:sectPr>
      </w:pPr>
    </w:p>
    <w:p>
      <w:pPr>
        <w:keepNext w:val="0"/>
        <w:keepLines w:val="0"/>
        <w:pageBreakBefore w:val="0"/>
        <w:widowControl/>
        <w:kinsoku/>
        <w:wordWrap/>
        <w:overflowPunct/>
        <w:topLinePunct w:val="0"/>
        <w:autoSpaceDE/>
        <w:autoSpaceDN/>
        <w:bidi w:val="0"/>
        <w:adjustRightInd w:val="0"/>
        <w:spacing w:line="560" w:lineRule="exact"/>
        <w:jc w:val="left"/>
        <w:textAlignment w:val="auto"/>
        <w:rPr>
          <w:rFonts w:hint="default" w:ascii="黑体" w:hAnsi="宋体" w:eastAsia="黑体" w:cs="宋体"/>
          <w:kern w:val="0"/>
          <w:sz w:val="32"/>
          <w:szCs w:val="32"/>
          <w:lang w:val="en-US" w:eastAsia="zh-CN"/>
        </w:rPr>
      </w:pPr>
      <w:r>
        <w:rPr>
          <w:rFonts w:hint="eastAsia" w:ascii="黑体" w:hAnsi="宋体" w:eastAsia="黑体" w:cs="宋体"/>
          <w:kern w:val="0"/>
          <w:sz w:val="32"/>
          <w:szCs w:val="32"/>
          <w:lang w:val="zh-CN" w:eastAsia="zh-CN"/>
        </w:rPr>
        <w:t xml:space="preserve">附件 </w:t>
      </w:r>
      <w:r>
        <w:rPr>
          <w:rFonts w:hint="eastAsia" w:ascii="黑体" w:hAnsi="宋体" w:eastAsia="黑体" w:cs="宋体"/>
          <w:kern w:val="0"/>
          <w:sz w:val="32"/>
          <w:szCs w:val="32"/>
          <w:lang w:val="en-US" w:eastAsia="zh-CN"/>
        </w:rPr>
        <w:t>4</w:t>
      </w:r>
    </w:p>
    <w:p>
      <w:pPr>
        <w:pStyle w:val="15"/>
        <w:spacing w:line="544" w:lineRule="exact"/>
        <w:ind w:left="96" w:right="96"/>
        <w:jc w:val="center"/>
        <w:rPr>
          <w:rFonts w:ascii="华文中宋" w:hAnsi="华文中宋" w:eastAsia="华文中宋"/>
          <w:spacing w:val="2"/>
          <w:sz w:val="11"/>
          <w:szCs w:val="11"/>
        </w:rPr>
      </w:pPr>
      <w:r>
        <w:rPr>
          <w:rFonts w:ascii="华文中宋" w:hAnsi="华文中宋" w:eastAsia="华文中宋"/>
          <w:spacing w:val="2"/>
          <w:sz w:val="36"/>
          <w:szCs w:val="36"/>
        </w:rPr>
        <w:t>企业投资低风险小型项目</w:t>
      </w:r>
      <w:r>
        <w:rPr>
          <w:rFonts w:hint="eastAsia" w:ascii="华文中宋" w:hAnsi="华文中宋" w:eastAsia="华文中宋"/>
          <w:spacing w:val="2"/>
          <w:sz w:val="36"/>
          <w:szCs w:val="36"/>
        </w:rPr>
        <w:t>操作</w:t>
      </w:r>
      <w:r>
        <w:rPr>
          <w:rFonts w:ascii="华文中宋" w:hAnsi="华文中宋" w:eastAsia="华文中宋"/>
          <w:spacing w:val="2"/>
          <w:sz w:val="36"/>
          <w:szCs w:val="36"/>
        </w:rPr>
        <w:t>流程图</w:t>
      </w:r>
    </w:p>
    <w:p/>
    <w:p>
      <w:pPr>
        <w:spacing w:line="560" w:lineRule="exact"/>
      </w:pPr>
      <w:r>
        <mc:AlternateContent>
          <mc:Choice Requires="wps">
            <w:drawing>
              <wp:anchor distT="0" distB="0" distL="114300" distR="114300" simplePos="0" relativeHeight="251672576" behindDoc="0" locked="0" layoutInCell="1" allowOverlap="1">
                <wp:simplePos x="0" y="0"/>
                <wp:positionH relativeFrom="column">
                  <wp:posOffset>1522730</wp:posOffset>
                </wp:positionH>
                <wp:positionV relativeFrom="paragraph">
                  <wp:posOffset>337185</wp:posOffset>
                </wp:positionV>
                <wp:extent cx="1341755" cy="643890"/>
                <wp:effectExtent l="4445" t="5080" r="6350" b="17780"/>
                <wp:wrapNone/>
                <wp:docPr id="7" name="矩形 7"/>
                <wp:cNvGraphicFramePr/>
                <a:graphic xmlns:a="http://schemas.openxmlformats.org/drawingml/2006/main">
                  <a:graphicData uri="http://schemas.microsoft.com/office/word/2010/wordprocessingShape">
                    <wps:wsp>
                      <wps:cNvSpPr/>
                      <wps:spPr>
                        <a:xfrm>
                          <a:off x="0" y="0"/>
                          <a:ext cx="1341755" cy="643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sz w:val="20"/>
                              </w:rPr>
                              <w:t>审批部门判断是否属于低风险小型项</w:t>
                            </w:r>
                            <w:r>
                              <w:rPr>
                                <w:rFonts w:hint="eastAsia"/>
                              </w:rPr>
                              <w:t>目</w:t>
                            </w:r>
                          </w:p>
                          <w:p/>
                        </w:txbxContent>
                      </wps:txbx>
                      <wps:bodyPr upright="1"/>
                    </wps:wsp>
                  </a:graphicData>
                </a:graphic>
              </wp:anchor>
            </w:drawing>
          </mc:Choice>
          <mc:Fallback>
            <w:pict>
              <v:rect id="_x0000_s1026" o:spid="_x0000_s1026" o:spt="1" style="position:absolute;left:0pt;margin-left:119.9pt;margin-top:26.55pt;height:50.7pt;width:105.65pt;z-index:251672576;mso-width-relative:page;mso-height-relative:page;" fillcolor="#FFFFFF" filled="t" stroked="t" coordsize="21600,21600" o:gfxdata="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4KrztcAAAAIAQAADwAAAAAAAAABACAAAAAiAAAAZHJzL2Rvd25y&#10;ZXYueG1sUEsBAhQAFAAAAAgAh07iQHDKulP/AQAAKQQAAA4AAAAAAAAAAQAgAAAAJgEAAGRycy9l&#10;Mm9Eb2MueG1sUEsFBgAAAAAGAAYAWQEAAJc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sz w:val="20"/>
                        </w:rPr>
                        <w:t>审批部门判断是否属于低风险小型项</w:t>
                      </w:r>
                      <w:r>
                        <w:rPr>
                          <w:rFonts w:hint="eastAsia"/>
                        </w:rPr>
                        <w:t>目</w:t>
                      </w:r>
                    </w:p>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-841375</wp:posOffset>
                </wp:positionH>
                <wp:positionV relativeFrom="paragraph">
                  <wp:posOffset>257810</wp:posOffset>
                </wp:positionV>
                <wp:extent cx="461010" cy="620395"/>
                <wp:effectExtent l="4445" t="4445" r="10795" b="22860"/>
                <wp:wrapNone/>
                <wp:docPr id="2" name="流程图: 联系 2"/>
                <wp:cNvGraphicFramePr/>
                <a:graphic xmlns:a="http://schemas.openxmlformats.org/drawingml/2006/main">
                  <a:graphicData uri="http://schemas.microsoft.com/office/word/2010/wordprocessingShape">
                    <wps:wsp>
                      <wps:cNvSpPr/>
                      <wps:spPr>
                        <a:xfrm>
                          <a:off x="0" y="0"/>
                          <a:ext cx="461010" cy="620395"/>
                        </a:xfrm>
                        <a:prstGeom prst="flowChartConnector">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eastAsiaTheme="minorEastAsia"/>
                                <w:sz w:val="18"/>
                                <w:szCs w:val="18"/>
                                <w:lang w:eastAsia="zh-CN"/>
                              </w:rPr>
                            </w:pPr>
                            <w:r>
                              <w:rPr>
                                <w:rFonts w:hint="eastAsia"/>
                                <w:sz w:val="18"/>
                                <w:szCs w:val="18"/>
                                <w:lang w:eastAsia="zh-CN"/>
                              </w:rPr>
                              <w:t>结束</w:t>
                            </w:r>
                          </w:p>
                        </w:txbxContent>
                      </wps:txbx>
                      <wps:bodyPr upright="1"/>
                    </wps:wsp>
                  </a:graphicData>
                </a:graphic>
              </wp:anchor>
            </w:drawing>
          </mc:Choice>
          <mc:Fallback>
            <w:pict>
              <v:shape id="_x0000_s1026" o:spid="_x0000_s1026" o:spt="120" type="#_x0000_t120" style="position:absolute;left:0pt;margin-left:-66.25pt;margin-top:20.3pt;height:48.85pt;width:36.3pt;z-index:251663360;mso-width-relative:page;mso-height-relative:page;" fillcolor="#FFFFFF" filled="t" stroked="t" coordsize="21600,21600" o:gfxdata="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Wrf7n2AAAAAkBAAAP&#10;AAAAAAAAAAEAIAAAACIAAABkcnMvZG93bnJldi54bWxQSwECFAAUAAAACACHTuJAecybQBgCAAA3&#10;BAAADgAAAAAAAAABACAAAAAnAQAAZHJzL2Uyb0RvYy54bWxQSwUGAAAAAAYABgBZAQAAsQU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eastAsiaTheme="minorEastAsia"/>
                          <w:sz w:val="18"/>
                          <w:szCs w:val="18"/>
                          <w:lang w:eastAsia="zh-CN"/>
                        </w:rPr>
                      </w:pPr>
                      <w:r>
                        <w:rPr>
                          <w:rFonts w:hint="eastAsia"/>
                          <w:sz w:val="18"/>
                          <w:szCs w:val="18"/>
                          <w:lang w:eastAsia="zh-CN"/>
                        </w:rPr>
                        <w:t>结束</w:t>
                      </w:r>
                    </w:p>
                  </w:txbxContent>
                </v:textbox>
              </v:shape>
            </w:pict>
          </mc:Fallback>
        </mc:AlternateContent>
      </w:r>
      <w:r>
        <w:rPr>
          <w:rFonts w:hint="eastAsia"/>
        </w:rPr>
        <w:t xml:space="preserve">                                          </w:t>
      </w:r>
    </w:p>
    <w:p>
      <w:pPr>
        <w:spacing w:line="560" w:lineRule="exact"/>
      </w:pPr>
      <w:r>
        <w:rPr>
          <w:sz w:val="21"/>
          <w:szCs w:val="21"/>
        </w:rPr>
        <mc:AlternateContent>
          <mc:Choice Requires="wps">
            <w:drawing>
              <wp:anchor distT="0" distB="0" distL="114300" distR="114300" simplePos="0" relativeHeight="251665408" behindDoc="0" locked="0" layoutInCell="1" allowOverlap="1">
                <wp:simplePos x="0" y="0"/>
                <wp:positionH relativeFrom="column">
                  <wp:posOffset>1176020</wp:posOffset>
                </wp:positionH>
                <wp:positionV relativeFrom="paragraph">
                  <wp:posOffset>239395</wp:posOffset>
                </wp:positionV>
                <wp:extent cx="354330" cy="1270"/>
                <wp:effectExtent l="0" t="0" r="0" b="0"/>
                <wp:wrapNone/>
                <wp:docPr id="1" name="直接箭头连接符 1"/>
                <wp:cNvGraphicFramePr/>
                <a:graphic xmlns:a="http://schemas.openxmlformats.org/drawingml/2006/main">
                  <a:graphicData uri="http://schemas.microsoft.com/office/word/2010/wordprocessingShape">
                    <wps:wsp>
                      <wps:cNvCnPr/>
                      <wps:spPr>
                        <a:xfrm flipV="1">
                          <a:off x="0" y="0"/>
                          <a:ext cx="354330" cy="12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92.6pt;margin-top:18.85pt;height:0.1pt;width:27.9pt;z-index:251665408;mso-width-relative:page;mso-height-relative:page;" filled="f" stroked="t" coordsize="21600,21600" o:gfxdata="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iJ8lNYAAAAJAQAADwAAAAAAAAABACAAAAAiAAAAZHJz&#10;L2Rvd25yZXYueG1sUEsBAhQAFAAAAAgAh07iQJ8ARxQGAgAA+AMAAA4AAAAAAAAAAQAgAAAAJQEA&#10;AGRycy9lMm9Eb2MueG1sUEsFBgAAAAAGAAYAWQEAAJ0FAAAAAA==&#10;">
                <v:fill on="f" focussize="0,0"/>
                <v:stroke color="#000000" joinstyle="round"/>
                <v:imagedata o:title=""/>
                <o:lock v:ext="edit" aspectratio="f"/>
              </v:shape>
            </w:pict>
          </mc:Fallback>
        </mc:AlternateContent>
      </w:r>
      <w:r>
        <w:rPr>
          <w:sz w:val="21"/>
          <w:szCs w:val="21"/>
        </w:rPr>
        <mc:AlternateContent>
          <mc:Choice Requires="wps">
            <w:drawing>
              <wp:anchor distT="0" distB="0" distL="114300" distR="114300" simplePos="0" relativeHeight="251664384" behindDoc="0" locked="0" layoutInCell="1" allowOverlap="1">
                <wp:simplePos x="0" y="0"/>
                <wp:positionH relativeFrom="column">
                  <wp:posOffset>-387985</wp:posOffset>
                </wp:positionH>
                <wp:positionV relativeFrom="paragraph">
                  <wp:posOffset>222250</wp:posOffset>
                </wp:positionV>
                <wp:extent cx="341630" cy="0"/>
                <wp:effectExtent l="0" t="38100" r="1270" b="38100"/>
                <wp:wrapNone/>
                <wp:docPr id="6" name="直接箭头连接符 6"/>
                <wp:cNvGraphicFramePr/>
                <a:graphic xmlns:a="http://schemas.openxmlformats.org/drawingml/2006/main">
                  <a:graphicData uri="http://schemas.microsoft.com/office/word/2010/wordprocessingShape">
                    <wps:wsp>
                      <wps:cNvCnPr/>
                      <wps:spPr>
                        <a:xfrm flipH="1">
                          <a:off x="0" y="0"/>
                          <a:ext cx="3416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30.55pt;margin-top:17.5pt;height:0pt;width:26.9pt;z-index:251664384;mso-width-relative:page;mso-height-relative:page;" o:connectortype="straight" filled="f" stroked="t" coordsize="21600,21600" o:gfxdata="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KI6pjVAAAACAEAAA8AAAAAAAAAAQAgAAAAIgAA&#10;AGRycy9kb3ducmV2LnhtbFBLAQIUABQAAAAIAIdO4kBH2h9GCwIAAPkDAAAOAAAAAAAAAAEAIAAA&#10;ACQBAABkcnMvZTJvRG9jLnhtbFBLBQYAAAAABgAGAFkBAAChBQAAAAA=&#10;">
                <v:fill on="f" focussize="0,0"/>
                <v:stroke color="#000000" joinstyle="round" endarrow="block"/>
                <v:imagedata o:title=""/>
                <o:lock v:ext="edit" aspectratio="f"/>
              </v:shape>
            </w:pict>
          </mc:Fallback>
        </mc:AlternateContent>
      </w:r>
      <w:r>
        <w:rPr>
          <w:rFonts w:hint="eastAsia"/>
          <w:sz w:val="21"/>
          <w:szCs w:val="21"/>
        </w:rPr>
        <w:t>否，按一般项目审批</w:t>
      </w:r>
    </w:p>
    <w:p>
      <w:pPr>
        <w:spacing w:line="560" w:lineRule="exact"/>
      </w:pPr>
      <w:r>
        <mc:AlternateContent>
          <mc:Choice Requires="wps">
            <w:drawing>
              <wp:anchor distT="0" distB="0" distL="114300" distR="114300" simplePos="0" relativeHeight="251678720" behindDoc="0" locked="0" layoutInCell="1" allowOverlap="1">
                <wp:simplePos x="0" y="0"/>
                <wp:positionH relativeFrom="column">
                  <wp:posOffset>5436235</wp:posOffset>
                </wp:positionH>
                <wp:positionV relativeFrom="paragraph">
                  <wp:posOffset>143510</wp:posOffset>
                </wp:positionV>
                <wp:extent cx="1002665" cy="517525"/>
                <wp:effectExtent l="5080" t="4445" r="20955" b="11430"/>
                <wp:wrapNone/>
                <wp:docPr id="9" name="矩形 9"/>
                <wp:cNvGraphicFramePr/>
                <a:graphic xmlns:a="http://schemas.openxmlformats.org/drawingml/2006/main">
                  <a:graphicData uri="http://schemas.microsoft.com/office/word/2010/wordprocessingShape">
                    <wps:wsp>
                      <wps:cNvSpPr/>
                      <wps:spPr>
                        <a:xfrm>
                          <a:off x="0" y="0"/>
                          <a:ext cx="1002665" cy="5175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sz w:val="21"/>
                                <w:szCs w:val="21"/>
                              </w:rPr>
                            </w:pPr>
                            <w:r>
                              <w:rPr>
                                <w:rFonts w:hint="eastAsia"/>
                                <w:sz w:val="21"/>
                                <w:szCs w:val="21"/>
                              </w:rPr>
                              <w:t>建设工程安全</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1"/>
                                <w:szCs w:val="21"/>
                              </w:rPr>
                            </w:pPr>
                            <w:r>
                              <w:rPr>
                                <w:rFonts w:hint="eastAsia"/>
                                <w:sz w:val="21"/>
                                <w:szCs w:val="21"/>
                              </w:rPr>
                              <w:t>质量监督检查</w:t>
                            </w:r>
                          </w:p>
                        </w:txbxContent>
                      </wps:txbx>
                      <wps:bodyPr upright="1"/>
                    </wps:wsp>
                  </a:graphicData>
                </a:graphic>
              </wp:anchor>
            </w:drawing>
          </mc:Choice>
          <mc:Fallback>
            <w:pict>
              <v:rect id="_x0000_s1026" o:spid="_x0000_s1026" o:spt="1" style="position:absolute;left:0pt;margin-left:428.05pt;margin-top:11.3pt;height:40.75pt;width:78.95pt;z-index:251678720;mso-width-relative:page;mso-height-relative:page;" fillcolor="#FFFFFF" filled="t" stroked="t" coordsize="21600,21600" o:gfxdata="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2Z0Nv2AAAAAsBAAAPAAAAAAAAAAEAIAAAACIAAABkcnMv&#10;ZG93bnJldi54bWxQSwECFAAUAAAACACHTuJAO6qTxAMCAAAoBAAADgAAAAAAAAABACAAAAAnAQAA&#10;ZHJzL2Uyb0RvYy54bWxQSwUGAAAAAAYABgBZAQAAn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sz w:val="21"/>
                          <w:szCs w:val="21"/>
                        </w:rPr>
                      </w:pPr>
                      <w:r>
                        <w:rPr>
                          <w:rFonts w:hint="eastAsia"/>
                          <w:sz w:val="21"/>
                          <w:szCs w:val="21"/>
                        </w:rPr>
                        <w:t>建设工程安全</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1"/>
                          <w:szCs w:val="21"/>
                        </w:rPr>
                      </w:pPr>
                      <w:r>
                        <w:rPr>
                          <w:rFonts w:hint="eastAsia"/>
                          <w:sz w:val="21"/>
                          <w:szCs w:val="21"/>
                        </w:rPr>
                        <w:t>质量监督检查</w:t>
                      </w:r>
                    </w:p>
                  </w:txbxContent>
                </v:textbox>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2184400</wp:posOffset>
                </wp:positionH>
                <wp:positionV relativeFrom="paragraph">
                  <wp:posOffset>253365</wp:posOffset>
                </wp:positionV>
                <wp:extent cx="0" cy="699770"/>
                <wp:effectExtent l="38100" t="0" r="38100" b="5080"/>
                <wp:wrapNone/>
                <wp:docPr id="8" name="直接箭头连接符 8"/>
                <wp:cNvGraphicFramePr/>
                <a:graphic xmlns:a="http://schemas.openxmlformats.org/drawingml/2006/main">
                  <a:graphicData uri="http://schemas.microsoft.com/office/word/2010/wordprocessingShape">
                    <wps:wsp>
                      <wps:cNvCnPr/>
                      <wps:spPr>
                        <a:xfrm flipV="1">
                          <a:off x="0" y="0"/>
                          <a:ext cx="0" cy="6997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172pt;margin-top:19.95pt;height:55.1pt;width:0pt;z-index:251669504;mso-width-relative:page;mso-height-relative:page;" o:connectortype="straight" filled="f" stroked="t" coordsize="21600,21600" o:gfxdata="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tkMzjVAAAACgEAAA8AAAAAAAAAAQAgAAAAIgAA&#10;AGRycy9kb3ducmV2LnhtbFBLAQIUABQAAAAIAIdO4kAd38nJCwIAAPkDAAAOAAAAAAAAAAEAIAAA&#10;ACQBAABkcnMvZTJvRG9jLnhtbFBLBQYAAAAABgAGAFkBAAChBQAAAAA=&#10;">
                <v:fill on="f" focussize="0,0"/>
                <v:stroke color="#000000" joinstyle="round" endarrow="block"/>
                <v:imagedata o:title=""/>
                <o:lock v:ext="edit" aspectratio="f"/>
              </v:shape>
            </w:pict>
          </mc:Fallback>
        </mc:AlternateContent>
      </w:r>
    </w:p>
    <w:p>
      <w:pPr>
        <w:spacing w:line="560" w:lineRule="exact"/>
      </w:pPr>
      <w:r>
        <mc:AlternateContent>
          <mc:Choice Requires="wps">
            <w:drawing>
              <wp:anchor distT="0" distB="0" distL="114300" distR="114300" simplePos="0" relativeHeight="251679744" behindDoc="0" locked="0" layoutInCell="1" allowOverlap="1">
                <wp:simplePos x="0" y="0"/>
                <wp:positionH relativeFrom="column">
                  <wp:posOffset>5953760</wp:posOffset>
                </wp:positionH>
                <wp:positionV relativeFrom="paragraph">
                  <wp:posOffset>328930</wp:posOffset>
                </wp:positionV>
                <wp:extent cx="0" cy="539750"/>
                <wp:effectExtent l="38100" t="0" r="38100" b="12700"/>
                <wp:wrapNone/>
                <wp:docPr id="10" name="直接箭头连接符 10"/>
                <wp:cNvGraphicFramePr/>
                <a:graphic xmlns:a="http://schemas.openxmlformats.org/drawingml/2006/main">
                  <a:graphicData uri="http://schemas.microsoft.com/office/word/2010/wordprocessingShape">
                    <wps:wsp>
                      <wps:cNvCnPr/>
                      <wps:spPr>
                        <a:xfrm>
                          <a:off x="0" y="0"/>
                          <a:ext cx="0" cy="5397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68.8pt;margin-top:25.9pt;height:42.5pt;width:0pt;z-index:251679744;mso-width-relative:page;mso-height-relative:page;" o:connectortype="straight" filled="f" stroked="t" coordsize="21600,21600" o:gfxdata="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S2kWfZAAAACgEAAA8AAAAAAAAAAQAgAAAAIgAAAGRy&#10;cy9kb3ducmV2LnhtbFBLAQIUABQAAAAIAIdO4kC3RmtiBAIAAPEDAAAOAAAAAAAAAAEAIAAAACgB&#10;AABkcnMvZTJvRG9jLnhtbFBLBQYAAAAABgAGAFkBAACeBQAAAAA=&#10;">
                <v:fill on="f" focussize="0,0"/>
                <v:stroke color="#000000" joinstyle="round" endarrow="block"/>
                <v:imagedata o:title=""/>
                <o:lock v:ext="edit" aspectratio="f"/>
              </v:shape>
            </w:pict>
          </mc:Fallback>
        </mc:AlternateContent>
      </w:r>
    </w:p>
    <w:p>
      <w:pPr>
        <w:spacing w:line="560" w:lineRule="exact"/>
      </w:pPr>
      <w:r>
        <mc:AlternateContent>
          <mc:Choice Requires="wps">
            <w:drawing>
              <wp:anchor distT="0" distB="0" distL="114300" distR="114300" simplePos="0" relativeHeight="251680768" behindDoc="0" locked="0" layoutInCell="1" allowOverlap="1">
                <wp:simplePos x="0" y="0"/>
                <wp:positionH relativeFrom="column">
                  <wp:posOffset>6360160</wp:posOffset>
                </wp:positionH>
                <wp:positionV relativeFrom="paragraph">
                  <wp:posOffset>70485</wp:posOffset>
                </wp:positionV>
                <wp:extent cx="1470025" cy="1437005"/>
                <wp:effectExtent l="4445" t="4445" r="11430" b="6350"/>
                <wp:wrapNone/>
                <wp:docPr id="13" name="矩形 13"/>
                <wp:cNvGraphicFramePr/>
                <a:graphic xmlns:a="http://schemas.openxmlformats.org/drawingml/2006/main">
                  <a:graphicData uri="http://schemas.microsoft.com/office/word/2010/wordprocessingShape">
                    <wps:wsp>
                      <wps:cNvSpPr/>
                      <wps:spPr>
                        <a:xfrm>
                          <a:off x="0" y="0"/>
                          <a:ext cx="1470025" cy="14370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sz w:val="21"/>
                                <w:szCs w:val="21"/>
                              </w:rPr>
                            </w:pPr>
                            <w:r>
                              <w:rPr>
                                <w:rFonts w:hint="eastAsia"/>
                                <w:sz w:val="21"/>
                                <w:szCs w:val="21"/>
                              </w:rPr>
                              <w:t>建设工程竣工规划核实、建设工程（含地下管线工程）档案验收、建设工程竣工验收消防备案、房屋建筑工程和市政基础设施竣工验收备案</w:t>
                            </w:r>
                          </w:p>
                        </w:txbxContent>
                      </wps:txbx>
                      <wps:bodyPr upright="1"/>
                    </wps:wsp>
                  </a:graphicData>
                </a:graphic>
              </wp:anchor>
            </w:drawing>
          </mc:Choice>
          <mc:Fallback>
            <w:pict>
              <v:rect id="_x0000_s1026" o:spid="_x0000_s1026" o:spt="1" style="position:absolute;left:0pt;margin-left:500.8pt;margin-top:5.55pt;height:113.15pt;width:115.75pt;z-index:251680768;mso-width-relative:page;mso-height-relative:page;" fillcolor="#FFFFFF" filled="t" stroked="t" coordsize="21600,21600" o:gfxdata="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9Y4i42QAAAAwBAAAPAAAAAAAAAAEAIAAAACIAAABk&#10;cnMvZG93bnJldi54bWxQSwECFAAUAAAACACHTuJAzIzm2gUCAAAsBAAADgAAAAAAAAABACAAAAAo&#10;AQAAZHJzL2Uyb0RvYy54bWxQSwUGAAAAAAYABgBZAQAAnw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sz w:val="21"/>
                          <w:szCs w:val="21"/>
                        </w:rPr>
                      </w:pPr>
                      <w:r>
                        <w:rPr>
                          <w:rFonts w:hint="eastAsia"/>
                          <w:sz w:val="21"/>
                          <w:szCs w:val="21"/>
                        </w:rPr>
                        <w:t>建设工程竣工规划核实、建设工程（含地下管线工程）档案验收、建设工程竣工验收消防备案、房屋建筑工程和市政基础设施竣工验收备案</w:t>
                      </w:r>
                    </w:p>
                  </w:txbxContent>
                </v:textbox>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3347085</wp:posOffset>
                </wp:positionH>
                <wp:positionV relativeFrom="paragraph">
                  <wp:posOffset>69850</wp:posOffset>
                </wp:positionV>
                <wp:extent cx="1350645" cy="906780"/>
                <wp:effectExtent l="5080" t="4445" r="15875" b="22225"/>
                <wp:wrapNone/>
                <wp:docPr id="14" name="矩形 14"/>
                <wp:cNvGraphicFramePr/>
                <a:graphic xmlns:a="http://schemas.openxmlformats.org/drawingml/2006/main">
                  <a:graphicData uri="http://schemas.microsoft.com/office/word/2010/wordprocessingShape">
                    <wps:wsp>
                      <wps:cNvSpPr/>
                      <wps:spPr>
                        <a:xfrm>
                          <a:off x="0" y="0"/>
                          <a:ext cx="1350645" cy="906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sz w:val="21"/>
                                <w:szCs w:val="21"/>
                              </w:rPr>
                            </w:pPr>
                            <w:r>
                              <w:rPr>
                                <w:rFonts w:hint="eastAsia"/>
                                <w:sz w:val="21"/>
                                <w:szCs w:val="21"/>
                              </w:rPr>
                              <w:t>建设工程（含临时建设）规划许可证核发、建设工程施工许可证核发</w:t>
                            </w:r>
                          </w:p>
                        </w:txbxContent>
                      </wps:txbx>
                      <wps:bodyPr upright="1"/>
                    </wps:wsp>
                  </a:graphicData>
                </a:graphic>
              </wp:anchor>
            </w:drawing>
          </mc:Choice>
          <mc:Fallback>
            <w:pict>
              <v:rect id="_x0000_s1026" o:spid="_x0000_s1026" o:spt="1" style="position:absolute;left:0pt;margin-left:263.55pt;margin-top:5.5pt;height:71.4pt;width:106.35pt;z-index:251671552;mso-width-relative:page;mso-height-relative:page;" fillcolor="#FFFFFF" filled="t" stroked="t" coordsize="21600,21600" o:gfxdata="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zTa69gAAAAKAQAADwAAAAAAAAABACAAAAAiAAAAZHJzL2Rv&#10;d25yZXYueG1sUEsBAhQAFAAAAAgAh07iQJxL24UBAgAAKwQAAA4AAAAAAAAAAQAgAAAAJwEAAGRy&#10;cy9lMm9Eb2MueG1sUEsFBgAAAAAGAAYAWQEAAJo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sz w:val="21"/>
                          <w:szCs w:val="21"/>
                        </w:rPr>
                      </w:pPr>
                      <w:r>
                        <w:rPr>
                          <w:rFonts w:hint="eastAsia"/>
                          <w:sz w:val="21"/>
                          <w:szCs w:val="21"/>
                        </w:rPr>
                        <w:t>建设工程（含临时建设）规划许可证核发、建设工程施工许可证核发</w:t>
                      </w:r>
                    </w:p>
                  </w:txbxContent>
                </v:textbox>
              </v:rect>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1313815</wp:posOffset>
                </wp:positionH>
                <wp:positionV relativeFrom="paragraph">
                  <wp:posOffset>234950</wp:posOffset>
                </wp:positionV>
                <wp:extent cx="1289685" cy="627380"/>
                <wp:effectExtent l="4445" t="4445" r="20320" b="15875"/>
                <wp:wrapNone/>
                <wp:docPr id="12" name="矩形 12"/>
                <wp:cNvGraphicFramePr/>
                <a:graphic xmlns:a="http://schemas.openxmlformats.org/drawingml/2006/main">
                  <a:graphicData uri="http://schemas.microsoft.com/office/word/2010/wordprocessingShape">
                    <wps:wsp>
                      <wps:cNvSpPr/>
                      <wps:spPr>
                        <a:xfrm>
                          <a:off x="0" y="0"/>
                          <a:ext cx="1289685" cy="627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pPr>
                            <w:r>
                              <w:rPr>
                                <w:rFonts w:hint="eastAsia"/>
                              </w:rPr>
                              <w:t>企业投资项目备案</w:t>
                            </w:r>
                          </w:p>
                        </w:txbxContent>
                      </wps:txbx>
                      <wps:bodyPr upright="1"/>
                    </wps:wsp>
                  </a:graphicData>
                </a:graphic>
              </wp:anchor>
            </w:drawing>
          </mc:Choice>
          <mc:Fallback>
            <w:pict>
              <v:rect id="_x0000_s1026" o:spid="_x0000_s1026" o:spt="1" style="position:absolute;left:0pt;margin-left:103.45pt;margin-top:18.5pt;height:49.4pt;width:101.55pt;z-index:251668480;mso-width-relative:page;mso-height-relative:page;" fillcolor="#FFFFFF" filled="t" stroked="t" coordsize="21600,21600" o:gfxdata="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X3QdtgAAAAKAQAADwAAAAAAAAABACAAAAAiAAAAZHJzL2Rv&#10;d25yZXYueG1sUEsBAhQAFAAAAAgAh07iQOBkYwwBAgAAKwQAAA4AAAAAAAAAAQAgAAAAJwEAAGRy&#10;cy9lMm9Eb2MueG1sUEsFBgAAAAAGAAYAWQEAAJoFAAAAAA==&#10;">
                <v:fill on="t" focussize="0,0"/>
                <v:stroke color="#000000" joinstyle="miter"/>
                <v:imagedata o:title=""/>
                <o:lock v:ext="edit" aspectratio="f"/>
                <v:textbox>
                  <w:txbxContent>
                    <w:p>
                      <w:pPr>
                        <w:spacing w:line="360" w:lineRule="auto"/>
                        <w:jc w:val="center"/>
                      </w:pPr>
                      <w:r>
                        <w:rPr>
                          <w:rFonts w:hint="eastAsia"/>
                        </w:rPr>
                        <w:t>企业投资项目备案</w:t>
                      </w: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-665480</wp:posOffset>
                </wp:positionH>
                <wp:positionV relativeFrom="paragraph">
                  <wp:posOffset>297180</wp:posOffset>
                </wp:positionV>
                <wp:extent cx="1256030" cy="405765"/>
                <wp:effectExtent l="5080" t="4445" r="15240" b="8890"/>
                <wp:wrapNone/>
                <wp:docPr id="11" name="矩形 11"/>
                <wp:cNvGraphicFramePr/>
                <a:graphic xmlns:a="http://schemas.openxmlformats.org/drawingml/2006/main">
                  <a:graphicData uri="http://schemas.microsoft.com/office/word/2010/wordprocessingShape">
                    <wps:wsp>
                      <wps:cNvSpPr/>
                      <wps:spPr>
                        <a:xfrm>
                          <a:off x="0" y="0"/>
                          <a:ext cx="1256030" cy="405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21"/>
                                <w:szCs w:val="21"/>
                              </w:rPr>
                              <w:t>签订土地出让合</w:t>
                            </w:r>
                            <w:r>
                              <w:rPr>
                                <w:rFonts w:hint="eastAsia"/>
                                <w:sz w:val="18"/>
                                <w:szCs w:val="18"/>
                              </w:rPr>
                              <w:t>同</w:t>
                            </w:r>
                          </w:p>
                        </w:txbxContent>
                      </wps:txbx>
                      <wps:bodyPr upright="1"/>
                    </wps:wsp>
                  </a:graphicData>
                </a:graphic>
              </wp:anchor>
            </w:drawing>
          </mc:Choice>
          <mc:Fallback>
            <w:pict>
              <v:rect id="_x0000_s1026" o:spid="_x0000_s1026" o:spt="1" style="position:absolute;left:0pt;margin-left:-52.4pt;margin-top:23.4pt;height:31.95pt;width:98.9pt;z-index:251666432;mso-width-relative:page;mso-height-relative:page;" fillcolor="#FFFFFF" filled="t" stroked="t" coordsize="21600,21600" o:gfxdata="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uEa51wAAAAkBAAAPAAAAAAAAAAEAIAAAACIAAABkcnMvZG93&#10;bnJldi54bWxQSwECFAAUAAAACACHTuJA0hN3BAECAAArBAAADgAAAAAAAAABACAAAAAmAQAAZHJz&#10;L2Uyb0RvYy54bWxQSwUGAAAAAAYABgBZAQAAmQUAAAAA&#10;">
                <v:fill on="t" focussize="0,0"/>
                <v:stroke color="#000000" joinstyle="miter"/>
                <v:imagedata o:title=""/>
                <o:lock v:ext="edit" aspectratio="f"/>
                <v:textbox>
                  <w:txbxContent>
                    <w:p>
                      <w:pPr>
                        <w:jc w:val="center"/>
                        <w:rPr>
                          <w:sz w:val="18"/>
                          <w:szCs w:val="18"/>
                        </w:rPr>
                      </w:pPr>
                      <w:r>
                        <w:rPr>
                          <w:rFonts w:hint="eastAsia"/>
                          <w:sz w:val="21"/>
                          <w:szCs w:val="21"/>
                        </w:rPr>
                        <w:t>签订土地出让合</w:t>
                      </w:r>
                      <w:r>
                        <w:rPr>
                          <w:rFonts w:hint="eastAsia"/>
                          <w:sz w:val="18"/>
                          <w:szCs w:val="18"/>
                        </w:rPr>
                        <w:t>同</w:t>
                      </w:r>
                    </w:p>
                  </w:txbxContent>
                </v:textbox>
              </v:rect>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8267065</wp:posOffset>
                </wp:positionH>
                <wp:positionV relativeFrom="paragraph">
                  <wp:posOffset>298450</wp:posOffset>
                </wp:positionV>
                <wp:extent cx="970280" cy="475615"/>
                <wp:effectExtent l="4445" t="4445" r="15875" b="15240"/>
                <wp:wrapNone/>
                <wp:docPr id="17" name="流程图: 可选过程 17"/>
                <wp:cNvGraphicFramePr/>
                <a:graphic xmlns:a="http://schemas.openxmlformats.org/drawingml/2006/main">
                  <a:graphicData uri="http://schemas.microsoft.com/office/word/2010/wordprocessingShape">
                    <wps:wsp>
                      <wps:cNvSpPr/>
                      <wps:spPr>
                        <a:xfrm>
                          <a:off x="0" y="0"/>
                          <a:ext cx="970280" cy="4756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不动产登记</w:t>
                            </w:r>
                          </w:p>
                        </w:txbxContent>
                      </wps:txbx>
                      <wps:bodyPr upright="1"/>
                    </wps:wsp>
                  </a:graphicData>
                </a:graphic>
              </wp:anchor>
            </w:drawing>
          </mc:Choice>
          <mc:Fallback>
            <w:pict>
              <v:shape id="_x0000_s1026" o:spid="_x0000_s1026" o:spt="176" type="#_x0000_t176" style="position:absolute;left:0pt;margin-left:650.95pt;margin-top:23.5pt;height:37.45pt;width:76.4pt;z-index:251682816;mso-width-relative:page;mso-height-relative:page;" fillcolor="#FFFFFF" filled="t" stroked="t" coordsize="21600,21600" o:gfxdata="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1q2orXAAAACgEAAA8AAAAAAAAAAQAgAAAAIgAAAGRycy9kb3ducmV2LnhtbFBLAQIUABQA&#10;AAAIAIdO4kDjgfSPKgIAAFAEAAAOAAAAAAAAAAEAIAAAACYBAABkcnMvZTJvRG9jLnhtbFBLBQYA&#10;AAAABgAGAFkBAADCBQAAAAA=&#10;">
                <v:fill on="t" focussize="0,0"/>
                <v:stroke color="#000000" joinstyle="miter"/>
                <v:imagedata o:title=""/>
                <o:lock v:ext="edit" aspectratio="f"/>
                <v:textbox>
                  <w:txbxContent>
                    <w:p>
                      <w:pPr>
                        <w:jc w:val="center"/>
                      </w:pPr>
                      <w:r>
                        <w:rPr>
                          <w:rFonts w:hint="eastAsia"/>
                        </w:rPr>
                        <w:t>不动产登记</w:t>
                      </w:r>
                    </w:p>
                  </w:txbxContent>
                </v:textbox>
              </v:shape>
            </w:pict>
          </mc:Fallback>
        </mc:AlternateContent>
      </w:r>
    </w:p>
    <w:p>
      <w:pPr>
        <w:tabs>
          <w:tab w:val="left" w:pos="8117"/>
        </w:tabs>
        <w:spacing w:line="560" w:lineRule="exact"/>
      </w:pPr>
      <w:r>
        <mc:AlternateContent>
          <mc:Choice Requires="wps">
            <w:drawing>
              <wp:anchor distT="0" distB="0" distL="114300" distR="114300" simplePos="0" relativeHeight="251677696" behindDoc="0" locked="0" layoutInCell="1" allowOverlap="1">
                <wp:simplePos x="0" y="0"/>
                <wp:positionH relativeFrom="column">
                  <wp:posOffset>5730875</wp:posOffset>
                </wp:positionH>
                <wp:positionV relativeFrom="paragraph">
                  <wp:posOffset>196850</wp:posOffset>
                </wp:positionV>
                <wp:extent cx="612775" cy="2540"/>
                <wp:effectExtent l="0" t="35560" r="15875" b="38100"/>
                <wp:wrapNone/>
                <wp:docPr id="19" name="直接箭头连接符 19"/>
                <wp:cNvGraphicFramePr/>
                <a:graphic xmlns:a="http://schemas.openxmlformats.org/drawingml/2006/main">
                  <a:graphicData uri="http://schemas.microsoft.com/office/word/2010/wordprocessingShape">
                    <wps:wsp>
                      <wps:cNvCnPr/>
                      <wps:spPr>
                        <a:xfrm>
                          <a:off x="0" y="0"/>
                          <a:ext cx="612775" cy="25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51.25pt;margin-top:15.5pt;height:0.2pt;width:48.25pt;z-index:251677696;mso-width-relative:page;mso-height-relative:page;" filled="f" stroked="t" coordsize="21600,21600" o:gfxdata="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ixp+L2QAAAAkBAAAPAAAAAAAAAAEAIAAAACIA&#10;AABkcnMvZG93bnJldi54bWxQSwECFAAUAAAACACHTuJAwFwhWQgCAAD0AwAADgAAAAAAAAABACAA&#10;AAAoAQAAZHJzL2Uyb0RvYy54bWxQSwUGAAAAAAYABgBZAQAAo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4705350</wp:posOffset>
                </wp:positionH>
                <wp:positionV relativeFrom="paragraph">
                  <wp:posOffset>173355</wp:posOffset>
                </wp:positionV>
                <wp:extent cx="539115" cy="0"/>
                <wp:effectExtent l="0" t="0" r="0" b="0"/>
                <wp:wrapNone/>
                <wp:docPr id="20" name="直接箭头连接符 20"/>
                <wp:cNvGraphicFramePr/>
                <a:graphic xmlns:a="http://schemas.openxmlformats.org/drawingml/2006/main">
                  <a:graphicData uri="http://schemas.microsoft.com/office/word/2010/wordprocessingShape">
                    <wps:wsp>
                      <wps:cNvCnPr/>
                      <wps:spPr>
                        <a:xfrm>
                          <a:off x="0" y="0"/>
                          <a:ext cx="53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70.5pt;margin-top:13.65pt;height:0pt;width:42.45pt;z-index:251676672;mso-width-relative:page;mso-height-relative:page;" o:connectortype="straight" filled="f" stroked="t" coordsize="21600,21600" o:gfxdata="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1a0lF2QAAAAkBAAAPAAAAAAAAAAEAIAAAACIAAABkcnMvZG93bnJl&#10;di54bWxQSwECFAAUAAAACACHTuJAEM/WAfwBAADtAwAADgAAAAAAAAABACAAAAAoAQAAZHJzL2Uy&#10;b0RvYy54bWxQSwUGAAAAAAYABgBZAQAAl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2602865</wp:posOffset>
                </wp:positionH>
                <wp:positionV relativeFrom="paragraph">
                  <wp:posOffset>165100</wp:posOffset>
                </wp:positionV>
                <wp:extent cx="724535" cy="2540"/>
                <wp:effectExtent l="0" t="35560" r="18415" b="38100"/>
                <wp:wrapNone/>
                <wp:docPr id="16" name="直接箭头连接符 16"/>
                <wp:cNvGraphicFramePr/>
                <a:graphic xmlns:a="http://schemas.openxmlformats.org/drawingml/2006/main">
                  <a:graphicData uri="http://schemas.microsoft.com/office/word/2010/wordprocessingShape">
                    <wps:wsp>
                      <wps:cNvCnPr/>
                      <wps:spPr>
                        <a:xfrm>
                          <a:off x="0" y="0"/>
                          <a:ext cx="724535" cy="25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4.95pt;margin-top:13pt;height:0.2pt;width:57.05pt;z-index:251670528;mso-width-relative:page;mso-height-relative:page;" filled="f" stroked="t" coordsize="21600,21600" o:gfxdata="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N1ixv2QAAAAkBAAAPAAAAAAAAAAEAIAAAACIA&#10;AABkcnMvZG93bnJldi54bWxQSwECFAAUAAAACACHTuJACAzgHggCAAD0AwAADgAAAAAAAAABACAA&#10;AAAoAQAAZHJzL2Uyb0RvYy54bWxQSwUGAAAAAAYABgBZAQAAo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590550</wp:posOffset>
                </wp:positionH>
                <wp:positionV relativeFrom="paragraph">
                  <wp:posOffset>148590</wp:posOffset>
                </wp:positionV>
                <wp:extent cx="723265" cy="8255"/>
                <wp:effectExtent l="0" t="30480" r="635" b="37465"/>
                <wp:wrapNone/>
                <wp:docPr id="15" name="直接箭头连接符 15"/>
                <wp:cNvGraphicFramePr/>
                <a:graphic xmlns:a="http://schemas.openxmlformats.org/drawingml/2006/main">
                  <a:graphicData uri="http://schemas.microsoft.com/office/word/2010/wordprocessingShape">
                    <wps:wsp>
                      <wps:cNvCnPr/>
                      <wps:spPr>
                        <a:xfrm>
                          <a:off x="0" y="0"/>
                          <a:ext cx="723265" cy="82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6.5pt;margin-top:11.7pt;height:0.65pt;width:56.95pt;z-index:251667456;mso-width-relative:page;mso-height-relative:page;" o:connectortype="straight" filled="f" stroked="t" coordsize="21600,21600" o:gfxdata="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xT6GV2gAAAAgBAAAPAAAAAAAAAAEAIAAAACIA&#10;AABkcnMvZG93bnJldi54bWxQSwECFAAUAAAACACHTuJAXJM68gcCAAD0AwAADgAAAAAAAAABACAA&#10;AAApAQAAZHJzL2Uyb0RvYy54bWxQSwUGAAAAAAYABgBZAQAAo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7830185</wp:posOffset>
                </wp:positionH>
                <wp:positionV relativeFrom="paragraph">
                  <wp:posOffset>156845</wp:posOffset>
                </wp:positionV>
                <wp:extent cx="421640" cy="1270"/>
                <wp:effectExtent l="0" t="36830" r="16510" b="38100"/>
                <wp:wrapNone/>
                <wp:docPr id="18" name="直接箭头连接符 18"/>
                <wp:cNvGraphicFramePr/>
                <a:graphic xmlns:a="http://schemas.openxmlformats.org/drawingml/2006/main">
                  <a:graphicData uri="http://schemas.microsoft.com/office/word/2010/wordprocessingShape">
                    <wps:wsp>
                      <wps:cNvCnPr/>
                      <wps:spPr>
                        <a:xfrm>
                          <a:off x="0" y="0"/>
                          <a:ext cx="421640" cy="12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16.55pt;margin-top:12.35pt;height:0.1pt;width:33.2pt;z-index:251681792;mso-width-relative:page;mso-height-relative:page;" o:connectortype="straight" filled="f" stroked="t" coordsize="21600,21600" o:gfxdata="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7LVmW2QAAAAsBAAAPAAAAAAAAAAEAIAAAACIA&#10;AABkcnMvZG93bnJldi54bWxQSwECFAAUAAAACACHTuJAeTU6uQgCAAD0AwAADgAAAAAAAAABACAA&#10;AAAoAQAAZHJzL2Uyb0RvYy54bWxQSwUGAAAAAAYABgBZAQAAo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2964180</wp:posOffset>
                </wp:positionH>
                <wp:positionV relativeFrom="paragraph">
                  <wp:posOffset>157480</wp:posOffset>
                </wp:positionV>
                <wp:extent cx="0" cy="1518285"/>
                <wp:effectExtent l="4445" t="0" r="14605" b="5715"/>
                <wp:wrapNone/>
                <wp:docPr id="22" name="直接箭头连接符 22"/>
                <wp:cNvGraphicFramePr/>
                <a:graphic xmlns:a="http://schemas.openxmlformats.org/drawingml/2006/main">
                  <a:graphicData uri="http://schemas.microsoft.com/office/word/2010/wordprocessingShape">
                    <wps:wsp>
                      <wps:cNvCnPr/>
                      <wps:spPr>
                        <a:xfrm>
                          <a:off x="0" y="0"/>
                          <a:ext cx="0" cy="151828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33.4pt;margin-top:12.4pt;height:119.55pt;width:0pt;z-index:251673600;mso-width-relative:page;mso-height-relative:page;" o:connectortype="straight" filled="f" stroked="t" coordsize="21600,21600" o:gfxdata="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xI97NgAAAAKAQAADwAAAAAAAAABACAAAAAiAAAAZHJzL2Rvd25yZXYu&#10;eG1sUEsBAhQAFAAAAAgAh07iQOJPQjv7AQAA7gMAAA4AAAAAAAAAAQAgAAAAJwEAAGRycy9lMm9E&#10;b2MueG1sUEsFBgAAAAAGAAYAWQEAAJQFAAAAAA==&#10;">
                <v:fill on="f" focussize="0,0"/>
                <v:stroke color="#000000" joinstyle="round"/>
                <v:imagedata o:title=""/>
                <o:lock v:ext="edit" aspectratio="f"/>
              </v:shape>
            </w:pict>
          </mc:Fallback>
        </mc:AlternateContent>
      </w:r>
      <w:r>
        <w:tab/>
      </w:r>
      <w:r>
        <w:rPr>
          <w:rFonts w:hint="eastAsia"/>
          <w:lang w:val="en-US" w:eastAsia="zh-CN"/>
        </w:rPr>
        <w:t xml:space="preserve"> </w:t>
      </w:r>
      <w:r>
        <w:rPr>
          <w:rFonts w:hint="eastAsia"/>
          <w:sz w:val="20"/>
        </w:rPr>
        <w:t>组织施工</w:t>
      </w:r>
    </w:p>
    <w:p>
      <w:pPr>
        <w:spacing w:line="560" w:lineRule="exact"/>
      </w:pPr>
    </w:p>
    <w:p>
      <w:pPr>
        <w:spacing w:line="560" w:lineRule="exact"/>
      </w:pPr>
    </w:p>
    <w:p>
      <w:pPr>
        <w:spacing w:line="560" w:lineRule="exact"/>
      </w:pPr>
      <w:r>
        <mc:AlternateContent>
          <mc:Choice Requires="wps">
            <w:drawing>
              <wp:anchor distT="0" distB="0" distL="114300" distR="114300" simplePos="0" relativeHeight="251675648" behindDoc="0" locked="0" layoutInCell="1" allowOverlap="1">
                <wp:simplePos x="0" y="0"/>
                <wp:positionH relativeFrom="column">
                  <wp:posOffset>4108450</wp:posOffset>
                </wp:positionH>
                <wp:positionV relativeFrom="paragraph">
                  <wp:posOffset>315595</wp:posOffset>
                </wp:positionV>
                <wp:extent cx="1017905" cy="571500"/>
                <wp:effectExtent l="5080" t="4445" r="5715" b="14605"/>
                <wp:wrapNone/>
                <wp:docPr id="23" name="矩形 23"/>
                <wp:cNvGraphicFramePr/>
                <a:graphic xmlns:a="http://schemas.openxmlformats.org/drawingml/2006/main">
                  <a:graphicData uri="http://schemas.microsoft.com/office/word/2010/wordprocessingShape">
                    <wps:wsp>
                      <wps:cNvSpPr/>
                      <wps:spPr>
                        <a:xfrm>
                          <a:off x="0" y="0"/>
                          <a:ext cx="1017905" cy="571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sz w:val="20"/>
                              </w:rPr>
                            </w:pPr>
                            <w:r>
                              <w:rPr>
                                <w:rFonts w:hint="eastAsia"/>
                                <w:sz w:val="20"/>
                              </w:rPr>
                              <w:t>市政公用基础</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0"/>
                              </w:rPr>
                            </w:pPr>
                            <w:r>
                              <w:rPr>
                                <w:rFonts w:hint="eastAsia"/>
                                <w:sz w:val="20"/>
                              </w:rPr>
                              <w:t>设施报装接入</w:t>
                            </w:r>
                          </w:p>
                        </w:txbxContent>
                      </wps:txbx>
                      <wps:bodyPr upright="1"/>
                    </wps:wsp>
                  </a:graphicData>
                </a:graphic>
              </wp:anchor>
            </w:drawing>
          </mc:Choice>
          <mc:Fallback>
            <w:pict>
              <v:rect id="_x0000_s1026" o:spid="_x0000_s1026" o:spt="1" style="position:absolute;left:0pt;margin-left:323.5pt;margin-top:24.85pt;height:45pt;width:80.15pt;z-index:251675648;mso-width-relative:page;mso-height-relative:page;" fillcolor="#FFFFFF" filled="t" stroked="t" coordsize="21600,21600" o:gfxdata="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udw4z2AAAAAoBAAAPAAAAAAAAAAEAIAAAACIAAABkcnMvZG93&#10;bnJldi54bWxQSwECFAAUAAAACACHTuJAmzzEFAACAAArBAAADgAAAAAAAAABACAAAAAnAQAAZHJz&#10;L2Uyb0RvYy54bWxQSwUGAAAAAAYABgBZAQAAm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sz w:val="20"/>
                        </w:rPr>
                      </w:pPr>
                      <w:r>
                        <w:rPr>
                          <w:rFonts w:hint="eastAsia"/>
                          <w:sz w:val="20"/>
                        </w:rPr>
                        <w:t>市政公用基础</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0"/>
                        </w:rPr>
                      </w:pPr>
                      <w:r>
                        <w:rPr>
                          <w:rFonts w:hint="eastAsia"/>
                          <w:sz w:val="20"/>
                        </w:rPr>
                        <w:t>设施报装接入</w:t>
                      </w:r>
                    </w:p>
                  </w:txbxContent>
                </v:textbox>
              </v:rect>
            </w:pict>
          </mc:Fallback>
        </mc:AlternateContent>
      </w:r>
    </w:p>
    <w:p>
      <w:pPr>
        <w:spacing w:line="560" w:lineRule="exact"/>
      </w:pPr>
      <w:r>
        <mc:AlternateContent>
          <mc:Choice Requires="wps">
            <w:drawing>
              <wp:anchor distT="0" distB="0" distL="114300" distR="114300" simplePos="0" relativeHeight="251674624" behindDoc="0" locked="0" layoutInCell="1" allowOverlap="1">
                <wp:simplePos x="0" y="0"/>
                <wp:positionH relativeFrom="column">
                  <wp:posOffset>2964180</wp:posOffset>
                </wp:positionH>
                <wp:positionV relativeFrom="paragraph">
                  <wp:posOffset>253365</wp:posOffset>
                </wp:positionV>
                <wp:extent cx="1136650" cy="0"/>
                <wp:effectExtent l="0" t="38100" r="6350" b="38100"/>
                <wp:wrapNone/>
                <wp:docPr id="24" name="直接箭头连接符 24"/>
                <wp:cNvGraphicFramePr/>
                <a:graphic xmlns:a="http://schemas.openxmlformats.org/drawingml/2006/main">
                  <a:graphicData uri="http://schemas.microsoft.com/office/word/2010/wordprocessingShape">
                    <wps:wsp>
                      <wps:cNvCnPr/>
                      <wps:spPr>
                        <a:xfrm>
                          <a:off x="0" y="0"/>
                          <a:ext cx="11366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3.4pt;margin-top:19.95pt;height:0pt;width:89.5pt;z-index:251674624;mso-width-relative:page;mso-height-relative:page;" o:connectortype="straight" filled="f" stroked="t" coordsize="21600,21600" o:gfxdata="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&#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7K3PfYAAAACQEAAA8AAAAAAAAAAQAgAAAAIgAAAGRy&#10;cy9kb3ducmV2LnhtbFBLAQIUABQAAAAIAIdO4kADbPYeBQIAAPIDAAAOAAAAAAAAAAEAIAAAACcB&#10;AABkcnMvZTJvRG9jLnhtbFBLBQYAAAAABgAGAFkBAACeBQAAAAA=&#10;">
                <v:fill on="f" focussize="0,0"/>
                <v:stroke color="#000000" joinstyle="round" endarrow="block"/>
                <v:imagedata o:title=""/>
                <o:lock v:ext="edit" aspectratio="f"/>
              </v:shape>
            </w:pict>
          </mc:Fallback>
        </mc:AlternateContent>
      </w:r>
    </w:p>
    <w:p>
      <w:pPr>
        <w:keepNext w:val="0"/>
        <w:keepLines w:val="0"/>
        <w:pageBreakBefore w:val="0"/>
        <w:kinsoku/>
        <w:wordWrap/>
        <w:overflowPunct/>
        <w:topLinePunct w:val="0"/>
        <w:autoSpaceDE/>
        <w:autoSpaceDN/>
        <w:bidi w:val="0"/>
        <w:spacing w:line="560" w:lineRule="exact"/>
        <w:ind w:firstLine="412" w:firstLineChars="200"/>
        <w:jc w:val="center"/>
        <w:textAlignment w:val="auto"/>
      </w:pPr>
    </w:p>
    <w:sectPr>
      <w:pgSz w:w="16838" w:h="11906" w:orient="landscape"/>
      <w:pgMar w:top="1587" w:right="2154" w:bottom="1474" w:left="2098" w:header="851" w:footer="992" w:gutter="0"/>
      <w:pgNumType w:fmt="numberInDash"/>
      <w:cols w:space="0" w:num="1"/>
      <w:rtlGutter w:val="0"/>
      <w:docGrid w:type="linesAndChars" w:linePitch="572" w:charSpace="-8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BuI3ve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HBuI3veAgAAJgYAAA4AAAAAAAAAAQAgAAAAHwEAAGRycy9lMm9Eb2MueG1sUEsF&#10;BgAAAAAGAAYAWQEAAG8G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c33cr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Cc33creAgAAJgYAAA4AAAAAAAAAAQAgAAAAHwEAAGRycy9lMm9Eb2MueG1sUEsF&#10;BgAAAAAGAAYAWQEAAG8G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- 7 -</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2794635</wp:posOffset>
              </wp:positionH>
              <wp:positionV relativeFrom="paragraph">
                <wp:posOffset>0</wp:posOffset>
              </wp:positionV>
              <wp:extent cx="76200" cy="1828800"/>
              <wp:effectExtent l="0" t="0" r="0" b="0"/>
              <wp:wrapNone/>
              <wp:docPr id="21" name="文本框 21"/>
              <wp:cNvGraphicFramePr/>
              <a:graphic xmlns:a="http://schemas.openxmlformats.org/drawingml/2006/main">
                <a:graphicData uri="http://schemas.microsoft.com/office/word/2010/wordprocessingShape">
                  <wps:wsp>
                    <wps:cNvSpPr txBox="1"/>
                    <wps:spPr>
                      <a:xfrm flipH="1">
                        <a:off x="0" y="0"/>
                        <a:ext cx="762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flip:x;margin-left:220.05pt;margin-top:0pt;height:144pt;width:6pt;mso-position-horizontal-relative:margin;z-index:251659264;mso-width-relative:page;mso-height-relative:page;" filled="f" stroked="f" coordsize="21600,21600" o:gfxdata="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QfIHN9YAAAAIAQAADwAAAAAAAAABACAAAAAiAAAAZHJzL2Rv&#10;d25yZXYueG1sUEsBAhQAFAAAAAgAh07iQGjsy3o8AgAAbQQAAA4AAAAAAAAAAQAgAAAAJQEAAGRy&#10;cy9lMm9Eb2MueG1sUEsFBgAAAAAGAAYAWQEAANM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9C03EE"/>
    <w:multiLevelType w:val="singleLevel"/>
    <w:tmpl w:val="859C03EE"/>
    <w:lvl w:ilvl="0" w:tentative="0">
      <w:start w:val="3"/>
      <w:numFmt w:val="chineseCounting"/>
      <w:suff w:val="nothing"/>
      <w:lvlText w:val="%1、"/>
      <w:lvlJc w:val="left"/>
      <w:rPr>
        <w:rFonts w:hint="eastAsia"/>
      </w:rPr>
    </w:lvl>
  </w:abstractNum>
  <w:abstractNum w:abstractNumId="1">
    <w:nsid w:val="C3133F0C"/>
    <w:multiLevelType w:val="singleLevel"/>
    <w:tmpl w:val="C3133F0C"/>
    <w:lvl w:ilvl="0" w:tentative="0">
      <w:start w:val="1"/>
      <w:numFmt w:val="decimal"/>
      <w:suff w:val="nothing"/>
      <w:lvlText w:val="%1．"/>
      <w:lvlJc w:val="left"/>
    </w:lvl>
  </w:abstractNum>
  <w:abstractNum w:abstractNumId="2">
    <w:nsid w:val="72D5ED29"/>
    <w:multiLevelType w:val="singleLevel"/>
    <w:tmpl w:val="72D5ED29"/>
    <w:lvl w:ilvl="0" w:tentative="0">
      <w:start w:val="1"/>
      <w:numFmt w:val="chineseCounting"/>
      <w:suff w:val="nothing"/>
      <w:lvlText w:val="%1、"/>
      <w:lvlJc w:val="left"/>
      <w:rPr>
        <w:rFonts w:hint="eastAsia"/>
      </w:rPr>
    </w:lvl>
  </w:abstractNum>
  <w:abstractNum w:abstractNumId="3">
    <w:nsid w:val="73DD1C99"/>
    <w:multiLevelType w:val="singleLevel"/>
    <w:tmpl w:val="73DD1C99"/>
    <w:lvl w:ilvl="0" w:tentative="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103"/>
  <w:drawingGridVerticalSpacing w:val="28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81E85"/>
    <w:rsid w:val="002E0A71"/>
    <w:rsid w:val="003876C4"/>
    <w:rsid w:val="004E2B67"/>
    <w:rsid w:val="00506472"/>
    <w:rsid w:val="00701A8E"/>
    <w:rsid w:val="008A5F90"/>
    <w:rsid w:val="01253A82"/>
    <w:rsid w:val="05686BF7"/>
    <w:rsid w:val="05942125"/>
    <w:rsid w:val="066F3E96"/>
    <w:rsid w:val="06A7233D"/>
    <w:rsid w:val="073925AE"/>
    <w:rsid w:val="07E8556F"/>
    <w:rsid w:val="09AC546F"/>
    <w:rsid w:val="09F373BA"/>
    <w:rsid w:val="0D483920"/>
    <w:rsid w:val="0EC04375"/>
    <w:rsid w:val="0F5E3130"/>
    <w:rsid w:val="1012470D"/>
    <w:rsid w:val="102D0F36"/>
    <w:rsid w:val="105C0795"/>
    <w:rsid w:val="10CF4607"/>
    <w:rsid w:val="112A4C76"/>
    <w:rsid w:val="12063638"/>
    <w:rsid w:val="124235EA"/>
    <w:rsid w:val="12A306C3"/>
    <w:rsid w:val="12E16724"/>
    <w:rsid w:val="13FB16F4"/>
    <w:rsid w:val="145A6333"/>
    <w:rsid w:val="14B11FB6"/>
    <w:rsid w:val="14BC64BE"/>
    <w:rsid w:val="16291B56"/>
    <w:rsid w:val="179C5EA2"/>
    <w:rsid w:val="184C3D8C"/>
    <w:rsid w:val="18920763"/>
    <w:rsid w:val="196C2597"/>
    <w:rsid w:val="1A0108DD"/>
    <w:rsid w:val="1A1867BB"/>
    <w:rsid w:val="1A1B17B4"/>
    <w:rsid w:val="1A5341AE"/>
    <w:rsid w:val="1AFC0C59"/>
    <w:rsid w:val="1B7D3C9D"/>
    <w:rsid w:val="1BB8500F"/>
    <w:rsid w:val="1BEA074B"/>
    <w:rsid w:val="1BF338EA"/>
    <w:rsid w:val="1CED6650"/>
    <w:rsid w:val="1D722F7C"/>
    <w:rsid w:val="1E771C8E"/>
    <w:rsid w:val="1FA92FF8"/>
    <w:rsid w:val="20B6067B"/>
    <w:rsid w:val="20E12F43"/>
    <w:rsid w:val="211D01D4"/>
    <w:rsid w:val="21FD24D1"/>
    <w:rsid w:val="22C66D49"/>
    <w:rsid w:val="23303BF0"/>
    <w:rsid w:val="234E0132"/>
    <w:rsid w:val="24085C60"/>
    <w:rsid w:val="248B55DF"/>
    <w:rsid w:val="24C36C80"/>
    <w:rsid w:val="24CD28BC"/>
    <w:rsid w:val="24DB33B7"/>
    <w:rsid w:val="25B57042"/>
    <w:rsid w:val="26E20CFC"/>
    <w:rsid w:val="26F74BBD"/>
    <w:rsid w:val="282173D6"/>
    <w:rsid w:val="28EC7898"/>
    <w:rsid w:val="296B156D"/>
    <w:rsid w:val="2A726E34"/>
    <w:rsid w:val="2E503F24"/>
    <w:rsid w:val="2EA82F9C"/>
    <w:rsid w:val="2EEF3CFA"/>
    <w:rsid w:val="2EF447C7"/>
    <w:rsid w:val="2F0C2F7F"/>
    <w:rsid w:val="2FD52050"/>
    <w:rsid w:val="30053500"/>
    <w:rsid w:val="303F1AB1"/>
    <w:rsid w:val="30A22CCA"/>
    <w:rsid w:val="30C47D3F"/>
    <w:rsid w:val="3198759E"/>
    <w:rsid w:val="31D73342"/>
    <w:rsid w:val="32A446AD"/>
    <w:rsid w:val="33080864"/>
    <w:rsid w:val="35614487"/>
    <w:rsid w:val="37394E8F"/>
    <w:rsid w:val="37560CD7"/>
    <w:rsid w:val="382C472E"/>
    <w:rsid w:val="3A227922"/>
    <w:rsid w:val="3B173E31"/>
    <w:rsid w:val="3C742DAA"/>
    <w:rsid w:val="3D071449"/>
    <w:rsid w:val="3D13738C"/>
    <w:rsid w:val="3D7D2017"/>
    <w:rsid w:val="3DFE6230"/>
    <w:rsid w:val="3ECC1A5F"/>
    <w:rsid w:val="3F843C71"/>
    <w:rsid w:val="3FDF1027"/>
    <w:rsid w:val="402D1CF4"/>
    <w:rsid w:val="4235472B"/>
    <w:rsid w:val="44071B58"/>
    <w:rsid w:val="444966F4"/>
    <w:rsid w:val="444A10D0"/>
    <w:rsid w:val="445E070E"/>
    <w:rsid w:val="44AD64F7"/>
    <w:rsid w:val="460C69DE"/>
    <w:rsid w:val="464F2907"/>
    <w:rsid w:val="46887D18"/>
    <w:rsid w:val="471B02D8"/>
    <w:rsid w:val="4850156E"/>
    <w:rsid w:val="49943B2C"/>
    <w:rsid w:val="49B15696"/>
    <w:rsid w:val="4A8938D6"/>
    <w:rsid w:val="4B4507A6"/>
    <w:rsid w:val="4D481E85"/>
    <w:rsid w:val="4DD40383"/>
    <w:rsid w:val="4E3354A4"/>
    <w:rsid w:val="4E855716"/>
    <w:rsid w:val="4E925BA9"/>
    <w:rsid w:val="4EDB519D"/>
    <w:rsid w:val="4F455460"/>
    <w:rsid w:val="507832FA"/>
    <w:rsid w:val="50813CDA"/>
    <w:rsid w:val="50FA7D1D"/>
    <w:rsid w:val="50FD7CAD"/>
    <w:rsid w:val="51A86EC8"/>
    <w:rsid w:val="51C34D78"/>
    <w:rsid w:val="52882DC5"/>
    <w:rsid w:val="52A15757"/>
    <w:rsid w:val="52A37E8C"/>
    <w:rsid w:val="53410F1E"/>
    <w:rsid w:val="53915416"/>
    <w:rsid w:val="5511756C"/>
    <w:rsid w:val="56127F9F"/>
    <w:rsid w:val="564B4275"/>
    <w:rsid w:val="580A4770"/>
    <w:rsid w:val="58DE1970"/>
    <w:rsid w:val="5A0E0908"/>
    <w:rsid w:val="5A8A0E9C"/>
    <w:rsid w:val="5AE43349"/>
    <w:rsid w:val="5BB42DAA"/>
    <w:rsid w:val="5C9B248C"/>
    <w:rsid w:val="5DBF3C1C"/>
    <w:rsid w:val="5DD52F40"/>
    <w:rsid w:val="5E122CA2"/>
    <w:rsid w:val="5E870CD5"/>
    <w:rsid w:val="5E8A4864"/>
    <w:rsid w:val="5ED16B5F"/>
    <w:rsid w:val="5F2A7CBB"/>
    <w:rsid w:val="5FA93C8A"/>
    <w:rsid w:val="60A93883"/>
    <w:rsid w:val="60C00056"/>
    <w:rsid w:val="60E95906"/>
    <w:rsid w:val="60F51E27"/>
    <w:rsid w:val="617220D4"/>
    <w:rsid w:val="620E4E6F"/>
    <w:rsid w:val="62685728"/>
    <w:rsid w:val="626C1E1C"/>
    <w:rsid w:val="62892D8D"/>
    <w:rsid w:val="62913C20"/>
    <w:rsid w:val="639E04F8"/>
    <w:rsid w:val="643B5087"/>
    <w:rsid w:val="64615CD8"/>
    <w:rsid w:val="64B57E6D"/>
    <w:rsid w:val="655759EB"/>
    <w:rsid w:val="66962914"/>
    <w:rsid w:val="68C325C1"/>
    <w:rsid w:val="692826D5"/>
    <w:rsid w:val="69E06B84"/>
    <w:rsid w:val="6AB139C2"/>
    <w:rsid w:val="6DC64FDF"/>
    <w:rsid w:val="7068651A"/>
    <w:rsid w:val="706B1C95"/>
    <w:rsid w:val="71060513"/>
    <w:rsid w:val="71122098"/>
    <w:rsid w:val="71134E52"/>
    <w:rsid w:val="723C1748"/>
    <w:rsid w:val="72732163"/>
    <w:rsid w:val="741A282E"/>
    <w:rsid w:val="75713673"/>
    <w:rsid w:val="76B859AA"/>
    <w:rsid w:val="78C822D6"/>
    <w:rsid w:val="78D75AE4"/>
    <w:rsid w:val="78EA1122"/>
    <w:rsid w:val="794E2D7C"/>
    <w:rsid w:val="7A282C2D"/>
    <w:rsid w:val="7B4740E1"/>
    <w:rsid w:val="7DA46545"/>
    <w:rsid w:val="7DB61D1D"/>
    <w:rsid w:val="7E5E5D9C"/>
    <w:rsid w:val="7E6F3549"/>
    <w:rsid w:val="7F4457FD"/>
    <w:rsid w:val="7F4A2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5"/>
    <w:basedOn w:val="1"/>
    <w:next w:val="1"/>
    <w:qFormat/>
    <w:uiPriority w:val="1"/>
    <w:pPr>
      <w:ind w:left="751"/>
      <w:outlineLvl w:val="5"/>
    </w:pPr>
    <w:rPr>
      <w:rFonts w:ascii="宋体" w:hAnsi="宋体" w:eastAsia="宋体"/>
      <w:sz w:val="30"/>
      <w:szCs w:val="30"/>
    </w:rPr>
  </w:style>
  <w:style w:type="paragraph" w:styleId="4">
    <w:name w:val="heading 6"/>
    <w:basedOn w:val="1"/>
    <w:next w:val="1"/>
    <w:qFormat/>
    <w:uiPriority w:val="1"/>
    <w:pPr>
      <w:ind w:left="108"/>
      <w:outlineLvl w:val="6"/>
    </w:pPr>
    <w:rPr>
      <w:rFonts w:ascii="宋体" w:hAnsi="宋体" w:eastAsia="宋体"/>
      <w:sz w:val="29"/>
      <w:szCs w:val="29"/>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1"/>
    <w:pPr>
      <w:ind w:left="106"/>
    </w:pPr>
    <w:rPr>
      <w:rFonts w:ascii="仿宋_GB2312" w:hAnsi="仿宋_GB2312" w:eastAsia="仿宋_GB2312"/>
      <w:sz w:val="32"/>
      <w:szCs w:val="32"/>
    </w:r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rPr>
  </w:style>
  <w:style w:type="character" w:customStyle="1" w:styleId="13">
    <w:name w:val="页眉 Char"/>
    <w:basedOn w:val="11"/>
    <w:link w:val="8"/>
    <w:qFormat/>
    <w:uiPriority w:val="0"/>
    <w:rPr>
      <w:rFonts w:asciiTheme="minorHAnsi" w:hAnsiTheme="minorHAnsi" w:eastAsiaTheme="minorEastAsia" w:cstheme="minorBidi"/>
      <w:kern w:val="2"/>
      <w:sz w:val="18"/>
      <w:szCs w:val="18"/>
    </w:rPr>
  </w:style>
  <w:style w:type="character" w:customStyle="1" w:styleId="14">
    <w:name w:val="页脚 Char"/>
    <w:basedOn w:val="11"/>
    <w:link w:val="7"/>
    <w:qFormat/>
    <w:uiPriority w:val="0"/>
    <w:rPr>
      <w:rFonts w:asciiTheme="minorHAnsi" w:hAnsiTheme="minorHAnsi" w:eastAsiaTheme="minorEastAsia" w:cstheme="minorBidi"/>
      <w:kern w:val="2"/>
      <w:sz w:val="18"/>
      <w:szCs w:val="18"/>
    </w:rPr>
  </w:style>
  <w:style w:type="paragraph" w:customStyle="1" w:styleId="15">
    <w:name w:val="Heading 1"/>
    <w:basedOn w:val="1"/>
    <w:qFormat/>
    <w:uiPriority w:val="1"/>
    <w:pPr>
      <w:outlineLvl w:val="1"/>
    </w:pPr>
    <w:rPr>
      <w:rFonts w:ascii="Microsoft JhengHei" w:hAnsi="Microsoft JhengHei" w:eastAsia="Microsoft JhengHei"/>
      <w:sz w:val="44"/>
      <w:szCs w:val="44"/>
    </w:rPr>
  </w:style>
  <w:style w:type="paragraph" w:styleId="16">
    <w:name w:val="List Paragraph"/>
    <w:basedOn w:val="1"/>
    <w:unhideWhenUsed/>
    <w:qFormat/>
    <w:uiPriority w:val="99"/>
    <w:pPr>
      <w:ind w:firstLine="420" w:firstLineChars="200"/>
    </w:pPr>
  </w:style>
  <w:style w:type="paragraph" w:customStyle="1" w:styleId="17">
    <w:name w:val="Table Paragraph"/>
    <w:basedOn w:val="1"/>
    <w:qFormat/>
    <w:uiPriority w:val="1"/>
    <w:pPr>
      <w:jc w:val="left"/>
    </w:pPr>
    <w:rPr>
      <w:rFonts w:eastAsiaTheme="minorHAnsi"/>
      <w:kern w:val="0"/>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454</Words>
  <Characters>2592</Characters>
  <Lines>21</Lines>
  <Paragraphs>6</Paragraphs>
  <TotalTime>24</TotalTime>
  <ScaleCrop>false</ScaleCrop>
  <LinksUpToDate>false</LinksUpToDate>
  <CharactersWithSpaces>3040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2020-05-12T03:13:00Z</dcterms:created>
  <dc:creator>admin</dc:creator>
  <cp:lastModifiedBy>admin</cp:lastModifiedBy>
  <cp:lastPrinted>2021-05-27T07:20:00Z</cp:lastPrinted>
  <dcterms:modified xsi:type="dcterms:W3CDTF">2021-06-01T03:07:07Z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FA04DD16C37A4F2095D3265A11F40EA9</vt:lpwstr>
  </property>
</Properties>
</file>