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4C" w:rsidRDefault="005F6AFA">
      <w:pPr>
        <w:jc w:val="center"/>
        <w:rPr>
          <w:rFonts w:ascii="宋体" w:hAnsi="宋体" w:cs="宋体"/>
          <w:color w:val="000000"/>
          <w:sz w:val="36"/>
          <w:szCs w:val="36"/>
        </w:rPr>
      </w:pPr>
      <w:r>
        <w:rPr>
          <w:rFonts w:ascii="黑体" w:eastAsia="黑体" w:hAnsi="黑体" w:cs="黑体" w:hint="eastAsia"/>
          <w:spacing w:val="-20"/>
          <w:kern w:val="0"/>
          <w:sz w:val="36"/>
          <w:szCs w:val="36"/>
        </w:rPr>
        <w:t>《</w:t>
      </w:r>
      <w:r>
        <w:rPr>
          <w:rFonts w:ascii="黑体" w:eastAsia="黑体"/>
          <w:sz w:val="36"/>
          <w:szCs w:val="36"/>
        </w:rPr>
        <w:t>关于调整城乡居民</w:t>
      </w:r>
      <w:r>
        <w:rPr>
          <w:rFonts w:ascii="黑体" w:eastAsia="黑体" w:hint="eastAsia"/>
          <w:sz w:val="36"/>
          <w:szCs w:val="36"/>
        </w:rPr>
        <w:t>基本</w:t>
      </w:r>
      <w:r>
        <w:rPr>
          <w:rFonts w:ascii="黑体" w:eastAsia="黑体"/>
          <w:sz w:val="36"/>
          <w:szCs w:val="36"/>
        </w:rPr>
        <w:t>养老保险待遇的通知</w:t>
      </w:r>
    </w:p>
    <w:p w:rsidR="00180D4C" w:rsidRDefault="005F6AFA">
      <w:pPr>
        <w:jc w:val="center"/>
        <w:rPr>
          <w:rFonts w:ascii="黑体" w:eastAsia="黑体" w:hAnsi="黑体" w:cs="黑体"/>
          <w:spacing w:val="-20"/>
          <w:kern w:val="0"/>
          <w:sz w:val="36"/>
          <w:szCs w:val="36"/>
        </w:rPr>
      </w:pPr>
      <w:r>
        <w:rPr>
          <w:rFonts w:ascii="黑体" w:eastAsia="黑体" w:hAnsi="黑体" w:cs="黑体" w:hint="eastAsia"/>
          <w:spacing w:val="-20"/>
          <w:kern w:val="0"/>
          <w:sz w:val="36"/>
          <w:szCs w:val="36"/>
        </w:rPr>
        <w:t>（意见征求稿）》起草说明</w:t>
      </w:r>
    </w:p>
    <w:p w:rsidR="00180D4C" w:rsidRDefault="00180D4C">
      <w:pPr>
        <w:ind w:firstLineChars="200" w:firstLine="540"/>
        <w:rPr>
          <w:rFonts w:ascii="仿宋" w:eastAsia="仿宋" w:hAnsi="仿宋" w:cs="仿宋"/>
          <w:color w:val="000000"/>
          <w:kern w:val="0"/>
          <w:sz w:val="27"/>
          <w:szCs w:val="27"/>
          <w:lang/>
        </w:rPr>
      </w:pPr>
    </w:p>
    <w:p w:rsidR="00180D4C" w:rsidRDefault="005F6AFA">
      <w:pPr>
        <w:ind w:firstLine="540"/>
        <w:jc w:val="left"/>
        <w:rPr>
          <w:rFonts w:ascii="仿宋_GB2312" w:eastAsia="仿宋_GB2312"/>
          <w:sz w:val="30"/>
          <w:szCs w:val="30"/>
        </w:rPr>
      </w:pPr>
      <w:r>
        <w:rPr>
          <w:rFonts w:ascii="仿宋" w:eastAsia="仿宋" w:hAnsi="仿宋" w:cs="仿宋" w:hint="eastAsia"/>
          <w:color w:val="000000"/>
          <w:kern w:val="0"/>
          <w:sz w:val="27"/>
          <w:szCs w:val="27"/>
          <w:lang/>
        </w:rPr>
        <w:t>根据</w:t>
      </w:r>
      <w:r>
        <w:rPr>
          <w:rFonts w:ascii="仿宋_GB2312" w:eastAsia="仿宋_GB2312" w:hint="eastAsia"/>
          <w:sz w:val="30"/>
          <w:szCs w:val="30"/>
        </w:rPr>
        <w:t>《慈溪市人民政府关于贯彻宁波市城乡居民社会养老保险实施办法的通知》（慈政发〔</w:t>
      </w:r>
      <w:r>
        <w:rPr>
          <w:rFonts w:ascii="仿宋_GB2312" w:eastAsia="仿宋_GB2312" w:hint="eastAsia"/>
          <w:sz w:val="30"/>
          <w:szCs w:val="30"/>
        </w:rPr>
        <w:t>2010</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号）文件精神，市人力资源和社会保障局会同市财政局起草了《</w:t>
      </w:r>
      <w:r>
        <w:rPr>
          <w:rFonts w:ascii="仿宋_GB2312" w:eastAsia="仿宋_GB2312" w:hint="eastAsia"/>
          <w:sz w:val="30"/>
          <w:szCs w:val="30"/>
        </w:rPr>
        <w:t>关于</w:t>
      </w:r>
      <w:r>
        <w:rPr>
          <w:rFonts w:ascii="仿宋_GB2312" w:eastAsia="仿宋_GB2312" w:hint="eastAsia"/>
          <w:sz w:val="30"/>
          <w:szCs w:val="30"/>
        </w:rPr>
        <w:t>调整</w:t>
      </w:r>
      <w:r>
        <w:rPr>
          <w:rFonts w:ascii="仿宋_GB2312" w:eastAsia="仿宋_GB2312" w:hint="eastAsia"/>
          <w:sz w:val="30"/>
          <w:szCs w:val="30"/>
        </w:rPr>
        <w:t>城乡居民基本养老保险基础养老金标准的通知</w:t>
      </w:r>
      <w:r>
        <w:rPr>
          <w:rFonts w:ascii="仿宋_GB2312" w:eastAsia="仿宋_GB2312" w:hint="eastAsia"/>
          <w:sz w:val="30"/>
          <w:szCs w:val="30"/>
        </w:rPr>
        <w:t>（意见征求稿）》，自</w:t>
      </w:r>
      <w:r>
        <w:rPr>
          <w:rFonts w:ascii="仿宋_GB2312" w:eastAsia="仿宋_GB2312" w:hint="eastAsia"/>
          <w:sz w:val="30"/>
          <w:szCs w:val="30"/>
        </w:rPr>
        <w:t>20</w:t>
      </w:r>
      <w:r>
        <w:rPr>
          <w:rFonts w:ascii="仿宋_GB2312" w:eastAsia="仿宋_GB2312" w:hint="eastAsia"/>
          <w:sz w:val="30"/>
          <w:szCs w:val="30"/>
        </w:rPr>
        <w:t>20</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日起调整城乡居民基本养老保险基础养老金，从</w:t>
      </w:r>
      <w:r>
        <w:rPr>
          <w:rFonts w:ascii="仿宋_GB2312" w:eastAsia="仿宋_GB2312" w:hint="eastAsia"/>
          <w:sz w:val="30"/>
          <w:szCs w:val="30"/>
        </w:rPr>
        <w:t>2</w:t>
      </w:r>
      <w:r>
        <w:rPr>
          <w:rFonts w:ascii="仿宋_GB2312" w:eastAsia="仿宋_GB2312" w:hint="eastAsia"/>
          <w:sz w:val="30"/>
          <w:szCs w:val="30"/>
        </w:rPr>
        <w:t>5</w:t>
      </w:r>
      <w:r>
        <w:rPr>
          <w:rFonts w:ascii="仿宋_GB2312" w:eastAsia="仿宋_GB2312" w:hint="eastAsia"/>
          <w:sz w:val="30"/>
          <w:szCs w:val="30"/>
        </w:rPr>
        <w:t>0</w:t>
      </w:r>
      <w:r>
        <w:rPr>
          <w:rFonts w:ascii="仿宋_GB2312" w:eastAsia="仿宋_GB2312" w:hint="eastAsia"/>
          <w:sz w:val="30"/>
          <w:szCs w:val="30"/>
        </w:rPr>
        <w:t>元调整到</w:t>
      </w:r>
      <w:r>
        <w:rPr>
          <w:rFonts w:ascii="仿宋_GB2312" w:eastAsia="仿宋_GB2312" w:hint="eastAsia"/>
          <w:sz w:val="30"/>
          <w:szCs w:val="30"/>
        </w:rPr>
        <w:t>2</w:t>
      </w:r>
      <w:r>
        <w:rPr>
          <w:rFonts w:ascii="仿宋_GB2312" w:eastAsia="仿宋_GB2312" w:hint="eastAsia"/>
          <w:sz w:val="30"/>
          <w:szCs w:val="30"/>
        </w:rPr>
        <w:t>6</w:t>
      </w:r>
      <w:r>
        <w:rPr>
          <w:rFonts w:ascii="仿宋_GB2312" w:eastAsia="仿宋_GB2312" w:hint="eastAsia"/>
          <w:sz w:val="30"/>
          <w:szCs w:val="30"/>
        </w:rPr>
        <w:t>0</w:t>
      </w:r>
      <w:r>
        <w:rPr>
          <w:rFonts w:ascii="仿宋_GB2312" w:eastAsia="仿宋_GB2312" w:hint="eastAsia"/>
          <w:sz w:val="30"/>
          <w:szCs w:val="30"/>
        </w:rPr>
        <w:t>元。具体内容详见征求意见稿。</w:t>
      </w:r>
    </w:p>
    <w:p w:rsidR="00180D4C" w:rsidRDefault="005F6AFA">
      <w:pPr>
        <w:spacing w:line="560" w:lineRule="exact"/>
        <w:jc w:val="left"/>
        <w:rPr>
          <w:rFonts w:ascii="仿宋_GB2312" w:eastAsia="仿宋_GB2312"/>
          <w:sz w:val="30"/>
          <w:szCs w:val="30"/>
        </w:rPr>
      </w:pPr>
      <w:r>
        <w:rPr>
          <w:rFonts w:ascii="仿宋_GB2312" w:eastAsia="仿宋_GB2312" w:hAnsi="ˎ̥" w:cs="宋体" w:hint="eastAsia"/>
          <w:color w:val="000000"/>
          <w:kern w:val="0"/>
          <w:sz w:val="30"/>
          <w:szCs w:val="30"/>
        </w:rPr>
        <w:t>附件</w:t>
      </w:r>
      <w:r>
        <w:rPr>
          <w:rFonts w:ascii="仿宋_GB2312" w:eastAsia="仿宋_GB2312" w:hint="eastAsia"/>
          <w:sz w:val="30"/>
          <w:szCs w:val="30"/>
        </w:rPr>
        <w:t>：《</w:t>
      </w:r>
      <w:r>
        <w:rPr>
          <w:rFonts w:ascii="仿宋_GB2312" w:eastAsia="仿宋_GB2312" w:hint="eastAsia"/>
          <w:sz w:val="30"/>
          <w:szCs w:val="30"/>
        </w:rPr>
        <w:t>关于</w:t>
      </w:r>
      <w:r>
        <w:rPr>
          <w:rFonts w:ascii="仿宋_GB2312" w:eastAsia="仿宋_GB2312" w:hint="eastAsia"/>
          <w:sz w:val="30"/>
          <w:szCs w:val="30"/>
        </w:rPr>
        <w:t>调整</w:t>
      </w:r>
      <w:r>
        <w:rPr>
          <w:rFonts w:ascii="仿宋_GB2312" w:eastAsia="仿宋_GB2312" w:hint="eastAsia"/>
          <w:sz w:val="30"/>
          <w:szCs w:val="30"/>
        </w:rPr>
        <w:t>城乡居民基本养老保险基础养老金标准的</w:t>
      </w:r>
      <w:bookmarkStart w:id="0" w:name="_GoBack"/>
      <w:bookmarkEnd w:id="0"/>
      <w:r>
        <w:rPr>
          <w:rFonts w:ascii="仿宋_GB2312" w:eastAsia="仿宋_GB2312" w:hint="eastAsia"/>
          <w:sz w:val="30"/>
          <w:szCs w:val="30"/>
        </w:rPr>
        <w:t>通知</w:t>
      </w:r>
      <w:r>
        <w:rPr>
          <w:rFonts w:ascii="仿宋_GB2312" w:eastAsia="仿宋_GB2312" w:hint="eastAsia"/>
          <w:sz w:val="30"/>
          <w:szCs w:val="30"/>
        </w:rPr>
        <w:t>》征求意见稿</w:t>
      </w: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180D4C">
      <w:pPr>
        <w:ind w:firstLine="540"/>
        <w:jc w:val="left"/>
        <w:rPr>
          <w:rFonts w:ascii="仿宋_GB2312" w:eastAsia="仿宋_GB2312" w:hAnsi="ˎ̥" w:cs="宋体"/>
          <w:color w:val="000000"/>
          <w:kern w:val="0"/>
          <w:sz w:val="30"/>
          <w:szCs w:val="30"/>
        </w:rPr>
      </w:pPr>
    </w:p>
    <w:p w:rsidR="00180D4C" w:rsidRDefault="005F6AFA">
      <w:pPr>
        <w:jc w:val="center"/>
        <w:rPr>
          <w:rFonts w:ascii="宋体" w:hAnsi="宋体" w:cs="宋体"/>
          <w:color w:val="000000"/>
          <w:sz w:val="36"/>
          <w:szCs w:val="36"/>
        </w:rPr>
      </w:pPr>
      <w:r>
        <w:rPr>
          <w:rFonts w:ascii="黑体" w:eastAsia="黑体"/>
          <w:sz w:val="36"/>
          <w:szCs w:val="36"/>
        </w:rPr>
        <w:t>关于调整城乡居民</w:t>
      </w:r>
      <w:r>
        <w:rPr>
          <w:rFonts w:ascii="黑体" w:eastAsia="黑体" w:hint="eastAsia"/>
          <w:sz w:val="36"/>
          <w:szCs w:val="36"/>
        </w:rPr>
        <w:t>基本</w:t>
      </w:r>
      <w:r>
        <w:rPr>
          <w:rFonts w:ascii="黑体" w:eastAsia="黑体"/>
          <w:sz w:val="36"/>
          <w:szCs w:val="36"/>
        </w:rPr>
        <w:t>养老保险待遇的通知</w:t>
      </w:r>
    </w:p>
    <w:p w:rsidR="00180D4C" w:rsidRDefault="005F6AFA">
      <w:pPr>
        <w:jc w:val="center"/>
        <w:rPr>
          <w:rFonts w:ascii="仿宋_GB2312" w:eastAsia="仿宋_GB2312"/>
          <w:sz w:val="30"/>
          <w:szCs w:val="30"/>
        </w:rPr>
      </w:pPr>
      <w:r>
        <w:rPr>
          <w:rFonts w:ascii="仿宋_GB2312" w:eastAsia="仿宋_GB2312" w:hint="eastAsia"/>
          <w:sz w:val="30"/>
          <w:szCs w:val="30"/>
        </w:rPr>
        <w:t>（征求意见稿）</w:t>
      </w:r>
    </w:p>
    <w:p w:rsidR="00180D4C" w:rsidRDefault="005F6AFA">
      <w:pPr>
        <w:adjustRightInd w:val="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各镇人民政府、街道办事处，各有关部门：</w:t>
      </w:r>
    </w:p>
    <w:p w:rsidR="00180D4C" w:rsidRDefault="005F6AFA">
      <w:pPr>
        <w:adjustRightInd w:val="0"/>
        <w:snapToGrid w:val="0"/>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经市政府同意，决定从</w:t>
      </w:r>
      <w:r>
        <w:rPr>
          <w:rFonts w:ascii="仿宋_GB2312" w:eastAsia="仿宋_GB2312" w:cs="仿宋_GB2312" w:hint="eastAsia"/>
          <w:sz w:val="32"/>
          <w:szCs w:val="32"/>
        </w:rPr>
        <w:t>20</w:t>
      </w:r>
      <w:r>
        <w:rPr>
          <w:rFonts w:ascii="仿宋_GB2312" w:eastAsia="仿宋_GB2312" w:cs="仿宋_GB2312" w:hint="eastAsia"/>
          <w:sz w:val="32"/>
          <w:szCs w:val="32"/>
        </w:rPr>
        <w:t>20</w:t>
      </w:r>
      <w:r>
        <w:rPr>
          <w:rFonts w:ascii="仿宋_GB2312" w:eastAsia="仿宋_GB2312" w:cs="仿宋_GB2312" w:hint="eastAsia"/>
          <w:sz w:val="32"/>
          <w:szCs w:val="32"/>
        </w:rPr>
        <w:t>年</w:t>
      </w:r>
      <w:r>
        <w:rPr>
          <w:rFonts w:ascii="仿宋_GB2312" w:eastAsia="仿宋_GB2312" w:cs="仿宋_GB2312" w:hint="eastAsia"/>
          <w:sz w:val="32"/>
          <w:szCs w:val="32"/>
        </w:rPr>
        <w:t>1</w:t>
      </w:r>
      <w:r>
        <w:rPr>
          <w:rFonts w:ascii="仿宋_GB2312" w:eastAsia="仿宋_GB2312" w:cs="仿宋_GB2312" w:hint="eastAsia"/>
          <w:sz w:val="32"/>
          <w:szCs w:val="32"/>
        </w:rPr>
        <w:t>月</w:t>
      </w:r>
      <w:r>
        <w:rPr>
          <w:rFonts w:ascii="仿宋_GB2312" w:eastAsia="仿宋_GB2312" w:cs="仿宋_GB2312" w:hint="eastAsia"/>
          <w:sz w:val="32"/>
          <w:szCs w:val="32"/>
        </w:rPr>
        <w:t>1</w:t>
      </w:r>
      <w:r>
        <w:rPr>
          <w:rFonts w:ascii="仿宋_GB2312" w:eastAsia="仿宋_GB2312" w:cs="仿宋_GB2312" w:hint="eastAsia"/>
          <w:sz w:val="32"/>
          <w:szCs w:val="32"/>
        </w:rPr>
        <w:t>日起，调整城乡</w:t>
      </w:r>
      <w:r>
        <w:rPr>
          <w:rFonts w:ascii="仿宋_GB2312" w:eastAsia="仿宋_GB2312" w:cs="仿宋_GB2312" w:hint="eastAsia"/>
          <w:sz w:val="32"/>
          <w:szCs w:val="32"/>
        </w:rPr>
        <w:lastRenderedPageBreak/>
        <w:t>居民基本养老保险待遇等相关标准，具体如下：</w:t>
      </w:r>
    </w:p>
    <w:p w:rsidR="00180D4C" w:rsidRDefault="005F6AFA">
      <w:pPr>
        <w:adjustRightInd w:val="0"/>
        <w:snapToGrid w:val="0"/>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一、城乡居民基本养老保险基础养老金标准调整从每人每月</w:t>
      </w:r>
      <w:r>
        <w:rPr>
          <w:rFonts w:ascii="仿宋_GB2312" w:eastAsia="仿宋_GB2312" w:cs="仿宋_GB2312" w:hint="eastAsia"/>
          <w:sz w:val="32"/>
          <w:szCs w:val="32"/>
        </w:rPr>
        <w:t>2</w:t>
      </w:r>
      <w:r>
        <w:rPr>
          <w:rFonts w:ascii="仿宋_GB2312" w:eastAsia="仿宋_GB2312" w:cs="仿宋_GB2312" w:hint="eastAsia"/>
          <w:sz w:val="32"/>
          <w:szCs w:val="32"/>
        </w:rPr>
        <w:t>5</w:t>
      </w:r>
      <w:r>
        <w:rPr>
          <w:rFonts w:ascii="仿宋_GB2312" w:eastAsia="仿宋_GB2312" w:cs="仿宋_GB2312" w:hint="eastAsia"/>
          <w:sz w:val="32"/>
          <w:szCs w:val="32"/>
        </w:rPr>
        <w:t>0</w:t>
      </w:r>
      <w:r>
        <w:rPr>
          <w:rFonts w:ascii="仿宋_GB2312" w:eastAsia="仿宋_GB2312" w:cs="仿宋_GB2312" w:hint="eastAsia"/>
          <w:sz w:val="32"/>
          <w:szCs w:val="32"/>
        </w:rPr>
        <w:t>元调整为每人每月</w:t>
      </w:r>
      <w:r>
        <w:rPr>
          <w:rFonts w:ascii="仿宋_GB2312" w:eastAsia="仿宋_GB2312" w:cs="仿宋_GB2312" w:hint="eastAsia"/>
          <w:sz w:val="32"/>
          <w:szCs w:val="32"/>
        </w:rPr>
        <w:t>2</w:t>
      </w:r>
      <w:r>
        <w:rPr>
          <w:rFonts w:ascii="仿宋_GB2312" w:eastAsia="仿宋_GB2312" w:cs="仿宋_GB2312" w:hint="eastAsia"/>
          <w:sz w:val="32"/>
          <w:szCs w:val="32"/>
        </w:rPr>
        <w:t>6</w:t>
      </w:r>
      <w:r>
        <w:rPr>
          <w:rFonts w:ascii="仿宋_GB2312" w:eastAsia="仿宋_GB2312" w:cs="仿宋_GB2312" w:hint="eastAsia"/>
          <w:sz w:val="32"/>
          <w:szCs w:val="32"/>
        </w:rPr>
        <w:t>0</w:t>
      </w:r>
      <w:r>
        <w:rPr>
          <w:rFonts w:ascii="仿宋_GB2312" w:eastAsia="仿宋_GB2312" w:cs="仿宋_GB2312" w:hint="eastAsia"/>
          <w:sz w:val="32"/>
          <w:szCs w:val="32"/>
        </w:rPr>
        <w:t>元。</w:t>
      </w:r>
    </w:p>
    <w:p w:rsidR="00180D4C" w:rsidRDefault="005F6AFA">
      <w:pPr>
        <w:adjustRightInd w:val="0"/>
        <w:snapToGrid w:val="0"/>
        <w:spacing w:line="560" w:lineRule="exact"/>
        <w:ind w:firstLine="660"/>
        <w:jc w:val="left"/>
        <w:rPr>
          <w:rFonts w:ascii="仿宋_GB2312" w:eastAsia="仿宋_GB2312" w:cs="仿宋_GB2312"/>
          <w:sz w:val="32"/>
          <w:szCs w:val="32"/>
        </w:rPr>
      </w:pPr>
      <w:r>
        <w:rPr>
          <w:rFonts w:ascii="仿宋_GB2312" w:eastAsia="仿宋_GB2312" w:cs="仿宋_GB2312" w:hint="eastAsia"/>
          <w:sz w:val="32"/>
          <w:szCs w:val="32"/>
        </w:rPr>
        <w:t>二、</w:t>
      </w:r>
      <w:r>
        <w:rPr>
          <w:rFonts w:ascii="仿宋_GB2312" w:eastAsia="仿宋_GB2312" w:cs="仿宋_GB2312" w:hint="eastAsia"/>
          <w:sz w:val="32"/>
          <w:szCs w:val="32"/>
        </w:rPr>
        <w:t>为贯彻落实国家和省对</w:t>
      </w:r>
      <w:r>
        <w:rPr>
          <w:rFonts w:ascii="仿宋_GB2312" w:eastAsia="仿宋_GB2312" w:cs="仿宋_GB2312" w:hint="eastAsia"/>
          <w:sz w:val="32"/>
          <w:szCs w:val="32"/>
        </w:rPr>
        <w:t>65</w:t>
      </w:r>
      <w:r>
        <w:rPr>
          <w:rFonts w:ascii="仿宋_GB2312" w:eastAsia="仿宋_GB2312" w:cs="仿宋_GB2312" w:hint="eastAsia"/>
          <w:sz w:val="32"/>
          <w:szCs w:val="32"/>
        </w:rPr>
        <w:t>周岁及以上参保城乡老年居民基础养老金适当倾斜的要求，决定从</w:t>
      </w:r>
      <w:r>
        <w:rPr>
          <w:rFonts w:ascii="仿宋_GB2312" w:eastAsia="仿宋_GB2312" w:cs="仿宋_GB2312" w:hint="eastAsia"/>
          <w:sz w:val="32"/>
          <w:szCs w:val="32"/>
        </w:rPr>
        <w:t>2020</w:t>
      </w:r>
      <w:r>
        <w:rPr>
          <w:rFonts w:ascii="仿宋_GB2312" w:eastAsia="仿宋_GB2312" w:cs="仿宋_GB2312" w:hint="eastAsia"/>
          <w:sz w:val="32"/>
          <w:szCs w:val="32"/>
        </w:rPr>
        <w:t>年</w:t>
      </w:r>
      <w:r>
        <w:rPr>
          <w:rFonts w:ascii="仿宋_GB2312" w:eastAsia="仿宋_GB2312" w:cs="仿宋_GB2312" w:hint="eastAsia"/>
          <w:sz w:val="32"/>
          <w:szCs w:val="32"/>
        </w:rPr>
        <w:t>1</w:t>
      </w:r>
      <w:r>
        <w:rPr>
          <w:rFonts w:ascii="仿宋_GB2312" w:eastAsia="仿宋_GB2312" w:cs="仿宋_GB2312" w:hint="eastAsia"/>
          <w:sz w:val="32"/>
          <w:szCs w:val="32"/>
        </w:rPr>
        <w:t>月</w:t>
      </w:r>
      <w:r>
        <w:rPr>
          <w:rFonts w:ascii="仿宋_GB2312" w:eastAsia="仿宋_GB2312" w:cs="仿宋_GB2312" w:hint="eastAsia"/>
          <w:sz w:val="32"/>
          <w:szCs w:val="32"/>
        </w:rPr>
        <w:t>1</w:t>
      </w:r>
      <w:r>
        <w:rPr>
          <w:rFonts w:ascii="仿宋_GB2312" w:eastAsia="仿宋_GB2312" w:cs="仿宋_GB2312" w:hint="eastAsia"/>
          <w:sz w:val="32"/>
          <w:szCs w:val="32"/>
        </w:rPr>
        <w:t>日起，</w:t>
      </w:r>
      <w:r>
        <w:rPr>
          <w:rFonts w:ascii="仿宋_GB2312" w:eastAsia="仿宋_GB2312" w:cs="仿宋_GB2312" w:hint="eastAsia"/>
          <w:sz w:val="32"/>
          <w:szCs w:val="32"/>
        </w:rPr>
        <w:t>65</w:t>
      </w:r>
      <w:r>
        <w:rPr>
          <w:rFonts w:ascii="仿宋_GB2312" w:eastAsia="仿宋_GB2312" w:cs="仿宋_GB2312" w:hint="eastAsia"/>
          <w:sz w:val="32"/>
          <w:szCs w:val="32"/>
        </w:rPr>
        <w:t>岁及以上参保城乡老年居民的倾斜标准确定为每人每月</w:t>
      </w:r>
      <w:r>
        <w:rPr>
          <w:rFonts w:ascii="仿宋_GB2312" w:eastAsia="仿宋_GB2312" w:cs="仿宋_GB2312" w:hint="eastAsia"/>
          <w:sz w:val="32"/>
          <w:szCs w:val="32"/>
        </w:rPr>
        <w:t>20</w:t>
      </w:r>
      <w:r>
        <w:rPr>
          <w:rFonts w:ascii="仿宋_GB2312" w:eastAsia="仿宋_GB2312" w:cs="仿宋_GB2312" w:hint="eastAsia"/>
          <w:sz w:val="32"/>
          <w:szCs w:val="32"/>
        </w:rPr>
        <w:t>元，符合条件的参保人员从</w:t>
      </w:r>
      <w:r>
        <w:rPr>
          <w:rFonts w:ascii="仿宋_GB2312" w:eastAsia="仿宋_GB2312" w:cs="仿宋_GB2312" w:hint="eastAsia"/>
          <w:sz w:val="32"/>
          <w:szCs w:val="32"/>
        </w:rPr>
        <w:t>65</w:t>
      </w:r>
      <w:r>
        <w:rPr>
          <w:rFonts w:ascii="仿宋_GB2312" w:eastAsia="仿宋_GB2312" w:cs="仿宋_GB2312" w:hint="eastAsia"/>
          <w:sz w:val="32"/>
          <w:szCs w:val="32"/>
        </w:rPr>
        <w:t>周岁到龄当月享受。倾斜待遇不计入一次性丧葬补助费的基数</w:t>
      </w:r>
      <w:r>
        <w:rPr>
          <w:rFonts w:ascii="仿宋_GB2312" w:eastAsia="仿宋_GB2312" w:cs="仿宋_GB2312" w:hint="eastAsia"/>
          <w:sz w:val="32"/>
          <w:szCs w:val="32"/>
        </w:rPr>
        <w:t>,</w:t>
      </w:r>
      <w:r>
        <w:rPr>
          <w:rFonts w:ascii="仿宋_GB2312" w:eastAsia="仿宋_GB2312" w:cs="仿宋_GB2312" w:hint="eastAsia"/>
          <w:sz w:val="32"/>
          <w:szCs w:val="32"/>
        </w:rPr>
        <w:t>今后不与基础养老金标准同步调整。</w:t>
      </w:r>
    </w:p>
    <w:p w:rsidR="00180D4C" w:rsidRDefault="00180D4C">
      <w:pPr>
        <w:adjustRightInd w:val="0"/>
        <w:snapToGrid w:val="0"/>
        <w:spacing w:line="560" w:lineRule="exact"/>
        <w:ind w:firstLine="660"/>
        <w:rPr>
          <w:rFonts w:ascii="仿宋_GB2312" w:eastAsia="仿宋_GB2312" w:cs="仿宋_GB2312"/>
          <w:sz w:val="32"/>
          <w:szCs w:val="32"/>
        </w:rPr>
      </w:pPr>
    </w:p>
    <w:p w:rsidR="00180D4C" w:rsidRDefault="005F6AFA">
      <w:pPr>
        <w:adjustRightInd w:val="0"/>
        <w:snapToGrid w:val="0"/>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慈溪市人力资源和社会保障局</w:t>
      </w:r>
      <w:r>
        <w:rPr>
          <w:rFonts w:ascii="仿宋_GB2312" w:eastAsia="仿宋_GB2312" w:cs="仿宋_GB2312" w:hint="eastAsia"/>
          <w:sz w:val="32"/>
          <w:szCs w:val="32"/>
        </w:rPr>
        <w:t xml:space="preserve">        </w:t>
      </w:r>
      <w:r>
        <w:rPr>
          <w:rFonts w:ascii="仿宋_GB2312" w:eastAsia="仿宋_GB2312" w:cs="仿宋_GB2312" w:hint="eastAsia"/>
          <w:sz w:val="32"/>
          <w:szCs w:val="32"/>
        </w:rPr>
        <w:t>慈溪市财政局</w:t>
      </w:r>
    </w:p>
    <w:p w:rsidR="00180D4C" w:rsidRDefault="00180D4C">
      <w:pPr>
        <w:adjustRightInd w:val="0"/>
        <w:snapToGrid w:val="0"/>
        <w:spacing w:line="560" w:lineRule="exact"/>
        <w:ind w:firstLine="660"/>
        <w:rPr>
          <w:rFonts w:ascii="仿宋_GB2312" w:eastAsia="仿宋_GB2312" w:cs="仿宋_GB2312"/>
          <w:sz w:val="32"/>
          <w:szCs w:val="32"/>
        </w:rPr>
      </w:pPr>
    </w:p>
    <w:p w:rsidR="00180D4C" w:rsidRDefault="005F6AFA">
      <w:pPr>
        <w:adjustRightInd w:val="0"/>
        <w:snapToGrid w:val="0"/>
        <w:spacing w:line="560" w:lineRule="exact"/>
        <w:ind w:firstLineChars="1712" w:firstLine="5478"/>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hint="eastAsia"/>
          <w:sz w:val="32"/>
          <w:szCs w:val="32"/>
        </w:rPr>
        <w:t>20</w:t>
      </w:r>
      <w:r>
        <w:rPr>
          <w:rFonts w:ascii="仿宋_GB2312" w:eastAsia="仿宋_GB2312" w:cs="仿宋_GB2312" w:hint="eastAsia"/>
          <w:sz w:val="32"/>
          <w:szCs w:val="32"/>
        </w:rPr>
        <w:t>年</w:t>
      </w:r>
      <w:r>
        <w:rPr>
          <w:rFonts w:ascii="仿宋_GB2312" w:eastAsia="仿宋_GB2312" w:cs="仿宋_GB2312" w:hint="eastAsia"/>
          <w:sz w:val="32"/>
          <w:szCs w:val="32"/>
        </w:rPr>
        <w:t>月</w:t>
      </w:r>
      <w:r>
        <w:rPr>
          <w:rFonts w:ascii="仿宋_GB2312" w:eastAsia="仿宋_GB2312" w:cs="仿宋_GB2312" w:hint="eastAsia"/>
          <w:sz w:val="32"/>
          <w:szCs w:val="32"/>
        </w:rPr>
        <w:t>日</w:t>
      </w:r>
    </w:p>
    <w:p w:rsidR="00180D4C" w:rsidRDefault="00180D4C"/>
    <w:p w:rsidR="00180D4C" w:rsidRDefault="00180D4C"/>
    <w:p w:rsidR="00180D4C" w:rsidRDefault="00180D4C"/>
    <w:sectPr w:rsidR="00180D4C" w:rsidSect="00180D4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FA" w:rsidRDefault="005F6AFA" w:rsidP="00517727">
      <w:r>
        <w:separator/>
      </w:r>
    </w:p>
  </w:endnote>
  <w:endnote w:type="continuationSeparator" w:id="1">
    <w:p w:rsidR="005F6AFA" w:rsidRDefault="005F6AFA" w:rsidP="00517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FA" w:rsidRDefault="005F6AFA" w:rsidP="00517727">
      <w:r>
        <w:separator/>
      </w:r>
    </w:p>
  </w:footnote>
  <w:footnote w:type="continuationSeparator" w:id="1">
    <w:p w:rsidR="005F6AFA" w:rsidRDefault="005F6AFA" w:rsidP="00517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8C5740"/>
    <w:rsid w:val="00180D4C"/>
    <w:rsid w:val="00517727"/>
    <w:rsid w:val="005F6AFA"/>
    <w:rsid w:val="00C61F55"/>
    <w:rsid w:val="028C57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D4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7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7727"/>
    <w:rPr>
      <w:rFonts w:ascii="Times New Roman" w:eastAsia="宋体" w:hAnsi="Times New Roman" w:cs="Times New Roman"/>
      <w:kern w:val="2"/>
      <w:sz w:val="18"/>
      <w:szCs w:val="18"/>
    </w:rPr>
  </w:style>
  <w:style w:type="paragraph" w:styleId="a4">
    <w:name w:val="footer"/>
    <w:basedOn w:val="a"/>
    <w:link w:val="Char0"/>
    <w:rsid w:val="00517727"/>
    <w:pPr>
      <w:tabs>
        <w:tab w:val="center" w:pos="4153"/>
        <w:tab w:val="right" w:pos="8306"/>
      </w:tabs>
      <w:snapToGrid w:val="0"/>
      <w:jc w:val="left"/>
    </w:pPr>
    <w:rPr>
      <w:sz w:val="18"/>
      <w:szCs w:val="18"/>
    </w:rPr>
  </w:style>
  <w:style w:type="character" w:customStyle="1" w:styleId="Char0">
    <w:name w:val="页脚 Char"/>
    <w:basedOn w:val="a0"/>
    <w:link w:val="a4"/>
    <w:rsid w:val="0051772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荆豆</dc:creator>
  <cp:lastModifiedBy>CrasyHunter</cp:lastModifiedBy>
  <cp:revision>2</cp:revision>
  <dcterms:created xsi:type="dcterms:W3CDTF">2020-11-20T07:39:00Z</dcterms:created>
  <dcterms:modified xsi:type="dcterms:W3CDTF">2020-11-20T07:39:00Z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