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DE" w:rsidRDefault="001B0E5C">
      <w:pPr>
        <w:spacing w:line="56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绍兴市</w:t>
      </w:r>
      <w:r>
        <w:rPr>
          <w:rFonts w:ascii="方正小标宋简体" w:eastAsia="方正小标宋简体" w:hAnsi="方正小标宋简体"/>
          <w:sz w:val="36"/>
          <w:szCs w:val="36"/>
        </w:rPr>
        <w:t>人民政府办公室关于促进全民健身</w:t>
      </w:r>
      <w:r>
        <w:rPr>
          <w:rFonts w:ascii="方正小标宋简体" w:eastAsia="方正小标宋简体" w:hAnsi="方正小标宋简体" w:hint="eastAsia"/>
          <w:sz w:val="36"/>
          <w:szCs w:val="36"/>
        </w:rPr>
        <w:t>和</w:t>
      </w:r>
      <w:r>
        <w:rPr>
          <w:rFonts w:ascii="方正小标宋简体" w:eastAsia="方正小标宋简体" w:hAnsi="方正小标宋简体"/>
          <w:sz w:val="36"/>
          <w:szCs w:val="36"/>
        </w:rPr>
        <w:t>体育消费</w:t>
      </w:r>
    </w:p>
    <w:p w:rsidR="003D71DE" w:rsidRDefault="001B0E5C">
      <w:pPr>
        <w:spacing w:line="56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推动</w:t>
      </w:r>
      <w:r>
        <w:rPr>
          <w:rFonts w:ascii="方正小标宋简体" w:eastAsia="方正小标宋简体" w:hAnsi="方正小标宋简体"/>
          <w:sz w:val="36"/>
          <w:szCs w:val="36"/>
        </w:rPr>
        <w:t>体育产业高质量发展的</w:t>
      </w:r>
      <w:r>
        <w:rPr>
          <w:rFonts w:ascii="方正小标宋简体" w:eastAsia="方正小标宋简体" w:hAnsi="方正小标宋简体" w:hint="eastAsia"/>
          <w:sz w:val="36"/>
          <w:szCs w:val="36"/>
        </w:rPr>
        <w:t>实施意见</w:t>
      </w:r>
    </w:p>
    <w:p w:rsidR="003D71DE" w:rsidRDefault="001B0E5C">
      <w:pPr>
        <w:spacing w:line="56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w:t>
      </w:r>
      <w:r w:rsidR="006F5FA3">
        <w:rPr>
          <w:rFonts w:ascii="方正小标宋简体" w:eastAsia="方正小标宋简体" w:hAnsi="方正小标宋简体" w:hint="eastAsia"/>
          <w:sz w:val="36"/>
          <w:szCs w:val="36"/>
        </w:rPr>
        <w:t>征求意见</w:t>
      </w:r>
      <w:r>
        <w:rPr>
          <w:rFonts w:ascii="方正小标宋简体" w:eastAsia="方正小标宋简体" w:hAnsi="方正小标宋简体"/>
          <w:sz w:val="36"/>
          <w:szCs w:val="36"/>
        </w:rPr>
        <w:t>稿）</w:t>
      </w:r>
    </w:p>
    <w:p w:rsidR="003D71DE" w:rsidRDefault="003D71DE">
      <w:pPr>
        <w:spacing w:line="560" w:lineRule="exact"/>
        <w:rPr>
          <w:rFonts w:ascii="仿宋" w:eastAsia="仿宋" w:hAnsi="仿宋"/>
          <w:sz w:val="32"/>
          <w:szCs w:val="32"/>
        </w:rPr>
      </w:pPr>
    </w:p>
    <w:p w:rsidR="003D71DE" w:rsidRDefault="001B0E5C">
      <w:pPr>
        <w:spacing w:line="540" w:lineRule="exact"/>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区、县（市）人民政府</w:t>
      </w:r>
      <w:r>
        <w:rPr>
          <w:rFonts w:ascii="仿宋" w:eastAsia="仿宋" w:hAnsi="仿宋" w:hint="eastAsia"/>
          <w:sz w:val="32"/>
          <w:szCs w:val="32"/>
        </w:rPr>
        <w:t>,市级</w:t>
      </w:r>
      <w:r>
        <w:rPr>
          <w:rFonts w:ascii="仿宋" w:eastAsia="仿宋" w:hAnsi="仿宋"/>
          <w:sz w:val="32"/>
          <w:szCs w:val="32"/>
        </w:rPr>
        <w:t>相关部门</w:t>
      </w:r>
      <w:r>
        <w:rPr>
          <w:rFonts w:ascii="仿宋" w:eastAsia="仿宋" w:hAnsi="仿宋" w:hint="eastAsia"/>
          <w:sz w:val="32"/>
          <w:szCs w:val="32"/>
        </w:rPr>
        <w:t>：</w:t>
      </w:r>
    </w:p>
    <w:p w:rsidR="003D71DE" w:rsidRDefault="001B0E5C">
      <w:pPr>
        <w:spacing w:line="540" w:lineRule="exact"/>
        <w:ind w:firstLine="645"/>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进一步激发全民健身热情，</w:t>
      </w:r>
      <w:r>
        <w:rPr>
          <w:rFonts w:ascii="仿宋" w:eastAsia="仿宋" w:hAnsi="仿宋" w:hint="eastAsia"/>
          <w:sz w:val="32"/>
          <w:szCs w:val="32"/>
        </w:rPr>
        <w:t>提升</w:t>
      </w:r>
      <w:r>
        <w:rPr>
          <w:rFonts w:ascii="仿宋" w:eastAsia="仿宋" w:hAnsi="仿宋"/>
          <w:sz w:val="32"/>
          <w:szCs w:val="32"/>
        </w:rPr>
        <w:t>体育消费意识，</w:t>
      </w:r>
      <w:r>
        <w:rPr>
          <w:rFonts w:ascii="仿宋" w:eastAsia="仿宋" w:hAnsi="仿宋" w:hint="eastAsia"/>
          <w:sz w:val="32"/>
          <w:szCs w:val="32"/>
        </w:rPr>
        <w:t>繁荣健康消费市场，推动</w:t>
      </w:r>
      <w:r>
        <w:rPr>
          <w:rFonts w:ascii="仿宋" w:eastAsia="仿宋" w:hAnsi="仿宋"/>
          <w:sz w:val="32"/>
          <w:szCs w:val="32"/>
        </w:rPr>
        <w:t>体育产业</w:t>
      </w:r>
      <w:r>
        <w:rPr>
          <w:rFonts w:ascii="仿宋" w:eastAsia="仿宋" w:hAnsi="仿宋" w:hint="eastAsia"/>
          <w:sz w:val="32"/>
          <w:szCs w:val="32"/>
        </w:rPr>
        <w:t>发展</w:t>
      </w:r>
      <w:r>
        <w:rPr>
          <w:rFonts w:ascii="仿宋" w:eastAsia="仿宋" w:hAnsi="仿宋"/>
          <w:sz w:val="32"/>
          <w:szCs w:val="32"/>
        </w:rPr>
        <w:t>成为国民经济</w:t>
      </w:r>
      <w:r>
        <w:rPr>
          <w:rFonts w:ascii="仿宋" w:eastAsia="仿宋" w:hAnsi="仿宋" w:hint="eastAsia"/>
          <w:sz w:val="32"/>
          <w:szCs w:val="32"/>
        </w:rPr>
        <w:t>支柱性</w:t>
      </w:r>
      <w:r>
        <w:rPr>
          <w:rFonts w:ascii="仿宋" w:eastAsia="仿宋" w:hAnsi="仿宋"/>
          <w:sz w:val="32"/>
          <w:szCs w:val="32"/>
        </w:rPr>
        <w:t>产业，</w:t>
      </w:r>
      <w:r>
        <w:rPr>
          <w:rFonts w:ascii="仿宋" w:eastAsia="仿宋" w:hAnsi="仿宋" w:hint="eastAsia"/>
          <w:sz w:val="32"/>
          <w:szCs w:val="32"/>
        </w:rPr>
        <w:t>更好发挥体育产业在满足人民日益增长的美好生活需要方面的重要作用，</w:t>
      </w:r>
      <w:r>
        <w:rPr>
          <w:rFonts w:ascii="仿宋" w:eastAsia="仿宋" w:hAnsi="仿宋"/>
          <w:sz w:val="32"/>
          <w:szCs w:val="32"/>
        </w:rPr>
        <w:t>根据《</w:t>
      </w:r>
      <w:r>
        <w:rPr>
          <w:rFonts w:ascii="仿宋" w:eastAsia="仿宋" w:hAnsi="仿宋" w:hint="eastAsia"/>
          <w:sz w:val="32"/>
          <w:szCs w:val="32"/>
        </w:rPr>
        <w:t>国务院</w:t>
      </w:r>
      <w:r>
        <w:rPr>
          <w:rFonts w:ascii="仿宋" w:eastAsia="仿宋" w:hAnsi="仿宋"/>
          <w:sz w:val="32"/>
          <w:szCs w:val="32"/>
        </w:rPr>
        <w:t>办公厅关于促进全民健身和体育消费推动体育产业高质量发展的</w:t>
      </w:r>
      <w:r>
        <w:rPr>
          <w:rFonts w:ascii="仿宋" w:eastAsia="仿宋" w:hAnsi="仿宋" w:hint="eastAsia"/>
          <w:sz w:val="32"/>
          <w:szCs w:val="32"/>
        </w:rPr>
        <w:t>意见</w:t>
      </w:r>
      <w:r>
        <w:rPr>
          <w:rFonts w:ascii="仿宋" w:eastAsia="仿宋" w:hAnsi="仿宋"/>
          <w:sz w:val="32"/>
          <w:szCs w:val="32"/>
        </w:rPr>
        <w:t>》（国办发</w:t>
      </w:r>
      <w:r>
        <w:rPr>
          <w:rFonts w:ascii="仿宋" w:eastAsia="仿宋" w:hAnsi="仿宋" w:hint="eastAsia"/>
          <w:sz w:val="32"/>
          <w:szCs w:val="32"/>
        </w:rPr>
        <w:t>〔2019〕43号</w:t>
      </w:r>
      <w:r>
        <w:rPr>
          <w:rFonts w:ascii="仿宋" w:eastAsia="仿宋" w:hAnsi="仿宋"/>
          <w:sz w:val="32"/>
          <w:szCs w:val="32"/>
        </w:rPr>
        <w:t>）和《</w:t>
      </w:r>
      <w:r>
        <w:rPr>
          <w:rFonts w:ascii="仿宋" w:eastAsia="仿宋" w:hAnsi="仿宋" w:hint="eastAsia"/>
          <w:sz w:val="32"/>
          <w:szCs w:val="32"/>
        </w:rPr>
        <w:t>浙江省人民</w:t>
      </w:r>
      <w:r>
        <w:rPr>
          <w:rFonts w:ascii="仿宋" w:eastAsia="仿宋" w:hAnsi="仿宋"/>
          <w:sz w:val="32"/>
          <w:szCs w:val="32"/>
        </w:rPr>
        <w:t>政府办公厅关于促进全民健身和体育消费推动体育产业高质量发展的</w:t>
      </w:r>
      <w:r>
        <w:rPr>
          <w:rFonts w:ascii="仿宋" w:eastAsia="仿宋" w:hAnsi="仿宋" w:hint="eastAsia"/>
          <w:sz w:val="32"/>
          <w:szCs w:val="32"/>
        </w:rPr>
        <w:t>实施意见</w:t>
      </w:r>
      <w:r>
        <w:rPr>
          <w:rFonts w:ascii="仿宋" w:eastAsia="仿宋" w:hAnsi="仿宋"/>
          <w:sz w:val="32"/>
          <w:szCs w:val="32"/>
        </w:rPr>
        <w:t>》</w:t>
      </w:r>
      <w:r>
        <w:rPr>
          <w:rFonts w:ascii="仿宋" w:eastAsia="仿宋" w:hAnsi="仿宋" w:hint="eastAsia"/>
          <w:sz w:val="32"/>
          <w:szCs w:val="32"/>
        </w:rPr>
        <w:t>（浙</w:t>
      </w:r>
      <w:r>
        <w:rPr>
          <w:rFonts w:ascii="仿宋" w:eastAsia="仿宋" w:hAnsi="仿宋"/>
          <w:sz w:val="32"/>
          <w:szCs w:val="32"/>
        </w:rPr>
        <w:t>政办</w:t>
      </w:r>
      <w:r>
        <w:rPr>
          <w:rFonts w:ascii="仿宋" w:eastAsia="仿宋" w:hAnsi="仿宋" w:hint="eastAsia"/>
          <w:sz w:val="32"/>
          <w:szCs w:val="32"/>
        </w:rPr>
        <w:t>发〔20</w:t>
      </w:r>
      <w:r>
        <w:rPr>
          <w:rFonts w:ascii="仿宋" w:eastAsia="仿宋" w:hAnsi="仿宋"/>
          <w:sz w:val="32"/>
          <w:szCs w:val="32"/>
        </w:rPr>
        <w:t>20</w:t>
      </w:r>
      <w:r>
        <w:rPr>
          <w:rFonts w:ascii="仿宋" w:eastAsia="仿宋" w:hAnsi="仿宋" w:hint="eastAsia"/>
          <w:sz w:val="32"/>
          <w:szCs w:val="32"/>
        </w:rPr>
        <w:t>〕17号）</w:t>
      </w:r>
      <w:r>
        <w:rPr>
          <w:rFonts w:ascii="仿宋" w:eastAsia="仿宋" w:hAnsi="仿宋"/>
          <w:sz w:val="32"/>
          <w:szCs w:val="32"/>
        </w:rPr>
        <w:t>等文件精神，</w:t>
      </w:r>
      <w:r>
        <w:rPr>
          <w:rFonts w:ascii="仿宋" w:eastAsia="仿宋" w:hAnsi="仿宋" w:hint="eastAsia"/>
          <w:sz w:val="32"/>
          <w:szCs w:val="32"/>
        </w:rPr>
        <w:t>经</w:t>
      </w:r>
      <w:r>
        <w:rPr>
          <w:rFonts w:ascii="仿宋" w:eastAsia="仿宋" w:hAnsi="仿宋"/>
          <w:sz w:val="32"/>
          <w:szCs w:val="32"/>
        </w:rPr>
        <w:t>研究，提出如下</w:t>
      </w:r>
      <w:r>
        <w:rPr>
          <w:rFonts w:ascii="仿宋" w:eastAsia="仿宋" w:hAnsi="仿宋" w:hint="eastAsia"/>
          <w:sz w:val="32"/>
          <w:szCs w:val="32"/>
        </w:rPr>
        <w:t>实施意见。</w:t>
      </w:r>
    </w:p>
    <w:p w:rsidR="003D71DE" w:rsidRDefault="001B0E5C">
      <w:pPr>
        <w:pStyle w:val="a7"/>
        <w:numPr>
          <w:ilvl w:val="0"/>
          <w:numId w:val="1"/>
        </w:numPr>
        <w:spacing w:line="540" w:lineRule="exact"/>
        <w:ind w:firstLineChars="0"/>
        <w:rPr>
          <w:rFonts w:ascii="黑体" w:eastAsia="黑体" w:hAnsi="黑体"/>
          <w:sz w:val="32"/>
          <w:szCs w:val="32"/>
        </w:rPr>
      </w:pPr>
      <w:r>
        <w:rPr>
          <w:rFonts w:ascii="黑体" w:eastAsia="黑体" w:hAnsi="黑体"/>
          <w:sz w:val="32"/>
          <w:szCs w:val="32"/>
        </w:rPr>
        <w:t>发展目</w:t>
      </w:r>
      <w:r>
        <w:rPr>
          <w:rFonts w:ascii="黑体" w:eastAsia="黑体" w:hAnsi="黑体" w:hint="eastAsia"/>
          <w:sz w:val="32"/>
          <w:szCs w:val="32"/>
        </w:rPr>
        <w:t>标</w:t>
      </w:r>
    </w:p>
    <w:p w:rsidR="003D71DE" w:rsidRPr="008A6426" w:rsidRDefault="001B0E5C">
      <w:pPr>
        <w:spacing w:line="540" w:lineRule="exact"/>
        <w:ind w:leftChars="50" w:left="105" w:firstLineChars="150" w:firstLine="480"/>
        <w:rPr>
          <w:rFonts w:ascii="仿宋" w:eastAsia="仿宋" w:hAnsi="仿宋"/>
          <w:sz w:val="32"/>
          <w:szCs w:val="32"/>
        </w:rPr>
      </w:pPr>
      <w:r w:rsidRPr="008A6426">
        <w:rPr>
          <w:rFonts w:ascii="仿宋" w:eastAsia="仿宋" w:hAnsi="仿宋" w:hint="eastAsia"/>
          <w:sz w:val="32"/>
          <w:szCs w:val="32"/>
        </w:rPr>
        <w:t>不断完善全民健身公共服务体系，推动体育产业稳步发展，体育产业增加值年均增长速度</w:t>
      </w:r>
      <w:r w:rsidR="00AE24F1" w:rsidRPr="006F5FA3">
        <w:rPr>
          <w:rFonts w:ascii="仿宋" w:eastAsia="仿宋" w:hAnsi="仿宋" w:hint="eastAsia"/>
          <w:sz w:val="32"/>
          <w:szCs w:val="32"/>
        </w:rPr>
        <w:t>明显高于我市同期经济增长速度</w:t>
      </w:r>
      <w:r w:rsidRPr="008A6426">
        <w:rPr>
          <w:rFonts w:ascii="仿宋" w:eastAsia="仿宋" w:hAnsi="仿宋" w:hint="eastAsia"/>
          <w:sz w:val="32"/>
          <w:szCs w:val="32"/>
        </w:rPr>
        <w:t>，到2025年，全市体育产业总</w:t>
      </w:r>
      <w:r w:rsidR="00AE24F1" w:rsidRPr="006F5FA3">
        <w:rPr>
          <w:rFonts w:ascii="仿宋" w:eastAsia="仿宋" w:hAnsi="仿宋" w:hint="eastAsia"/>
          <w:sz w:val="32"/>
          <w:szCs w:val="32"/>
        </w:rPr>
        <w:t>规模</w:t>
      </w:r>
      <w:r w:rsidRPr="008A6426">
        <w:rPr>
          <w:rFonts w:ascii="仿宋" w:eastAsia="仿宋" w:hAnsi="仿宋" w:hint="eastAsia"/>
          <w:sz w:val="32"/>
          <w:szCs w:val="32"/>
        </w:rPr>
        <w:t>超过</w:t>
      </w:r>
      <w:r w:rsidRPr="008A6426">
        <w:rPr>
          <w:rFonts w:ascii="仿宋" w:eastAsia="仿宋" w:hAnsi="仿宋"/>
          <w:sz w:val="32"/>
          <w:szCs w:val="32"/>
        </w:rPr>
        <w:t>500</w:t>
      </w:r>
      <w:r w:rsidRPr="008A6426">
        <w:rPr>
          <w:rFonts w:ascii="仿宋" w:eastAsia="仿宋" w:hAnsi="仿宋" w:hint="eastAsia"/>
          <w:sz w:val="32"/>
          <w:szCs w:val="32"/>
        </w:rPr>
        <w:t>亿元，</w:t>
      </w:r>
      <w:r w:rsidRPr="008A6426">
        <w:rPr>
          <w:rFonts w:ascii="仿宋" w:eastAsia="仿宋" w:hAnsi="仿宋"/>
          <w:sz w:val="32"/>
          <w:szCs w:val="32"/>
        </w:rPr>
        <w:t>占</w:t>
      </w:r>
      <w:r w:rsidRPr="008A6426">
        <w:rPr>
          <w:rFonts w:ascii="仿宋" w:eastAsia="仿宋" w:hAnsi="仿宋" w:hint="eastAsia"/>
          <w:sz w:val="32"/>
          <w:szCs w:val="32"/>
        </w:rPr>
        <w:t>GDP</w:t>
      </w:r>
      <w:r w:rsidRPr="008A6426">
        <w:rPr>
          <w:rFonts w:ascii="仿宋" w:eastAsia="仿宋" w:hAnsi="仿宋"/>
          <w:sz w:val="32"/>
          <w:szCs w:val="32"/>
        </w:rPr>
        <w:t>比重</w:t>
      </w:r>
      <w:r w:rsidRPr="008A6426">
        <w:rPr>
          <w:rFonts w:ascii="仿宋" w:eastAsia="仿宋" w:hAnsi="仿宋" w:hint="eastAsia"/>
          <w:sz w:val="32"/>
          <w:szCs w:val="32"/>
        </w:rPr>
        <w:t>超过1.</w:t>
      </w:r>
      <w:r w:rsidRPr="008A6426">
        <w:rPr>
          <w:rFonts w:ascii="仿宋" w:eastAsia="仿宋" w:hAnsi="仿宋"/>
          <w:sz w:val="32"/>
          <w:szCs w:val="32"/>
        </w:rPr>
        <w:t>8</w:t>
      </w:r>
      <w:r w:rsidRPr="008A6426">
        <w:rPr>
          <w:rFonts w:ascii="仿宋" w:eastAsia="仿宋" w:hAnsi="仿宋" w:hint="eastAsia"/>
          <w:sz w:val="32"/>
          <w:szCs w:val="32"/>
        </w:rPr>
        <w:t>%</w:t>
      </w:r>
      <w:bookmarkStart w:id="0" w:name="_Hlk500674425"/>
      <w:r w:rsidRPr="008A6426">
        <w:rPr>
          <w:rFonts w:ascii="仿宋" w:eastAsia="仿宋" w:hAnsi="仿宋" w:hint="eastAsia"/>
          <w:sz w:val="32"/>
          <w:szCs w:val="32"/>
        </w:rPr>
        <w:t>，基本形成以体育用品制造业为核心、体育竞赛表演业为引领、体育运动休闲业和体育健身服务业为两翼的多业态融合发展的现代体育产业体系。全市年均举办国际性赛事2</w:t>
      </w:r>
      <w:r w:rsidRPr="008A6426">
        <w:rPr>
          <w:rFonts w:ascii="仿宋" w:eastAsia="仿宋" w:hAnsi="仿宋"/>
          <w:sz w:val="32"/>
          <w:szCs w:val="32"/>
        </w:rPr>
        <w:t>0</w:t>
      </w:r>
      <w:r w:rsidRPr="008A6426">
        <w:rPr>
          <w:rFonts w:ascii="仿宋" w:eastAsia="仿宋" w:hAnsi="仿宋" w:hint="eastAsia"/>
          <w:sz w:val="32"/>
          <w:szCs w:val="32"/>
        </w:rPr>
        <w:t>项以上</w:t>
      </w:r>
      <w:bookmarkEnd w:id="0"/>
      <w:r w:rsidRPr="008A6426">
        <w:rPr>
          <w:rFonts w:ascii="仿宋" w:eastAsia="仿宋" w:hAnsi="仿宋" w:hint="eastAsia"/>
          <w:sz w:val="32"/>
          <w:szCs w:val="32"/>
        </w:rPr>
        <w:t>，打造10项以上国内品牌赛事、20项以上浙江省重点培育品牌赛事，基本实现“国际赛事目的地城市”目标，为建设</w:t>
      </w:r>
      <w:r w:rsidRPr="008A6426">
        <w:rPr>
          <w:rFonts w:ascii="仿宋" w:eastAsia="仿宋" w:hAnsi="仿宋"/>
          <w:sz w:val="32"/>
          <w:szCs w:val="32"/>
        </w:rPr>
        <w:t>“重要窗口”</w:t>
      </w:r>
      <w:r w:rsidRPr="008A6426">
        <w:rPr>
          <w:rFonts w:ascii="仿宋" w:eastAsia="仿宋" w:hAnsi="仿宋" w:hint="eastAsia"/>
          <w:sz w:val="32"/>
          <w:szCs w:val="32"/>
        </w:rPr>
        <w:t>贡献体育力量。</w:t>
      </w:r>
    </w:p>
    <w:p w:rsidR="003D71DE" w:rsidRDefault="001B0E5C">
      <w:pPr>
        <w:pStyle w:val="a7"/>
        <w:numPr>
          <w:ilvl w:val="0"/>
          <w:numId w:val="1"/>
        </w:numPr>
        <w:spacing w:line="540" w:lineRule="exact"/>
        <w:ind w:firstLineChars="0"/>
        <w:rPr>
          <w:rFonts w:ascii="黑体" w:eastAsia="黑体" w:hAnsi="黑体"/>
          <w:sz w:val="32"/>
          <w:szCs w:val="32"/>
        </w:rPr>
      </w:pPr>
      <w:r>
        <w:rPr>
          <w:rFonts w:ascii="黑体" w:eastAsia="黑体" w:hAnsi="黑体" w:hint="eastAsia"/>
          <w:sz w:val="32"/>
          <w:szCs w:val="32"/>
        </w:rPr>
        <w:t>主要任务</w:t>
      </w:r>
    </w:p>
    <w:p w:rsidR="003D71DE" w:rsidRPr="008A6426" w:rsidRDefault="001B0E5C">
      <w:pPr>
        <w:pStyle w:val="a7"/>
        <w:numPr>
          <w:ilvl w:val="0"/>
          <w:numId w:val="2"/>
        </w:numPr>
        <w:spacing w:line="540" w:lineRule="exact"/>
        <w:ind w:left="0" w:firstLineChars="0" w:firstLine="640"/>
        <w:rPr>
          <w:rFonts w:ascii="仿宋" w:eastAsia="仿宋" w:hAnsi="仿宋"/>
          <w:b/>
          <w:sz w:val="32"/>
          <w:szCs w:val="32"/>
        </w:rPr>
      </w:pPr>
      <w:r>
        <w:rPr>
          <w:rFonts w:ascii="楷体" w:eastAsia="楷体" w:hAnsi="楷体" w:cs="楷体" w:hint="eastAsia"/>
          <w:b/>
          <w:sz w:val="32"/>
          <w:szCs w:val="32"/>
        </w:rPr>
        <w:t>集聚体育产业。</w:t>
      </w:r>
      <w:r w:rsidRPr="008A6426">
        <w:rPr>
          <w:rFonts w:ascii="仿宋" w:eastAsia="仿宋" w:hAnsi="仿宋"/>
          <w:sz w:val="32"/>
          <w:szCs w:val="32"/>
        </w:rPr>
        <w:t>做强</w:t>
      </w:r>
      <w:r w:rsidR="008A6426">
        <w:rPr>
          <w:rFonts w:ascii="仿宋" w:eastAsia="仿宋" w:hAnsi="仿宋" w:hint="eastAsia"/>
          <w:sz w:val="32"/>
          <w:szCs w:val="32"/>
        </w:rPr>
        <w:t>做优</w:t>
      </w:r>
      <w:r w:rsidRPr="008A6426">
        <w:rPr>
          <w:rFonts w:ascii="仿宋" w:eastAsia="仿宋" w:hAnsi="仿宋" w:hint="eastAsia"/>
          <w:sz w:val="32"/>
          <w:szCs w:val="32"/>
        </w:rPr>
        <w:t>体育龙头企</w:t>
      </w:r>
      <w:r w:rsidRPr="008A6426">
        <w:rPr>
          <w:rFonts w:ascii="仿宋" w:eastAsia="仿宋" w:hAnsi="仿宋"/>
          <w:sz w:val="32"/>
          <w:szCs w:val="32"/>
        </w:rPr>
        <w:t>业，</w:t>
      </w:r>
      <w:r w:rsidRPr="008A6426">
        <w:rPr>
          <w:rFonts w:ascii="仿宋" w:eastAsia="仿宋" w:hAnsi="仿宋" w:hint="eastAsia"/>
          <w:sz w:val="32"/>
          <w:szCs w:val="32"/>
        </w:rPr>
        <w:t>鼓励制</w:t>
      </w:r>
      <w:r w:rsidRPr="008A6426">
        <w:rPr>
          <w:rFonts w:ascii="仿宋" w:eastAsia="仿宋" w:hAnsi="仿宋" w:hint="eastAsia"/>
          <w:sz w:val="32"/>
          <w:szCs w:val="32"/>
        </w:rPr>
        <w:lastRenderedPageBreak/>
        <w:t>造企业科学布局产业链，依托主业发展体育服务业。培育体育创新企业，推动</w:t>
      </w:r>
      <w:r w:rsidRPr="008A6426">
        <w:rPr>
          <w:rFonts w:ascii="仿宋" w:eastAsia="仿宋" w:hAnsi="仿宋"/>
          <w:sz w:val="32"/>
          <w:szCs w:val="32"/>
        </w:rPr>
        <w:t>大数据、人工智能</w:t>
      </w:r>
      <w:r w:rsidRPr="008A6426">
        <w:rPr>
          <w:rFonts w:ascii="仿宋" w:eastAsia="仿宋" w:hAnsi="仿宋" w:hint="eastAsia"/>
          <w:sz w:val="32"/>
          <w:szCs w:val="32"/>
        </w:rPr>
        <w:t>、5G</w:t>
      </w:r>
      <w:r w:rsidRPr="008A6426">
        <w:rPr>
          <w:rFonts w:ascii="仿宋" w:eastAsia="仿宋" w:hAnsi="仿宋"/>
          <w:sz w:val="32"/>
          <w:szCs w:val="32"/>
        </w:rPr>
        <w:t>等新兴技术在体育</w:t>
      </w:r>
      <w:r w:rsidRPr="008A6426">
        <w:rPr>
          <w:rFonts w:ascii="仿宋" w:eastAsia="仿宋" w:hAnsi="仿宋" w:hint="eastAsia"/>
          <w:sz w:val="32"/>
          <w:szCs w:val="32"/>
        </w:rPr>
        <w:t>产业</w:t>
      </w:r>
      <w:r w:rsidRPr="008A6426">
        <w:rPr>
          <w:rFonts w:ascii="仿宋" w:eastAsia="仿宋" w:hAnsi="仿宋"/>
          <w:sz w:val="32"/>
          <w:szCs w:val="32"/>
        </w:rPr>
        <w:t>领域</w:t>
      </w:r>
      <w:r w:rsidRPr="008A6426">
        <w:rPr>
          <w:rFonts w:ascii="仿宋" w:eastAsia="仿宋" w:hAnsi="仿宋" w:hint="eastAsia"/>
          <w:sz w:val="32"/>
          <w:szCs w:val="32"/>
        </w:rPr>
        <w:t>的</w:t>
      </w:r>
      <w:r w:rsidRPr="008A6426">
        <w:rPr>
          <w:rFonts w:ascii="仿宋" w:eastAsia="仿宋" w:hAnsi="仿宋"/>
          <w:sz w:val="32"/>
          <w:szCs w:val="32"/>
        </w:rPr>
        <w:t>应用，</w:t>
      </w:r>
      <w:r w:rsidRPr="008A6426">
        <w:rPr>
          <w:rFonts w:ascii="仿宋" w:eastAsia="仿宋" w:hAnsi="仿宋" w:hint="eastAsia"/>
          <w:sz w:val="32"/>
          <w:szCs w:val="32"/>
        </w:rPr>
        <w:t>大力发展现代智能体育产业。到2025年</w:t>
      </w:r>
      <w:r w:rsidRPr="008A6426">
        <w:rPr>
          <w:rFonts w:ascii="仿宋" w:eastAsia="仿宋" w:hAnsi="仿宋"/>
          <w:sz w:val="32"/>
          <w:szCs w:val="32"/>
        </w:rPr>
        <w:t>，创建</w:t>
      </w:r>
      <w:r w:rsidRPr="008A6426">
        <w:rPr>
          <w:rFonts w:ascii="仿宋" w:eastAsia="仿宋" w:hAnsi="仿宋" w:hint="eastAsia"/>
          <w:sz w:val="32"/>
          <w:szCs w:val="32"/>
        </w:rPr>
        <w:t>国家级</w:t>
      </w:r>
      <w:r w:rsidRPr="008A6426">
        <w:rPr>
          <w:rFonts w:ascii="仿宋" w:eastAsia="仿宋" w:hAnsi="仿宋"/>
          <w:sz w:val="32"/>
          <w:szCs w:val="32"/>
        </w:rPr>
        <w:t>体育产业示范单位</w:t>
      </w:r>
      <w:r w:rsidRPr="008A6426">
        <w:rPr>
          <w:rFonts w:ascii="仿宋" w:eastAsia="仿宋" w:hAnsi="仿宋" w:hint="eastAsia"/>
          <w:sz w:val="32"/>
          <w:szCs w:val="32"/>
        </w:rPr>
        <w:t>（</w:t>
      </w:r>
      <w:r w:rsidRPr="008A6426">
        <w:rPr>
          <w:rFonts w:ascii="仿宋" w:eastAsia="仿宋" w:hAnsi="仿宋"/>
          <w:sz w:val="32"/>
          <w:szCs w:val="32"/>
        </w:rPr>
        <w:t>项目）</w:t>
      </w:r>
      <w:r w:rsidRPr="008A6426">
        <w:rPr>
          <w:rFonts w:ascii="仿宋" w:eastAsia="仿宋" w:hAnsi="仿宋" w:hint="eastAsia"/>
          <w:sz w:val="32"/>
          <w:szCs w:val="32"/>
        </w:rPr>
        <w:t>和浙江省</w:t>
      </w:r>
      <w:r w:rsidRPr="008A6426">
        <w:rPr>
          <w:rFonts w:ascii="仿宋" w:eastAsia="仿宋" w:hAnsi="仿宋"/>
          <w:sz w:val="32"/>
          <w:szCs w:val="32"/>
        </w:rPr>
        <w:t>体育用品制造业</w:t>
      </w:r>
      <w:r w:rsidRPr="008A6426">
        <w:rPr>
          <w:rFonts w:ascii="仿宋" w:eastAsia="仿宋" w:hAnsi="仿宋" w:hint="eastAsia"/>
          <w:sz w:val="32"/>
          <w:szCs w:val="32"/>
        </w:rPr>
        <w:t>示范企业</w:t>
      </w:r>
      <w:r w:rsidRPr="008A6426">
        <w:rPr>
          <w:rFonts w:ascii="仿宋" w:eastAsia="仿宋" w:hAnsi="仿宋"/>
          <w:sz w:val="32"/>
          <w:szCs w:val="32"/>
        </w:rPr>
        <w:t>、</w:t>
      </w:r>
      <w:r w:rsidRPr="008A6426">
        <w:rPr>
          <w:rFonts w:ascii="仿宋" w:eastAsia="仿宋" w:hAnsi="仿宋" w:hint="eastAsia"/>
          <w:sz w:val="32"/>
          <w:szCs w:val="32"/>
        </w:rPr>
        <w:t>体育</w:t>
      </w:r>
      <w:r w:rsidRPr="008A6426">
        <w:rPr>
          <w:rFonts w:ascii="仿宋" w:eastAsia="仿宋" w:hAnsi="仿宋"/>
          <w:sz w:val="32"/>
          <w:szCs w:val="32"/>
        </w:rPr>
        <w:t>服务业示范企业</w:t>
      </w:r>
      <w:r w:rsidRPr="008A6426">
        <w:rPr>
          <w:rFonts w:ascii="仿宋" w:eastAsia="仿宋" w:hAnsi="仿宋" w:hint="eastAsia"/>
          <w:sz w:val="32"/>
          <w:szCs w:val="32"/>
        </w:rPr>
        <w:t>共10家以上，全市</w:t>
      </w:r>
      <w:r w:rsidR="00AE24F1" w:rsidRPr="006F5FA3">
        <w:rPr>
          <w:rFonts w:ascii="仿宋" w:eastAsia="仿宋" w:hAnsi="仿宋" w:hint="eastAsia"/>
          <w:sz w:val="32"/>
          <w:szCs w:val="32"/>
        </w:rPr>
        <w:t>涉及体育产业的</w:t>
      </w:r>
      <w:r w:rsidRPr="006F5FA3">
        <w:rPr>
          <w:rFonts w:ascii="仿宋" w:eastAsia="仿宋" w:hAnsi="仿宋"/>
          <w:sz w:val="32"/>
          <w:szCs w:val="32"/>
        </w:rPr>
        <w:t>规上企业</w:t>
      </w:r>
      <w:r w:rsidRPr="008A6426">
        <w:rPr>
          <w:rFonts w:ascii="仿宋" w:eastAsia="仿宋" w:hAnsi="仿宋" w:hint="eastAsia"/>
          <w:sz w:val="32"/>
          <w:szCs w:val="32"/>
        </w:rPr>
        <w:t>达到1200家</w:t>
      </w:r>
      <w:r w:rsidRPr="008A6426">
        <w:rPr>
          <w:rFonts w:ascii="仿宋" w:eastAsia="仿宋" w:hAnsi="仿宋"/>
          <w:sz w:val="32"/>
          <w:szCs w:val="32"/>
        </w:rPr>
        <w:t>以上</w:t>
      </w:r>
      <w:r w:rsidRPr="008A6426">
        <w:rPr>
          <w:rFonts w:ascii="仿宋" w:eastAsia="仿宋" w:hAnsi="仿宋" w:hint="eastAsia"/>
          <w:sz w:val="32"/>
          <w:szCs w:val="32"/>
        </w:rPr>
        <w:t>。</w:t>
      </w:r>
      <w:r w:rsidRPr="008A6426">
        <w:rPr>
          <w:rFonts w:ascii="仿宋" w:eastAsia="仿宋" w:hAnsi="仿宋" w:hint="eastAsia"/>
          <w:b/>
          <w:bCs/>
          <w:sz w:val="32"/>
          <w:szCs w:val="32"/>
        </w:rPr>
        <w:t>（责任单位：</w:t>
      </w:r>
      <w:r w:rsidR="00A87D93" w:rsidRPr="008A6426">
        <w:rPr>
          <w:rFonts w:ascii="仿宋" w:eastAsia="仿宋" w:hAnsi="仿宋" w:hint="eastAsia"/>
          <w:b/>
          <w:bCs/>
          <w:sz w:val="32"/>
          <w:szCs w:val="32"/>
        </w:rPr>
        <w:t>市体育局、</w:t>
      </w:r>
      <w:r w:rsidRPr="008A6426">
        <w:rPr>
          <w:rFonts w:ascii="仿宋" w:eastAsia="仿宋" w:hAnsi="仿宋" w:hint="eastAsia"/>
          <w:b/>
          <w:bCs/>
          <w:sz w:val="32"/>
          <w:szCs w:val="32"/>
        </w:rPr>
        <w:t>市经信局、市科技局</w:t>
      </w:r>
      <w:r w:rsidR="00A87D93">
        <w:rPr>
          <w:rFonts w:ascii="仿宋" w:eastAsia="仿宋" w:hAnsi="仿宋" w:hint="eastAsia"/>
          <w:b/>
          <w:sz w:val="32"/>
          <w:szCs w:val="32"/>
        </w:rPr>
        <w:t>，</w:t>
      </w:r>
      <w:r w:rsidRPr="008A6426">
        <w:rPr>
          <w:rFonts w:ascii="仿宋" w:eastAsia="仿宋" w:hAnsi="仿宋"/>
          <w:b/>
          <w:sz w:val="32"/>
          <w:szCs w:val="32"/>
        </w:rPr>
        <w:t>各区、县</w:t>
      </w:r>
      <w:r w:rsidR="005D3285">
        <w:rPr>
          <w:rFonts w:ascii="仿宋" w:eastAsia="仿宋" w:hAnsi="仿宋" w:hint="eastAsia"/>
          <w:b/>
          <w:sz w:val="32"/>
          <w:szCs w:val="32"/>
        </w:rPr>
        <w:t>﹝</w:t>
      </w:r>
      <w:r w:rsidRPr="008A6426">
        <w:rPr>
          <w:rFonts w:ascii="仿宋" w:eastAsia="仿宋" w:hAnsi="仿宋"/>
          <w:b/>
          <w:sz w:val="32"/>
          <w:szCs w:val="32"/>
        </w:rPr>
        <w:t>市</w:t>
      </w:r>
      <w:r w:rsidR="005D3285">
        <w:rPr>
          <w:rFonts w:ascii="仿宋" w:eastAsia="仿宋" w:hAnsi="仿宋" w:hint="eastAsia"/>
          <w:b/>
          <w:sz w:val="32"/>
          <w:szCs w:val="32"/>
        </w:rPr>
        <w:t>﹞</w:t>
      </w:r>
      <w:r w:rsidRPr="008A6426">
        <w:rPr>
          <w:rFonts w:ascii="仿宋" w:eastAsia="仿宋" w:hAnsi="仿宋"/>
          <w:b/>
          <w:sz w:val="32"/>
          <w:szCs w:val="32"/>
        </w:rPr>
        <w:t>政府。</w:t>
      </w:r>
      <w:r w:rsidRPr="008A6426">
        <w:rPr>
          <w:rFonts w:ascii="仿宋" w:eastAsia="仿宋" w:hAnsi="仿宋" w:hint="eastAsia"/>
          <w:b/>
          <w:sz w:val="32"/>
          <w:szCs w:val="32"/>
        </w:rPr>
        <w:t>以下均需</w:t>
      </w:r>
      <w:r w:rsidRPr="008A6426">
        <w:rPr>
          <w:rFonts w:ascii="仿宋" w:eastAsia="仿宋" w:hAnsi="仿宋"/>
          <w:b/>
          <w:sz w:val="32"/>
          <w:szCs w:val="32"/>
        </w:rPr>
        <w:t>各区、县</w:t>
      </w:r>
      <w:r w:rsidR="005D3285">
        <w:rPr>
          <w:rFonts w:ascii="仿宋" w:eastAsia="仿宋" w:hAnsi="仿宋" w:hint="eastAsia"/>
          <w:b/>
          <w:sz w:val="32"/>
          <w:szCs w:val="32"/>
        </w:rPr>
        <w:t>﹝</w:t>
      </w:r>
      <w:r w:rsidRPr="008A6426">
        <w:rPr>
          <w:rFonts w:ascii="仿宋" w:eastAsia="仿宋" w:hAnsi="仿宋"/>
          <w:b/>
          <w:sz w:val="32"/>
          <w:szCs w:val="32"/>
        </w:rPr>
        <w:t>市</w:t>
      </w:r>
      <w:r w:rsidR="005D3285">
        <w:rPr>
          <w:rFonts w:ascii="仿宋" w:eastAsia="仿宋" w:hAnsi="仿宋" w:hint="eastAsia"/>
          <w:b/>
          <w:sz w:val="32"/>
          <w:szCs w:val="32"/>
        </w:rPr>
        <w:t>﹞</w:t>
      </w:r>
      <w:r w:rsidRPr="008A6426">
        <w:rPr>
          <w:rFonts w:ascii="仿宋" w:eastAsia="仿宋" w:hAnsi="仿宋"/>
          <w:b/>
          <w:sz w:val="32"/>
          <w:szCs w:val="32"/>
        </w:rPr>
        <w:t>政府</w:t>
      </w:r>
      <w:r w:rsidRPr="008A6426">
        <w:rPr>
          <w:rFonts w:ascii="仿宋" w:eastAsia="仿宋" w:hAnsi="仿宋" w:hint="eastAsia"/>
          <w:b/>
          <w:sz w:val="32"/>
          <w:szCs w:val="32"/>
        </w:rPr>
        <w:t>负责</w:t>
      </w:r>
      <w:r w:rsidRPr="008A6426">
        <w:rPr>
          <w:rFonts w:ascii="仿宋" w:eastAsia="仿宋" w:hAnsi="仿宋"/>
          <w:b/>
          <w:sz w:val="32"/>
          <w:szCs w:val="32"/>
        </w:rPr>
        <w:t>，不</w:t>
      </w:r>
      <w:r w:rsidRPr="008A6426">
        <w:rPr>
          <w:rFonts w:ascii="仿宋" w:eastAsia="仿宋" w:hAnsi="仿宋" w:hint="eastAsia"/>
          <w:b/>
          <w:sz w:val="32"/>
          <w:szCs w:val="32"/>
        </w:rPr>
        <w:t>再</w:t>
      </w:r>
      <w:r w:rsidRPr="008A6426">
        <w:rPr>
          <w:rFonts w:ascii="仿宋" w:eastAsia="仿宋" w:hAnsi="仿宋"/>
          <w:b/>
          <w:sz w:val="32"/>
          <w:szCs w:val="32"/>
        </w:rPr>
        <w:t>列出</w:t>
      </w:r>
      <w:r w:rsidRPr="008A6426">
        <w:rPr>
          <w:rFonts w:ascii="仿宋" w:eastAsia="仿宋" w:hAnsi="仿宋" w:hint="eastAsia"/>
          <w:b/>
          <w:bCs/>
          <w:sz w:val="32"/>
          <w:szCs w:val="32"/>
        </w:rPr>
        <w:t>）</w:t>
      </w:r>
      <w:r w:rsidRPr="008A6426">
        <w:rPr>
          <w:rFonts w:ascii="仿宋" w:eastAsia="仿宋" w:hAnsi="仿宋" w:hint="eastAsia"/>
          <w:sz w:val="32"/>
          <w:szCs w:val="32"/>
        </w:rPr>
        <w:t>推动以幼儿体育用品、水上体育用品为特色的体育</w:t>
      </w:r>
      <w:r w:rsidRPr="008A6426">
        <w:rPr>
          <w:rFonts w:ascii="仿宋" w:eastAsia="仿宋" w:hAnsi="仿宋"/>
          <w:sz w:val="32"/>
          <w:szCs w:val="32"/>
        </w:rPr>
        <w:t>产业园区</w:t>
      </w:r>
      <w:r w:rsidRPr="008A6426">
        <w:rPr>
          <w:rFonts w:ascii="仿宋" w:eastAsia="仿宋" w:hAnsi="仿宋" w:hint="eastAsia"/>
          <w:sz w:val="32"/>
          <w:szCs w:val="32"/>
        </w:rPr>
        <w:t>建设</w:t>
      </w:r>
      <w:r w:rsidRPr="008A6426">
        <w:rPr>
          <w:rFonts w:ascii="仿宋" w:eastAsia="仿宋" w:hAnsi="仿宋"/>
          <w:sz w:val="32"/>
          <w:szCs w:val="32"/>
        </w:rPr>
        <w:t>，</w:t>
      </w:r>
      <w:r w:rsidRPr="008A6426">
        <w:rPr>
          <w:rFonts w:ascii="仿宋" w:eastAsia="仿宋" w:hAnsi="仿宋" w:hint="eastAsia"/>
          <w:sz w:val="32"/>
          <w:szCs w:val="32"/>
        </w:rPr>
        <w:t>打造集</w:t>
      </w:r>
      <w:r w:rsidRPr="008A6426">
        <w:rPr>
          <w:rFonts w:ascii="仿宋" w:eastAsia="仿宋" w:hAnsi="仿宋"/>
          <w:sz w:val="32"/>
          <w:szCs w:val="32"/>
        </w:rPr>
        <w:t>科研机构、</w:t>
      </w:r>
      <w:r w:rsidRPr="008A6426">
        <w:rPr>
          <w:rFonts w:ascii="仿宋" w:eastAsia="仿宋" w:hAnsi="仿宋" w:hint="eastAsia"/>
          <w:sz w:val="32"/>
          <w:szCs w:val="32"/>
        </w:rPr>
        <w:t>创客团队、生产</w:t>
      </w:r>
      <w:r w:rsidRPr="008A6426">
        <w:rPr>
          <w:rFonts w:ascii="仿宋" w:eastAsia="仿宋" w:hAnsi="仿宋"/>
          <w:sz w:val="32"/>
          <w:szCs w:val="32"/>
        </w:rPr>
        <w:t>企业</w:t>
      </w:r>
      <w:r w:rsidRPr="008A6426">
        <w:rPr>
          <w:rFonts w:ascii="仿宋" w:eastAsia="仿宋" w:hAnsi="仿宋" w:hint="eastAsia"/>
          <w:sz w:val="32"/>
          <w:szCs w:val="32"/>
        </w:rPr>
        <w:t>、营销公司</w:t>
      </w:r>
      <w:r w:rsidRPr="008A6426">
        <w:rPr>
          <w:rFonts w:ascii="仿宋" w:eastAsia="仿宋" w:hAnsi="仿宋"/>
          <w:sz w:val="32"/>
          <w:szCs w:val="32"/>
        </w:rPr>
        <w:t>为共同体的协同创新</w:t>
      </w:r>
      <w:r w:rsidRPr="008A6426">
        <w:rPr>
          <w:rFonts w:ascii="仿宋" w:eastAsia="仿宋" w:hAnsi="仿宋" w:hint="eastAsia"/>
          <w:sz w:val="32"/>
          <w:szCs w:val="32"/>
        </w:rPr>
        <w:t>产业</w:t>
      </w:r>
      <w:r w:rsidRPr="008A6426">
        <w:rPr>
          <w:rFonts w:ascii="仿宋" w:eastAsia="仿宋" w:hAnsi="仿宋"/>
          <w:sz w:val="32"/>
          <w:szCs w:val="32"/>
        </w:rPr>
        <w:t>平台</w:t>
      </w:r>
      <w:r w:rsidRPr="008A6426">
        <w:rPr>
          <w:rFonts w:ascii="仿宋" w:eastAsia="仿宋" w:hAnsi="仿宋" w:hint="eastAsia"/>
          <w:sz w:val="32"/>
          <w:szCs w:val="32"/>
        </w:rPr>
        <w:t>，到2025年，</w:t>
      </w:r>
      <w:r w:rsidRPr="008A6426">
        <w:rPr>
          <w:rFonts w:ascii="仿宋" w:eastAsia="仿宋" w:hAnsi="仿宋"/>
          <w:sz w:val="32"/>
          <w:szCs w:val="32"/>
        </w:rPr>
        <w:t>引</w:t>
      </w:r>
      <w:r w:rsidRPr="008A6426">
        <w:rPr>
          <w:rFonts w:ascii="仿宋" w:eastAsia="仿宋" w:hAnsi="仿宋" w:hint="eastAsia"/>
          <w:sz w:val="32"/>
          <w:szCs w:val="32"/>
        </w:rPr>
        <w:t>进5家</w:t>
      </w:r>
      <w:r w:rsidRPr="008A6426">
        <w:rPr>
          <w:rFonts w:ascii="仿宋" w:eastAsia="仿宋" w:hAnsi="仿宋"/>
          <w:sz w:val="32"/>
          <w:szCs w:val="32"/>
        </w:rPr>
        <w:t>以上</w:t>
      </w:r>
      <w:r w:rsidRPr="008A6426">
        <w:rPr>
          <w:rFonts w:ascii="仿宋" w:eastAsia="仿宋" w:hAnsi="仿宋" w:hint="eastAsia"/>
          <w:sz w:val="32"/>
          <w:szCs w:val="32"/>
        </w:rPr>
        <w:t>国内外知名</w:t>
      </w:r>
      <w:r w:rsidRPr="008A6426">
        <w:rPr>
          <w:rFonts w:ascii="仿宋" w:eastAsia="仿宋" w:hAnsi="仿宋"/>
          <w:sz w:val="32"/>
          <w:szCs w:val="32"/>
        </w:rPr>
        <w:t>体育</w:t>
      </w:r>
      <w:r w:rsidRPr="008A6426">
        <w:rPr>
          <w:rFonts w:ascii="仿宋" w:eastAsia="仿宋" w:hAnsi="仿宋" w:hint="eastAsia"/>
          <w:sz w:val="32"/>
          <w:szCs w:val="32"/>
        </w:rPr>
        <w:t>企业，</w:t>
      </w:r>
      <w:r w:rsidR="00CF592E">
        <w:rPr>
          <w:rFonts w:ascii="仿宋" w:eastAsia="仿宋" w:hAnsi="仿宋" w:hint="eastAsia"/>
          <w:sz w:val="32"/>
          <w:szCs w:val="32"/>
        </w:rPr>
        <w:t>2</w:t>
      </w:r>
      <w:r w:rsidRPr="008A6426">
        <w:rPr>
          <w:rFonts w:ascii="仿宋" w:eastAsia="仿宋" w:hAnsi="仿宋" w:hint="eastAsia"/>
          <w:sz w:val="32"/>
          <w:szCs w:val="32"/>
        </w:rPr>
        <w:t>0家以上</w:t>
      </w:r>
      <w:r w:rsidRPr="008A6426">
        <w:rPr>
          <w:rFonts w:ascii="仿宋" w:eastAsia="仿宋" w:hAnsi="仿宋"/>
          <w:sz w:val="32"/>
          <w:szCs w:val="32"/>
        </w:rPr>
        <w:t>“越商</w:t>
      </w:r>
      <w:r w:rsidRPr="008A6426">
        <w:rPr>
          <w:rFonts w:ascii="仿宋" w:eastAsia="仿宋" w:hAnsi="仿宋" w:hint="eastAsia"/>
          <w:sz w:val="32"/>
          <w:szCs w:val="32"/>
        </w:rPr>
        <w:t>回归</w:t>
      </w:r>
      <w:r w:rsidRPr="008A6426">
        <w:rPr>
          <w:rFonts w:ascii="仿宋" w:eastAsia="仿宋" w:hAnsi="仿宋"/>
          <w:sz w:val="32"/>
          <w:szCs w:val="32"/>
        </w:rPr>
        <w:t>”</w:t>
      </w:r>
      <w:r w:rsidRPr="008A6426">
        <w:rPr>
          <w:rFonts w:ascii="仿宋" w:eastAsia="仿宋" w:hAnsi="仿宋" w:hint="eastAsia"/>
          <w:sz w:val="32"/>
          <w:szCs w:val="32"/>
        </w:rPr>
        <w:t>企业</w:t>
      </w:r>
      <w:r w:rsidR="00CF592E">
        <w:rPr>
          <w:rFonts w:ascii="仿宋" w:eastAsia="仿宋" w:hAnsi="仿宋" w:hint="eastAsia"/>
          <w:sz w:val="32"/>
          <w:szCs w:val="32"/>
        </w:rPr>
        <w:t>和</w:t>
      </w:r>
      <w:r w:rsidRPr="008A6426">
        <w:rPr>
          <w:rFonts w:ascii="仿宋" w:eastAsia="仿宋" w:hAnsi="仿宋" w:hint="eastAsia"/>
          <w:sz w:val="32"/>
          <w:szCs w:val="32"/>
        </w:rPr>
        <w:t>“社会资本+体育”投资项目入驻园区，努力做大做强体育产业</w:t>
      </w:r>
      <w:r w:rsidRPr="008A6426">
        <w:rPr>
          <w:rFonts w:ascii="仿宋" w:eastAsia="仿宋" w:hAnsi="仿宋"/>
          <w:sz w:val="32"/>
          <w:szCs w:val="32"/>
        </w:rPr>
        <w:t>基本</w:t>
      </w:r>
      <w:r w:rsidRPr="008A6426">
        <w:rPr>
          <w:rFonts w:ascii="仿宋" w:eastAsia="仿宋" w:hAnsi="仿宋" w:hint="eastAsia"/>
          <w:sz w:val="32"/>
          <w:szCs w:val="32"/>
        </w:rPr>
        <w:t>盘</w:t>
      </w:r>
      <w:r w:rsidRPr="008A6426">
        <w:rPr>
          <w:rFonts w:ascii="仿宋" w:eastAsia="仿宋" w:hAnsi="仿宋"/>
          <w:sz w:val="32"/>
          <w:szCs w:val="32"/>
        </w:rPr>
        <w:t>。</w:t>
      </w:r>
      <w:r w:rsidRPr="008A6426">
        <w:rPr>
          <w:rFonts w:ascii="仿宋" w:eastAsia="仿宋" w:hAnsi="仿宋" w:hint="eastAsia"/>
          <w:b/>
          <w:sz w:val="32"/>
          <w:szCs w:val="32"/>
        </w:rPr>
        <w:t>(责任</w:t>
      </w:r>
      <w:r w:rsidRPr="008A6426">
        <w:rPr>
          <w:rFonts w:ascii="仿宋" w:eastAsia="仿宋" w:hAnsi="仿宋"/>
          <w:b/>
          <w:sz w:val="32"/>
          <w:szCs w:val="32"/>
        </w:rPr>
        <w:t>单位：市体育局</w:t>
      </w:r>
      <w:r w:rsidRPr="008A6426">
        <w:rPr>
          <w:rFonts w:ascii="仿宋" w:eastAsia="仿宋" w:hAnsi="仿宋" w:hint="eastAsia"/>
          <w:b/>
          <w:sz w:val="32"/>
          <w:szCs w:val="32"/>
        </w:rPr>
        <w:t>、</w:t>
      </w:r>
      <w:r w:rsidRPr="008A6426">
        <w:rPr>
          <w:rFonts w:ascii="仿宋" w:eastAsia="仿宋" w:hAnsi="仿宋"/>
          <w:b/>
          <w:sz w:val="32"/>
          <w:szCs w:val="32"/>
        </w:rPr>
        <w:t>市</w:t>
      </w:r>
      <w:r w:rsidRPr="008A6426">
        <w:rPr>
          <w:rFonts w:ascii="仿宋" w:eastAsia="仿宋" w:hAnsi="仿宋" w:hint="eastAsia"/>
          <w:b/>
          <w:sz w:val="32"/>
          <w:szCs w:val="32"/>
        </w:rPr>
        <w:t>自然</w:t>
      </w:r>
      <w:r w:rsidRPr="008A6426">
        <w:rPr>
          <w:rFonts w:ascii="仿宋" w:eastAsia="仿宋" w:hAnsi="仿宋"/>
          <w:b/>
          <w:sz w:val="32"/>
          <w:szCs w:val="32"/>
        </w:rPr>
        <w:t>资源</w:t>
      </w:r>
      <w:r w:rsidRPr="008A6426">
        <w:rPr>
          <w:rFonts w:ascii="仿宋" w:eastAsia="仿宋" w:hAnsi="仿宋" w:hint="eastAsia"/>
          <w:b/>
          <w:sz w:val="32"/>
          <w:szCs w:val="32"/>
        </w:rPr>
        <w:t>和</w:t>
      </w:r>
      <w:r w:rsidRPr="008A6426">
        <w:rPr>
          <w:rFonts w:ascii="仿宋" w:eastAsia="仿宋" w:hAnsi="仿宋"/>
          <w:b/>
          <w:sz w:val="32"/>
          <w:szCs w:val="32"/>
        </w:rPr>
        <w:t>规划局、</w:t>
      </w:r>
      <w:r w:rsidRPr="008A6426">
        <w:rPr>
          <w:rFonts w:ascii="仿宋" w:eastAsia="仿宋" w:hAnsi="仿宋" w:hint="eastAsia"/>
          <w:b/>
          <w:sz w:val="32"/>
          <w:szCs w:val="32"/>
        </w:rPr>
        <w:t>市</w:t>
      </w:r>
      <w:r w:rsidRPr="008A6426">
        <w:rPr>
          <w:rFonts w:ascii="仿宋" w:eastAsia="仿宋" w:hAnsi="仿宋"/>
          <w:b/>
          <w:sz w:val="32"/>
          <w:szCs w:val="32"/>
        </w:rPr>
        <w:t>投资促进中心</w:t>
      </w:r>
      <w:r w:rsidRPr="008A6426">
        <w:rPr>
          <w:rFonts w:ascii="仿宋" w:eastAsia="仿宋" w:hAnsi="仿宋" w:hint="eastAsia"/>
          <w:b/>
          <w:sz w:val="32"/>
          <w:szCs w:val="32"/>
        </w:rPr>
        <w:t>)</w:t>
      </w:r>
      <w:r w:rsidRPr="008A6426">
        <w:rPr>
          <w:rFonts w:ascii="仿宋" w:eastAsia="仿宋" w:hAnsi="仿宋" w:hint="eastAsia"/>
          <w:sz w:val="32"/>
          <w:szCs w:val="32"/>
        </w:rPr>
        <w:t>。</w:t>
      </w:r>
      <w:r w:rsidRPr="008A6426">
        <w:rPr>
          <w:rFonts w:ascii="仿宋" w:eastAsia="仿宋" w:hAnsi="仿宋" w:hint="eastAsia"/>
          <w:b/>
          <w:sz w:val="32"/>
          <w:szCs w:val="32"/>
        </w:rPr>
        <w:t xml:space="preserve"> </w:t>
      </w:r>
    </w:p>
    <w:p w:rsidR="003D71DE" w:rsidRDefault="001B0E5C">
      <w:pPr>
        <w:pStyle w:val="a7"/>
        <w:numPr>
          <w:ilvl w:val="0"/>
          <w:numId w:val="2"/>
        </w:numPr>
        <w:spacing w:line="540" w:lineRule="exact"/>
        <w:ind w:left="0" w:firstLineChars="0" w:firstLine="640"/>
        <w:rPr>
          <w:rFonts w:ascii="仿宋" w:eastAsia="仿宋" w:hAnsi="仿宋"/>
          <w:sz w:val="32"/>
          <w:szCs w:val="32"/>
        </w:rPr>
      </w:pPr>
      <w:r>
        <w:rPr>
          <w:rFonts w:ascii="楷体" w:eastAsia="楷体" w:hAnsi="楷体" w:cs="楷体" w:hint="eastAsia"/>
          <w:b/>
          <w:sz w:val="32"/>
          <w:szCs w:val="32"/>
        </w:rPr>
        <w:t>扩容体育设施。</w:t>
      </w:r>
      <w:commentRangeStart w:id="1"/>
      <w:r>
        <w:rPr>
          <w:rFonts w:ascii="仿宋" w:eastAsia="仿宋" w:hAnsi="仿宋" w:hint="eastAsia"/>
          <w:bCs/>
          <w:sz w:val="32"/>
          <w:szCs w:val="32"/>
        </w:rPr>
        <w:t>各地在编制国土空间规划时要统筹考虑体育用地布局，年度土地利用计划加大对体育产业新增建设用地的支持力度。利用以划拨方式取得的存量房产、土地兴办体育产业，符合《划拨用地目录》的可按划拨方式办理用地手续，不符合《划拨用地目录》的可采取协议出让方式办理。鼓励各地利用集体建设用地、符合条件的“四荒”（荒山、荒沟、荒丘、荒滩）土地发展体育产业。鼓励各类市场主体利用工业厂房、商业用房、仓储用房等既有建筑及屋顶、地下室等空间建设改造成体育设施，实行在5年内继续按原用途和土地权利类型使用土地的过渡期政策。</w:t>
      </w:r>
      <w:commentRangeEnd w:id="1"/>
      <w:r w:rsidR="00A87D93">
        <w:rPr>
          <w:rStyle w:val="a8"/>
        </w:rPr>
        <w:commentReference w:id="1"/>
      </w:r>
      <w:r>
        <w:rPr>
          <w:rFonts w:ascii="仿宋" w:eastAsia="仿宋" w:hAnsi="仿宋" w:hint="eastAsia"/>
          <w:b/>
          <w:sz w:val="32"/>
          <w:szCs w:val="32"/>
        </w:rPr>
        <w:t>（责任</w:t>
      </w:r>
      <w:r>
        <w:rPr>
          <w:rFonts w:ascii="仿宋" w:eastAsia="仿宋" w:hAnsi="仿宋"/>
          <w:b/>
          <w:sz w:val="32"/>
          <w:szCs w:val="32"/>
        </w:rPr>
        <w:t>单位：</w:t>
      </w:r>
      <w:r>
        <w:rPr>
          <w:rFonts w:ascii="仿宋" w:eastAsia="仿宋" w:hAnsi="仿宋" w:hint="eastAsia"/>
          <w:b/>
          <w:sz w:val="32"/>
          <w:szCs w:val="32"/>
        </w:rPr>
        <w:t>市</w:t>
      </w:r>
      <w:r>
        <w:rPr>
          <w:rFonts w:ascii="仿宋" w:eastAsia="仿宋" w:hAnsi="仿宋"/>
          <w:b/>
          <w:sz w:val="32"/>
          <w:szCs w:val="32"/>
        </w:rPr>
        <w:t>发改委、市自然资源和规划局、市建设局、</w:t>
      </w:r>
      <w:r>
        <w:rPr>
          <w:rFonts w:ascii="仿宋" w:eastAsia="仿宋" w:hAnsi="仿宋" w:hint="eastAsia"/>
          <w:b/>
          <w:sz w:val="32"/>
          <w:szCs w:val="32"/>
        </w:rPr>
        <w:t>市体育</w:t>
      </w:r>
      <w:r>
        <w:rPr>
          <w:rFonts w:ascii="仿宋" w:eastAsia="仿宋" w:hAnsi="仿宋" w:hint="eastAsia"/>
          <w:b/>
          <w:sz w:val="32"/>
          <w:szCs w:val="32"/>
        </w:rPr>
        <w:lastRenderedPageBreak/>
        <w:t>局</w:t>
      </w:r>
      <w:r>
        <w:rPr>
          <w:rFonts w:ascii="仿宋" w:eastAsia="仿宋" w:hAnsi="仿宋"/>
          <w:b/>
          <w:sz w:val="32"/>
          <w:szCs w:val="32"/>
        </w:rPr>
        <w:t>）</w:t>
      </w:r>
      <w:commentRangeStart w:id="2"/>
      <w:r>
        <w:rPr>
          <w:rFonts w:ascii="仿宋" w:eastAsia="仿宋" w:hAnsi="仿宋" w:hint="eastAsia"/>
          <w:sz w:val="32"/>
          <w:szCs w:val="32"/>
        </w:rPr>
        <w:t>落实新建小区配套建设体育设施政策，严格按照不少于地上总建筑面积6‰配建室外体育设施场地或2‰配建室内体育设施场馆。</w:t>
      </w:r>
      <w:commentRangeEnd w:id="2"/>
      <w:r w:rsidR="00A87D93">
        <w:rPr>
          <w:rStyle w:val="a8"/>
        </w:rPr>
        <w:commentReference w:id="2"/>
      </w:r>
      <w:r>
        <w:rPr>
          <w:rFonts w:ascii="仿宋" w:eastAsia="仿宋" w:hAnsi="仿宋" w:hint="eastAsia"/>
          <w:sz w:val="32"/>
          <w:szCs w:val="32"/>
        </w:rPr>
        <w:t>围绕万里骑行绿道工程建设，将健身步道、登山步道、游步道、古道串联成线，完善户外健身、导引指示、休憩驿站等辅助设施。抓住2022年杭州亚运会契机，按照</w:t>
      </w:r>
      <w:r>
        <w:rPr>
          <w:rFonts w:ascii="仿宋" w:eastAsia="仿宋" w:hAnsi="仿宋"/>
          <w:sz w:val="32"/>
          <w:szCs w:val="32"/>
        </w:rPr>
        <w:t>国际</w:t>
      </w:r>
      <w:r>
        <w:rPr>
          <w:rFonts w:ascii="仿宋" w:eastAsia="仿宋" w:hAnsi="仿宋" w:hint="eastAsia"/>
          <w:sz w:val="32"/>
          <w:szCs w:val="32"/>
        </w:rPr>
        <w:t>标准</w:t>
      </w:r>
      <w:r w:rsidR="00DF6EF3" w:rsidRPr="006F5FA3">
        <w:rPr>
          <w:rFonts w:ascii="仿宋" w:eastAsia="仿宋" w:hAnsi="仿宋" w:hint="eastAsia"/>
          <w:sz w:val="32"/>
          <w:szCs w:val="32"/>
        </w:rPr>
        <w:t>，结合绍兴市全面推进社会治安防控体系建设三年规划的实施意见和第19届亚运会竞赛场馆安防基础设施指南，</w:t>
      </w:r>
      <w:r>
        <w:rPr>
          <w:rFonts w:ascii="仿宋" w:eastAsia="仿宋" w:hAnsi="仿宋"/>
          <w:sz w:val="32"/>
          <w:szCs w:val="32"/>
        </w:rPr>
        <w:t>高水平建成</w:t>
      </w:r>
      <w:r>
        <w:rPr>
          <w:rFonts w:ascii="仿宋" w:eastAsia="仿宋" w:hAnsi="仿宋" w:hint="eastAsia"/>
          <w:sz w:val="32"/>
          <w:szCs w:val="32"/>
        </w:rPr>
        <w:t>棒（垒）球未来社区、羊山</w:t>
      </w:r>
      <w:r>
        <w:rPr>
          <w:rFonts w:ascii="仿宋" w:eastAsia="仿宋" w:hAnsi="仿宋"/>
          <w:sz w:val="32"/>
          <w:szCs w:val="32"/>
        </w:rPr>
        <w:t>攀岩</w:t>
      </w:r>
      <w:r>
        <w:rPr>
          <w:rFonts w:ascii="仿宋" w:eastAsia="仿宋" w:hAnsi="仿宋" w:hint="eastAsia"/>
          <w:sz w:val="32"/>
          <w:szCs w:val="32"/>
        </w:rPr>
        <w:t>中心，改造</w:t>
      </w:r>
      <w:r>
        <w:rPr>
          <w:rFonts w:ascii="仿宋" w:eastAsia="仿宋" w:hAnsi="仿宋"/>
          <w:sz w:val="32"/>
          <w:szCs w:val="32"/>
        </w:rPr>
        <w:t>完成篮球、排球国际专业</w:t>
      </w:r>
      <w:r>
        <w:rPr>
          <w:rFonts w:ascii="仿宋" w:eastAsia="仿宋" w:hAnsi="仿宋" w:hint="eastAsia"/>
          <w:sz w:val="32"/>
          <w:szCs w:val="32"/>
        </w:rPr>
        <w:t>比赛</w:t>
      </w:r>
      <w:r>
        <w:rPr>
          <w:rFonts w:ascii="仿宋" w:eastAsia="仿宋" w:hAnsi="仿宋"/>
          <w:sz w:val="32"/>
          <w:szCs w:val="32"/>
        </w:rPr>
        <w:t>场馆</w:t>
      </w:r>
      <w:r>
        <w:rPr>
          <w:rFonts w:ascii="仿宋" w:eastAsia="仿宋" w:hAnsi="仿宋" w:hint="eastAsia"/>
          <w:sz w:val="32"/>
          <w:szCs w:val="32"/>
        </w:rPr>
        <w:t>，</w:t>
      </w:r>
      <w:r>
        <w:rPr>
          <w:rFonts w:ascii="仿宋" w:eastAsia="仿宋" w:hAnsi="仿宋"/>
          <w:sz w:val="32"/>
          <w:szCs w:val="32"/>
        </w:rPr>
        <w:t>做好赛后场馆利用规划。</w:t>
      </w:r>
      <w:r>
        <w:rPr>
          <w:rFonts w:ascii="仿宋" w:eastAsia="仿宋" w:hAnsi="仿宋" w:hint="eastAsia"/>
          <w:sz w:val="32"/>
          <w:szCs w:val="32"/>
        </w:rPr>
        <w:t>持续推进百姓健身房、笼式足球场、多功能运动场、拆装式游泳池、健身路径等基层体育设施建设，重点推广“体育+公园”模式，到2025年，全市建设100个以上“体育+公园”项目、1000处以上体育健身设施，基本实现城乡10分钟健身圈</w:t>
      </w:r>
      <w:r>
        <w:rPr>
          <w:rFonts w:ascii="仿宋" w:eastAsia="仿宋" w:hAnsi="仿宋"/>
          <w:sz w:val="32"/>
          <w:szCs w:val="32"/>
        </w:rPr>
        <w:t>，</w:t>
      </w:r>
      <w:r>
        <w:rPr>
          <w:rFonts w:ascii="仿宋" w:eastAsia="仿宋" w:hAnsi="仿宋" w:hint="eastAsia"/>
          <w:sz w:val="32"/>
          <w:szCs w:val="32"/>
        </w:rPr>
        <w:t>全市</w:t>
      </w:r>
      <w:r>
        <w:rPr>
          <w:rFonts w:ascii="仿宋" w:eastAsia="仿宋" w:hAnsi="仿宋"/>
          <w:sz w:val="32"/>
          <w:szCs w:val="32"/>
        </w:rPr>
        <w:t>人均体育场地面积达到3</w:t>
      </w:r>
      <w:r>
        <w:rPr>
          <w:rFonts w:ascii="仿宋" w:eastAsia="仿宋" w:hAnsi="仿宋" w:hint="eastAsia"/>
          <w:sz w:val="32"/>
          <w:szCs w:val="32"/>
        </w:rPr>
        <w:t>平方米以上。</w:t>
      </w:r>
      <w:r>
        <w:rPr>
          <w:rFonts w:ascii="仿宋" w:eastAsia="仿宋" w:hAnsi="仿宋" w:hint="eastAsia"/>
          <w:b/>
          <w:sz w:val="32"/>
          <w:szCs w:val="32"/>
        </w:rPr>
        <w:t>（责任</w:t>
      </w:r>
      <w:r>
        <w:rPr>
          <w:rFonts w:ascii="仿宋" w:eastAsia="仿宋" w:hAnsi="仿宋"/>
          <w:b/>
          <w:sz w:val="32"/>
          <w:szCs w:val="32"/>
        </w:rPr>
        <w:t>单位：市自然资源和规划局、市建设局、</w:t>
      </w:r>
      <w:r>
        <w:rPr>
          <w:rFonts w:ascii="仿宋" w:eastAsia="仿宋" w:hAnsi="仿宋" w:hint="eastAsia"/>
          <w:b/>
          <w:sz w:val="32"/>
          <w:szCs w:val="32"/>
        </w:rPr>
        <w:t>市体育局、市</w:t>
      </w:r>
      <w:r>
        <w:rPr>
          <w:rFonts w:ascii="仿宋" w:eastAsia="仿宋" w:hAnsi="仿宋"/>
          <w:b/>
          <w:sz w:val="32"/>
          <w:szCs w:val="32"/>
        </w:rPr>
        <w:t>城投集团、市</w:t>
      </w:r>
      <w:r>
        <w:rPr>
          <w:rFonts w:ascii="仿宋" w:eastAsia="仿宋" w:hAnsi="仿宋" w:hint="eastAsia"/>
          <w:b/>
          <w:sz w:val="32"/>
          <w:szCs w:val="32"/>
        </w:rPr>
        <w:t>交投集团</w:t>
      </w:r>
      <w:r>
        <w:rPr>
          <w:rFonts w:ascii="仿宋" w:eastAsia="仿宋" w:hAnsi="仿宋"/>
          <w:b/>
          <w:sz w:val="32"/>
          <w:szCs w:val="32"/>
        </w:rPr>
        <w:t>）</w:t>
      </w:r>
    </w:p>
    <w:p w:rsidR="003D71DE" w:rsidRDefault="001B0E5C">
      <w:pPr>
        <w:pStyle w:val="a7"/>
        <w:numPr>
          <w:ilvl w:val="0"/>
          <w:numId w:val="2"/>
        </w:numPr>
        <w:spacing w:line="540" w:lineRule="exact"/>
        <w:ind w:left="0" w:firstLineChars="0" w:firstLine="640"/>
        <w:rPr>
          <w:rFonts w:ascii="仿宋" w:eastAsia="仿宋" w:hAnsi="仿宋"/>
          <w:b/>
          <w:sz w:val="32"/>
          <w:szCs w:val="32"/>
        </w:rPr>
      </w:pPr>
      <w:r>
        <w:rPr>
          <w:rFonts w:ascii="楷体" w:eastAsia="楷体" w:hAnsi="楷体" w:cs="楷体" w:hint="eastAsia"/>
          <w:b/>
          <w:sz w:val="32"/>
          <w:szCs w:val="32"/>
        </w:rPr>
        <w:t>培育品牌赛事。</w:t>
      </w:r>
      <w:r>
        <w:rPr>
          <w:rFonts w:ascii="仿宋" w:eastAsia="仿宋" w:hAnsi="仿宋"/>
          <w:sz w:val="32"/>
          <w:szCs w:val="32"/>
        </w:rPr>
        <w:t>以打造国际赛事目的地城市为</w:t>
      </w:r>
      <w:r>
        <w:rPr>
          <w:rFonts w:ascii="仿宋" w:eastAsia="仿宋" w:hAnsi="仿宋" w:hint="eastAsia"/>
          <w:sz w:val="32"/>
          <w:szCs w:val="32"/>
        </w:rPr>
        <w:t>目标，全力办好</w:t>
      </w:r>
      <w:r>
        <w:rPr>
          <w:rFonts w:ascii="仿宋" w:eastAsia="仿宋" w:hAnsi="仿宋"/>
          <w:sz w:val="32"/>
          <w:szCs w:val="32"/>
        </w:rPr>
        <w:t>杭州亚运会绍兴</w:t>
      </w:r>
      <w:r>
        <w:rPr>
          <w:rFonts w:ascii="仿宋" w:eastAsia="仿宋" w:hAnsi="仿宋" w:hint="eastAsia"/>
          <w:sz w:val="32"/>
          <w:szCs w:val="32"/>
        </w:rPr>
        <w:t>五大</w:t>
      </w:r>
      <w:r>
        <w:rPr>
          <w:rFonts w:ascii="仿宋" w:eastAsia="仿宋" w:hAnsi="仿宋"/>
          <w:sz w:val="32"/>
          <w:szCs w:val="32"/>
        </w:rPr>
        <w:t>赛事，</w:t>
      </w:r>
      <w:r>
        <w:rPr>
          <w:rFonts w:ascii="仿宋" w:eastAsia="仿宋" w:hAnsi="仿宋" w:hint="eastAsia"/>
          <w:sz w:val="32"/>
          <w:szCs w:val="32"/>
        </w:rPr>
        <w:t>形成</w:t>
      </w:r>
      <w:r>
        <w:rPr>
          <w:rFonts w:ascii="仿宋" w:eastAsia="仿宋" w:hAnsi="仿宋"/>
          <w:sz w:val="32"/>
          <w:szCs w:val="32"/>
        </w:rPr>
        <w:t>棒垒球、攀岩等</w:t>
      </w:r>
      <w:r>
        <w:rPr>
          <w:rFonts w:ascii="仿宋" w:eastAsia="仿宋" w:hAnsi="仿宋" w:hint="eastAsia"/>
          <w:sz w:val="32"/>
          <w:szCs w:val="32"/>
        </w:rPr>
        <w:t>项目</w:t>
      </w:r>
      <w:r>
        <w:rPr>
          <w:rFonts w:ascii="仿宋" w:eastAsia="仿宋" w:hAnsi="仿宋"/>
          <w:sz w:val="32"/>
          <w:szCs w:val="32"/>
        </w:rPr>
        <w:t>的国际赛事承办能力</w:t>
      </w:r>
      <w:r>
        <w:rPr>
          <w:rFonts w:ascii="仿宋" w:eastAsia="仿宋" w:hAnsi="仿宋" w:hint="eastAsia"/>
          <w:sz w:val="32"/>
          <w:szCs w:val="32"/>
        </w:rPr>
        <w:t>。持续做精</w:t>
      </w:r>
      <w:r>
        <w:rPr>
          <w:rFonts w:ascii="仿宋" w:eastAsia="仿宋" w:hAnsi="仿宋"/>
          <w:sz w:val="32"/>
          <w:szCs w:val="32"/>
        </w:rPr>
        <w:t>做强水陆</w:t>
      </w:r>
      <w:r>
        <w:rPr>
          <w:rFonts w:ascii="仿宋" w:eastAsia="仿宋" w:hAnsi="仿宋" w:hint="eastAsia"/>
          <w:sz w:val="32"/>
          <w:szCs w:val="32"/>
        </w:rPr>
        <w:t>国际</w:t>
      </w:r>
      <w:r>
        <w:rPr>
          <w:rFonts w:ascii="仿宋" w:eastAsia="仿宋" w:hAnsi="仿宋"/>
          <w:sz w:val="32"/>
          <w:szCs w:val="32"/>
        </w:rPr>
        <w:t>双马</w:t>
      </w:r>
      <w:r>
        <w:rPr>
          <w:rFonts w:ascii="仿宋" w:eastAsia="仿宋" w:hAnsi="仿宋" w:hint="eastAsia"/>
          <w:sz w:val="32"/>
          <w:szCs w:val="32"/>
        </w:rPr>
        <w:t>、</w:t>
      </w:r>
      <w:r>
        <w:rPr>
          <w:rFonts w:ascii="仿宋" w:eastAsia="仿宋" w:hAnsi="仿宋"/>
          <w:sz w:val="32"/>
          <w:szCs w:val="32"/>
        </w:rPr>
        <w:t>女排世俱杯</w:t>
      </w:r>
      <w:r>
        <w:rPr>
          <w:rFonts w:ascii="仿宋" w:eastAsia="仿宋" w:hAnsi="仿宋" w:hint="eastAsia"/>
          <w:sz w:val="32"/>
          <w:szCs w:val="32"/>
        </w:rPr>
        <w:t>等</w:t>
      </w:r>
      <w:r>
        <w:rPr>
          <w:rFonts w:ascii="仿宋" w:eastAsia="仿宋" w:hAnsi="仿宋"/>
          <w:sz w:val="32"/>
          <w:szCs w:val="32"/>
        </w:rPr>
        <w:t>品牌赛事，</w:t>
      </w:r>
      <w:r>
        <w:rPr>
          <w:rFonts w:ascii="仿宋" w:eastAsia="仿宋" w:hAnsi="仿宋" w:hint="eastAsia"/>
          <w:sz w:val="32"/>
          <w:szCs w:val="32"/>
        </w:rPr>
        <w:t>全力</w:t>
      </w:r>
      <w:r>
        <w:rPr>
          <w:rFonts w:ascii="仿宋" w:eastAsia="仿宋" w:hAnsi="仿宋"/>
          <w:sz w:val="32"/>
          <w:szCs w:val="32"/>
        </w:rPr>
        <w:t>打造“水上运动之城” 、“排球</w:t>
      </w:r>
      <w:r>
        <w:rPr>
          <w:rFonts w:ascii="仿宋" w:eastAsia="仿宋" w:hAnsi="仿宋" w:hint="eastAsia"/>
          <w:sz w:val="32"/>
          <w:szCs w:val="32"/>
        </w:rPr>
        <w:t>之</w:t>
      </w:r>
      <w:r>
        <w:rPr>
          <w:rFonts w:ascii="仿宋" w:eastAsia="仿宋" w:hAnsi="仿宋"/>
          <w:sz w:val="32"/>
          <w:szCs w:val="32"/>
        </w:rPr>
        <w:t>城”</w:t>
      </w:r>
      <w:r>
        <w:rPr>
          <w:rFonts w:ascii="仿宋" w:eastAsia="仿宋" w:hAnsi="仿宋" w:hint="eastAsia"/>
          <w:sz w:val="32"/>
          <w:szCs w:val="32"/>
        </w:rPr>
        <w:t>、</w:t>
      </w:r>
      <w:r>
        <w:rPr>
          <w:rFonts w:ascii="仿宋" w:eastAsia="仿宋" w:hAnsi="仿宋"/>
          <w:sz w:val="32"/>
          <w:szCs w:val="32"/>
        </w:rPr>
        <w:t>“棒垒球之城”</w:t>
      </w:r>
      <w:r>
        <w:rPr>
          <w:rFonts w:ascii="仿宋" w:eastAsia="仿宋" w:hAnsi="仿宋" w:hint="eastAsia"/>
          <w:sz w:val="32"/>
          <w:szCs w:val="32"/>
        </w:rPr>
        <w:t>。积极申办影响力大的单项世锦赛、亚锦赛和全国锦标赛，倡导举办各类运动项目的校际联赛、俱乐部联赛、青少年赛事，全面构建联赛体系，培育职业联赛俱乐部。</w:t>
      </w:r>
      <w:r>
        <w:rPr>
          <w:rFonts w:ascii="仿宋" w:eastAsia="仿宋" w:hAnsi="仿宋"/>
          <w:sz w:val="32"/>
          <w:szCs w:val="32"/>
        </w:rPr>
        <w:t>支持各</w:t>
      </w:r>
      <w:r>
        <w:rPr>
          <w:rFonts w:ascii="仿宋" w:eastAsia="仿宋" w:hAnsi="仿宋" w:hint="eastAsia"/>
          <w:sz w:val="32"/>
          <w:szCs w:val="32"/>
        </w:rPr>
        <w:t>县</w:t>
      </w:r>
      <w:r>
        <w:rPr>
          <w:rFonts w:ascii="仿宋" w:eastAsia="仿宋" w:hAnsi="仿宋"/>
          <w:sz w:val="32"/>
          <w:szCs w:val="32"/>
        </w:rPr>
        <w:t>、市（区）举办</w:t>
      </w:r>
      <w:r>
        <w:rPr>
          <w:rFonts w:ascii="仿宋" w:eastAsia="仿宋" w:hAnsi="仿宋" w:hint="eastAsia"/>
          <w:sz w:val="32"/>
          <w:szCs w:val="32"/>
        </w:rPr>
        <w:t>国际</w:t>
      </w:r>
      <w:r>
        <w:rPr>
          <w:rFonts w:ascii="仿宋" w:eastAsia="仿宋" w:hAnsi="仿宋"/>
          <w:sz w:val="32"/>
          <w:szCs w:val="32"/>
        </w:rPr>
        <w:t>性赛事和高水平职业赛事</w:t>
      </w:r>
      <w:r>
        <w:rPr>
          <w:rFonts w:ascii="仿宋" w:eastAsia="仿宋" w:hAnsi="仿宋" w:hint="eastAsia"/>
          <w:sz w:val="32"/>
          <w:szCs w:val="32"/>
        </w:rPr>
        <w:t>，打造一批每年固定在绍兴举办的品牌赛事：越</w:t>
      </w:r>
      <w:r>
        <w:rPr>
          <w:rFonts w:ascii="仿宋" w:eastAsia="仿宋" w:hAnsi="仿宋" w:hint="eastAsia"/>
          <w:sz w:val="32"/>
          <w:szCs w:val="32"/>
        </w:rPr>
        <w:lastRenderedPageBreak/>
        <w:t>城区</w:t>
      </w:r>
      <w:r>
        <w:rPr>
          <w:rFonts w:ascii="仿宋" w:eastAsia="仿宋" w:hAnsi="仿宋"/>
          <w:sz w:val="32"/>
          <w:szCs w:val="32"/>
        </w:rPr>
        <w:t>重点打造国际象棋、</w:t>
      </w:r>
      <w:r>
        <w:rPr>
          <w:rFonts w:ascii="仿宋" w:eastAsia="仿宋" w:hAnsi="仿宋" w:hint="eastAsia"/>
          <w:sz w:val="32"/>
          <w:szCs w:val="32"/>
        </w:rPr>
        <w:t>排球、棒垒球</w:t>
      </w:r>
      <w:r>
        <w:rPr>
          <w:rFonts w:ascii="仿宋" w:eastAsia="仿宋" w:hAnsi="仿宋"/>
          <w:sz w:val="32"/>
          <w:szCs w:val="32"/>
        </w:rPr>
        <w:t>等赛事；柯桥区重点打造足球、赛车、高尔夫等赛事；上虞区重点打造赛艇、龙舟</w:t>
      </w:r>
      <w:r>
        <w:rPr>
          <w:rFonts w:ascii="仿宋" w:eastAsia="仿宋" w:hAnsi="仿宋" w:hint="eastAsia"/>
          <w:sz w:val="32"/>
          <w:szCs w:val="32"/>
        </w:rPr>
        <w:t>、</w:t>
      </w:r>
      <w:r>
        <w:rPr>
          <w:rFonts w:ascii="仿宋" w:eastAsia="仿宋" w:hAnsi="仿宋"/>
          <w:sz w:val="32"/>
          <w:szCs w:val="32"/>
        </w:rPr>
        <w:t>木球等赛事；诸暨市重点打造篮球</w:t>
      </w:r>
      <w:r>
        <w:rPr>
          <w:rFonts w:ascii="仿宋" w:eastAsia="仿宋" w:hAnsi="仿宋" w:hint="eastAsia"/>
          <w:sz w:val="32"/>
          <w:szCs w:val="32"/>
        </w:rPr>
        <w:t>、自行车、马拉松等</w:t>
      </w:r>
      <w:r>
        <w:rPr>
          <w:rFonts w:ascii="仿宋" w:eastAsia="仿宋" w:hAnsi="仿宋"/>
          <w:sz w:val="32"/>
          <w:szCs w:val="32"/>
        </w:rPr>
        <w:t>赛事</w:t>
      </w:r>
      <w:r>
        <w:rPr>
          <w:rFonts w:ascii="仿宋" w:eastAsia="仿宋" w:hAnsi="仿宋" w:hint="eastAsia"/>
          <w:sz w:val="32"/>
          <w:szCs w:val="32"/>
        </w:rPr>
        <w:t>；</w:t>
      </w:r>
      <w:r>
        <w:rPr>
          <w:rFonts w:ascii="仿宋" w:eastAsia="仿宋" w:hAnsi="仿宋"/>
          <w:sz w:val="32"/>
          <w:szCs w:val="32"/>
        </w:rPr>
        <w:t>嵊州市重点打造</w:t>
      </w:r>
      <w:r>
        <w:rPr>
          <w:rFonts w:ascii="仿宋" w:eastAsia="仿宋" w:hAnsi="仿宋" w:hint="eastAsia"/>
          <w:sz w:val="32"/>
          <w:szCs w:val="32"/>
        </w:rPr>
        <w:t>围棋</w:t>
      </w:r>
      <w:r>
        <w:rPr>
          <w:rFonts w:ascii="仿宋" w:eastAsia="仿宋" w:hAnsi="仿宋"/>
          <w:sz w:val="32"/>
          <w:szCs w:val="32"/>
        </w:rPr>
        <w:t>、</w:t>
      </w:r>
      <w:r>
        <w:rPr>
          <w:rFonts w:ascii="仿宋" w:eastAsia="仿宋" w:hAnsi="仿宋" w:hint="eastAsia"/>
          <w:sz w:val="32"/>
          <w:szCs w:val="32"/>
        </w:rPr>
        <w:t>铁三</w:t>
      </w:r>
      <w:r>
        <w:rPr>
          <w:rFonts w:ascii="仿宋" w:eastAsia="仿宋" w:hAnsi="仿宋"/>
          <w:sz w:val="32"/>
          <w:szCs w:val="32"/>
        </w:rPr>
        <w:t>、越野等赛事；</w:t>
      </w:r>
      <w:r>
        <w:rPr>
          <w:rFonts w:ascii="仿宋" w:eastAsia="仿宋" w:hAnsi="仿宋" w:hint="eastAsia"/>
          <w:sz w:val="32"/>
          <w:szCs w:val="32"/>
        </w:rPr>
        <w:t>新昌县</w:t>
      </w:r>
      <w:r>
        <w:rPr>
          <w:rFonts w:ascii="仿宋" w:eastAsia="仿宋" w:hAnsi="仿宋"/>
          <w:sz w:val="32"/>
          <w:szCs w:val="32"/>
        </w:rPr>
        <w:t>重点打造</w:t>
      </w:r>
      <w:r>
        <w:rPr>
          <w:rFonts w:ascii="仿宋" w:eastAsia="仿宋" w:hAnsi="仿宋" w:hint="eastAsia"/>
          <w:sz w:val="32"/>
          <w:szCs w:val="32"/>
        </w:rPr>
        <w:t>唐诗之路</w:t>
      </w:r>
      <w:r>
        <w:rPr>
          <w:rFonts w:ascii="仿宋" w:eastAsia="仿宋" w:hAnsi="仿宋"/>
          <w:sz w:val="32"/>
          <w:szCs w:val="32"/>
        </w:rPr>
        <w:t>越野、山地马拉松</w:t>
      </w:r>
      <w:r>
        <w:rPr>
          <w:rFonts w:ascii="仿宋" w:eastAsia="仿宋" w:hAnsi="仿宋" w:hint="eastAsia"/>
          <w:sz w:val="32"/>
          <w:szCs w:val="32"/>
        </w:rPr>
        <w:t>、航空运动</w:t>
      </w:r>
      <w:r>
        <w:rPr>
          <w:rFonts w:ascii="仿宋" w:eastAsia="仿宋" w:hAnsi="仿宋"/>
          <w:sz w:val="32"/>
          <w:szCs w:val="32"/>
        </w:rPr>
        <w:t>等赛事。</w:t>
      </w:r>
      <w:r>
        <w:rPr>
          <w:rFonts w:ascii="仿宋" w:eastAsia="仿宋" w:hAnsi="仿宋" w:hint="eastAsia"/>
          <w:sz w:val="32"/>
          <w:szCs w:val="32"/>
        </w:rPr>
        <w:t>力争</w:t>
      </w:r>
      <w:r>
        <w:rPr>
          <w:rFonts w:ascii="仿宋" w:eastAsia="仿宋" w:hAnsi="仿宋"/>
          <w:sz w:val="32"/>
          <w:szCs w:val="32"/>
        </w:rPr>
        <w:t>到</w:t>
      </w:r>
      <w:r>
        <w:rPr>
          <w:rFonts w:ascii="仿宋" w:eastAsia="仿宋" w:hAnsi="仿宋" w:hint="eastAsia"/>
          <w:sz w:val="32"/>
          <w:szCs w:val="32"/>
        </w:rPr>
        <w:t>2025年</w:t>
      </w:r>
      <w:r>
        <w:rPr>
          <w:rFonts w:ascii="仿宋" w:eastAsia="仿宋" w:hAnsi="仿宋"/>
          <w:sz w:val="32"/>
          <w:szCs w:val="32"/>
        </w:rPr>
        <w:t>，</w:t>
      </w:r>
      <w:r>
        <w:rPr>
          <w:rFonts w:ascii="仿宋" w:eastAsia="仿宋" w:hAnsi="仿宋" w:hint="eastAsia"/>
          <w:sz w:val="32"/>
          <w:szCs w:val="32"/>
        </w:rPr>
        <w:t>各区、</w:t>
      </w:r>
      <w:r>
        <w:rPr>
          <w:rFonts w:ascii="仿宋" w:eastAsia="仿宋" w:hAnsi="仿宋"/>
          <w:sz w:val="32"/>
          <w:szCs w:val="32"/>
        </w:rPr>
        <w:t>县</w:t>
      </w:r>
      <w:r>
        <w:rPr>
          <w:rFonts w:ascii="仿宋" w:eastAsia="仿宋" w:hAnsi="仿宋" w:hint="eastAsia"/>
          <w:sz w:val="32"/>
          <w:szCs w:val="32"/>
        </w:rPr>
        <w:t>（市</w:t>
      </w:r>
      <w:r>
        <w:rPr>
          <w:rFonts w:ascii="仿宋" w:eastAsia="仿宋" w:hAnsi="仿宋"/>
          <w:sz w:val="32"/>
          <w:szCs w:val="32"/>
        </w:rPr>
        <w:t>）</w:t>
      </w:r>
      <w:r>
        <w:rPr>
          <w:rFonts w:ascii="仿宋" w:eastAsia="仿宋" w:hAnsi="仿宋" w:hint="eastAsia"/>
          <w:sz w:val="32"/>
          <w:szCs w:val="32"/>
        </w:rPr>
        <w:t>都拥有</w:t>
      </w:r>
      <w:r w:rsidR="00A035AE">
        <w:rPr>
          <w:rFonts w:ascii="仿宋" w:eastAsia="仿宋" w:hAnsi="仿宋" w:hint="eastAsia"/>
          <w:sz w:val="32"/>
          <w:szCs w:val="32"/>
        </w:rPr>
        <w:t>2</w:t>
      </w:r>
      <w:r>
        <w:rPr>
          <w:rFonts w:ascii="仿宋" w:eastAsia="仿宋" w:hAnsi="仿宋" w:hint="eastAsia"/>
          <w:sz w:val="32"/>
          <w:szCs w:val="32"/>
        </w:rPr>
        <w:t>项以上浙江省重点</w:t>
      </w:r>
      <w:r>
        <w:rPr>
          <w:rFonts w:ascii="仿宋" w:eastAsia="仿宋" w:hAnsi="仿宋"/>
          <w:sz w:val="32"/>
          <w:szCs w:val="32"/>
        </w:rPr>
        <w:t>培育品牌赛事，全市</w:t>
      </w:r>
      <w:r>
        <w:rPr>
          <w:rFonts w:ascii="仿宋" w:eastAsia="仿宋" w:hAnsi="仿宋" w:hint="eastAsia"/>
          <w:sz w:val="32"/>
          <w:szCs w:val="32"/>
        </w:rPr>
        <w:t>不少于</w:t>
      </w:r>
      <w:r w:rsidR="00A035AE">
        <w:rPr>
          <w:rFonts w:ascii="仿宋" w:eastAsia="仿宋" w:hAnsi="仿宋" w:hint="eastAsia"/>
          <w:sz w:val="32"/>
          <w:szCs w:val="32"/>
        </w:rPr>
        <w:t>2</w:t>
      </w:r>
      <w:r>
        <w:rPr>
          <w:rFonts w:ascii="仿宋" w:eastAsia="仿宋" w:hAnsi="仿宋" w:hint="eastAsia"/>
          <w:sz w:val="32"/>
          <w:szCs w:val="32"/>
        </w:rPr>
        <w:t>0项。</w:t>
      </w:r>
      <w:commentRangeStart w:id="3"/>
      <w:r>
        <w:rPr>
          <w:rFonts w:ascii="仿宋" w:eastAsia="仿宋" w:hAnsi="仿宋" w:hint="eastAsia"/>
          <w:sz w:val="32"/>
          <w:szCs w:val="32"/>
        </w:rPr>
        <w:t>省</w:t>
      </w:r>
      <w:r>
        <w:rPr>
          <w:rFonts w:ascii="仿宋" w:eastAsia="仿宋" w:hAnsi="仿宋"/>
          <w:sz w:val="32"/>
          <w:szCs w:val="32"/>
        </w:rPr>
        <w:t>、市</w:t>
      </w:r>
      <w:r>
        <w:rPr>
          <w:rFonts w:ascii="仿宋" w:eastAsia="仿宋" w:hAnsi="仿宋" w:hint="eastAsia"/>
          <w:sz w:val="32"/>
          <w:szCs w:val="32"/>
        </w:rPr>
        <w:t>扶持</w:t>
      </w:r>
      <w:r>
        <w:rPr>
          <w:rFonts w:ascii="仿宋" w:eastAsia="仿宋" w:hAnsi="仿宋"/>
          <w:sz w:val="32"/>
          <w:szCs w:val="32"/>
        </w:rPr>
        <w:t>体育发展专项资金给予品牌赛事重点支持</w:t>
      </w:r>
      <w:r>
        <w:rPr>
          <w:rFonts w:ascii="仿宋" w:eastAsia="仿宋" w:hAnsi="仿宋" w:hint="eastAsia"/>
          <w:sz w:val="32"/>
          <w:szCs w:val="32"/>
        </w:rPr>
        <w:t>，</w:t>
      </w:r>
      <w:r>
        <w:rPr>
          <w:rFonts w:ascii="仿宋" w:eastAsia="仿宋" w:hAnsi="仿宋"/>
          <w:sz w:val="32"/>
          <w:szCs w:val="32"/>
        </w:rPr>
        <w:t>对</w:t>
      </w:r>
      <w:r>
        <w:rPr>
          <w:rFonts w:ascii="仿宋" w:eastAsia="仿宋" w:hAnsi="仿宋" w:hint="eastAsia"/>
          <w:sz w:val="32"/>
          <w:szCs w:val="32"/>
        </w:rPr>
        <w:t>落户绍兴</w:t>
      </w:r>
      <w:r>
        <w:rPr>
          <w:rFonts w:ascii="仿宋" w:eastAsia="仿宋" w:hAnsi="仿宋"/>
          <w:sz w:val="32"/>
          <w:szCs w:val="32"/>
        </w:rPr>
        <w:t>的国际高水平赛事，按项目类别、赛事等级，</w:t>
      </w:r>
      <w:r>
        <w:rPr>
          <w:rFonts w:ascii="仿宋" w:eastAsia="仿宋" w:hAnsi="仿宋" w:hint="eastAsia"/>
          <w:sz w:val="32"/>
          <w:szCs w:val="32"/>
        </w:rPr>
        <w:t>可</w:t>
      </w:r>
      <w:r>
        <w:rPr>
          <w:rFonts w:ascii="仿宋" w:eastAsia="仿宋" w:hAnsi="仿宋"/>
          <w:sz w:val="32"/>
          <w:szCs w:val="32"/>
        </w:rPr>
        <w:t>给予每次不超过</w:t>
      </w:r>
      <w:r>
        <w:rPr>
          <w:rFonts w:ascii="仿宋" w:eastAsia="仿宋" w:hAnsi="仿宋" w:hint="eastAsia"/>
          <w:sz w:val="32"/>
          <w:szCs w:val="32"/>
        </w:rPr>
        <w:t>100万元奖励。</w:t>
      </w:r>
      <w:commentRangeEnd w:id="3"/>
      <w:r w:rsidR="00A87D93">
        <w:rPr>
          <w:rStyle w:val="a8"/>
        </w:rPr>
        <w:commentReference w:id="3"/>
      </w:r>
      <w:r>
        <w:rPr>
          <w:rFonts w:ascii="仿宋" w:eastAsia="仿宋" w:hAnsi="仿宋" w:hint="eastAsia"/>
          <w:sz w:val="32"/>
          <w:szCs w:val="32"/>
        </w:rPr>
        <w:t>引入专业赛事运营机构，对赛事赞助、转播、特许商品经营等权益进行全面开发，鼓励</w:t>
      </w:r>
      <w:r>
        <w:rPr>
          <w:rFonts w:ascii="仿宋" w:eastAsia="仿宋" w:hAnsi="仿宋"/>
          <w:sz w:val="32"/>
          <w:szCs w:val="32"/>
        </w:rPr>
        <w:t>国有企业、民营企业冠名开发赛事经济</w:t>
      </w:r>
      <w:r>
        <w:rPr>
          <w:rFonts w:ascii="仿宋" w:eastAsia="仿宋" w:hAnsi="仿宋" w:hint="eastAsia"/>
          <w:sz w:val="32"/>
          <w:szCs w:val="32"/>
        </w:rPr>
        <w:t>，</w:t>
      </w:r>
      <w:r>
        <w:rPr>
          <w:rFonts w:ascii="仿宋" w:eastAsia="仿宋" w:hAnsi="仿宋"/>
          <w:sz w:val="32"/>
          <w:szCs w:val="32"/>
        </w:rPr>
        <w:t>形成财政资金、体彩公益金、社会资金三方发力的赛事投入开发体系。</w:t>
      </w:r>
      <w:r>
        <w:rPr>
          <w:rFonts w:ascii="仿宋" w:eastAsia="仿宋" w:hAnsi="仿宋" w:hint="eastAsia"/>
          <w:b/>
          <w:sz w:val="32"/>
          <w:szCs w:val="32"/>
        </w:rPr>
        <w:t>（责任</w:t>
      </w:r>
      <w:r>
        <w:rPr>
          <w:rFonts w:ascii="仿宋" w:eastAsia="仿宋" w:hAnsi="仿宋"/>
          <w:b/>
          <w:sz w:val="32"/>
          <w:szCs w:val="32"/>
        </w:rPr>
        <w:t>单位：市体育局、市财政局、</w:t>
      </w:r>
      <w:r>
        <w:rPr>
          <w:rFonts w:ascii="仿宋" w:eastAsia="仿宋" w:hAnsi="仿宋" w:hint="eastAsia"/>
          <w:b/>
          <w:sz w:val="32"/>
          <w:szCs w:val="32"/>
        </w:rPr>
        <w:t>市</w:t>
      </w:r>
      <w:r>
        <w:rPr>
          <w:rFonts w:ascii="仿宋" w:eastAsia="仿宋" w:hAnsi="仿宋"/>
          <w:b/>
          <w:sz w:val="32"/>
          <w:szCs w:val="32"/>
        </w:rPr>
        <w:t>国资委）</w:t>
      </w:r>
    </w:p>
    <w:p w:rsidR="003D71DE" w:rsidRDefault="001B0E5C">
      <w:pPr>
        <w:pStyle w:val="a7"/>
        <w:numPr>
          <w:ilvl w:val="0"/>
          <w:numId w:val="2"/>
        </w:numPr>
        <w:spacing w:line="540" w:lineRule="exact"/>
        <w:ind w:left="0" w:firstLineChars="0" w:firstLine="640"/>
        <w:rPr>
          <w:rFonts w:ascii="仿宋" w:eastAsia="仿宋" w:hAnsi="仿宋"/>
          <w:b/>
          <w:sz w:val="32"/>
          <w:szCs w:val="32"/>
        </w:rPr>
      </w:pPr>
      <w:r>
        <w:rPr>
          <w:rFonts w:ascii="楷体" w:eastAsia="楷体" w:hAnsi="楷体" w:cs="楷体" w:hint="eastAsia"/>
          <w:b/>
          <w:sz w:val="32"/>
          <w:szCs w:val="32"/>
        </w:rPr>
        <w:t>丰富体育供给。</w:t>
      </w:r>
      <w:r>
        <w:rPr>
          <w:rFonts w:ascii="仿宋" w:eastAsia="仿宋" w:hAnsi="仿宋" w:hint="eastAsia"/>
          <w:sz w:val="32"/>
          <w:szCs w:val="32"/>
        </w:rPr>
        <w:t>推动各类运动项目广覆盖、常态化开展，大力发展普及程度高的运动项目，加大政府购买公共体育服务力度，向群众提供免费或低收费培训服务。广泛开展游泳、足球、篮球、排球、乒乓球、羽毛球、网球等运动项目的技能培训和等级评定，加强青少年体育俱乐部和后备人才培养基地建设。秉持绿水青山就是群众户外运动天堂的理念，以打造运动休闲小镇为载体，大力发展马拉松、山地越野、皮划艇、赛艇、帆船帆板、攀岩、轮滑、航空、自行车、汽车摩托车等运动项目，逐步形成山地、水上、航空三大户外运动产业集群集聚板块。积极引入社会资本，鼓励民营企业创新体育产品，开发高端时尚运动项目，满足群众</w:t>
      </w:r>
      <w:r>
        <w:rPr>
          <w:rFonts w:ascii="仿宋" w:eastAsia="仿宋" w:hAnsi="仿宋" w:hint="eastAsia"/>
          <w:sz w:val="32"/>
          <w:szCs w:val="32"/>
        </w:rPr>
        <w:lastRenderedPageBreak/>
        <w:t>对击剑、射击、马术、滑雪、棒垒球、高尔夫等多元化时尚运动项目的需求。深化长三角地区体育一体化发展，推动建立长三角地区联合办赛机制，主动与杭甬沪等共同申办举办重大赛事，积极参加长三角运动休闲体验季等区域合作品牌活动。加强绍兴体育与其他区域的交流互动，积极引进各类全国性体育协会业余联赛分站赛、总决赛，满足群众日益增长的参赛观赛需求。发挥全市各级各类体育协会、体育俱乐部和社会体育指导员力量，大力提升全民健身活动数量和质量，打造市、县、乡镇（街道）、村（社区）四级群众体育赛事体系，到2025年，全年开展群众性规模赛事活动3000场以上。（</w:t>
      </w:r>
      <w:r>
        <w:rPr>
          <w:rFonts w:ascii="仿宋" w:eastAsia="仿宋" w:hAnsi="仿宋" w:hint="eastAsia"/>
          <w:b/>
          <w:sz w:val="32"/>
          <w:szCs w:val="32"/>
        </w:rPr>
        <w:t>责任</w:t>
      </w:r>
      <w:r>
        <w:rPr>
          <w:rFonts w:ascii="仿宋" w:eastAsia="仿宋" w:hAnsi="仿宋"/>
          <w:b/>
          <w:sz w:val="32"/>
          <w:szCs w:val="32"/>
        </w:rPr>
        <w:t>单位：市体育局</w:t>
      </w:r>
      <w:r>
        <w:rPr>
          <w:rFonts w:ascii="仿宋" w:eastAsia="仿宋" w:hAnsi="仿宋" w:hint="eastAsia"/>
          <w:b/>
          <w:sz w:val="32"/>
          <w:szCs w:val="32"/>
        </w:rPr>
        <w:t>、</w:t>
      </w:r>
      <w:r>
        <w:rPr>
          <w:rFonts w:ascii="仿宋" w:eastAsia="仿宋" w:hAnsi="仿宋"/>
          <w:b/>
          <w:sz w:val="32"/>
          <w:szCs w:val="32"/>
        </w:rPr>
        <w:t>市发改委、市自然资源</w:t>
      </w:r>
      <w:r>
        <w:rPr>
          <w:rFonts w:ascii="仿宋" w:eastAsia="仿宋" w:hAnsi="仿宋" w:hint="eastAsia"/>
          <w:b/>
          <w:sz w:val="32"/>
          <w:szCs w:val="32"/>
        </w:rPr>
        <w:t>和</w:t>
      </w:r>
      <w:r>
        <w:rPr>
          <w:rFonts w:ascii="仿宋" w:eastAsia="仿宋" w:hAnsi="仿宋"/>
          <w:b/>
          <w:sz w:val="32"/>
          <w:szCs w:val="32"/>
        </w:rPr>
        <w:t>规划局、市水利局、市文</w:t>
      </w:r>
      <w:r>
        <w:rPr>
          <w:rFonts w:ascii="仿宋" w:eastAsia="仿宋" w:hAnsi="仿宋" w:hint="eastAsia"/>
          <w:b/>
          <w:sz w:val="32"/>
          <w:szCs w:val="32"/>
        </w:rPr>
        <w:t>广</w:t>
      </w:r>
      <w:r>
        <w:rPr>
          <w:rFonts w:ascii="仿宋" w:eastAsia="仿宋" w:hAnsi="仿宋"/>
          <w:b/>
          <w:sz w:val="32"/>
          <w:szCs w:val="32"/>
        </w:rPr>
        <w:t>旅游局）</w:t>
      </w:r>
    </w:p>
    <w:p w:rsidR="003D71DE" w:rsidRDefault="001B0E5C">
      <w:pPr>
        <w:pStyle w:val="a7"/>
        <w:numPr>
          <w:ilvl w:val="0"/>
          <w:numId w:val="2"/>
        </w:numPr>
        <w:spacing w:line="540" w:lineRule="exact"/>
        <w:ind w:left="0" w:firstLineChars="0" w:firstLine="640"/>
        <w:rPr>
          <w:rFonts w:ascii="仿宋" w:eastAsia="仿宋" w:hAnsi="仿宋"/>
          <w:b/>
          <w:sz w:val="32"/>
          <w:szCs w:val="32"/>
        </w:rPr>
      </w:pPr>
      <w:r>
        <w:rPr>
          <w:rFonts w:ascii="楷体" w:eastAsia="楷体" w:hAnsi="楷体" w:cs="楷体" w:hint="eastAsia"/>
          <w:b/>
          <w:sz w:val="32"/>
          <w:szCs w:val="32"/>
        </w:rPr>
        <w:t>促进体育消费。</w:t>
      </w:r>
      <w:r>
        <w:rPr>
          <w:rFonts w:ascii="仿宋" w:eastAsia="仿宋" w:hAnsi="仿宋" w:hint="eastAsia"/>
          <w:bCs/>
          <w:sz w:val="32"/>
          <w:szCs w:val="32"/>
        </w:rPr>
        <w:t>制定实施《绍兴市全民健身实施计划（2021—2025年）》，建立全民健身指数体系，定期发布全民健身白皮书。推行《国家体育锻炼标准》和《国家学生体质健康标准》，组织开展达标评定和测试赛，提高经常参加体育锻炼人数比例，培养终身运动习惯，增强体育消费黏性。积极创建全国全民运动健身模范市、首批国家体育消费试点城市、浙江省体育现代化县（市、区），持续实施全民健身“六个身边”工程，</w:t>
      </w:r>
      <w:commentRangeStart w:id="4"/>
      <w:r>
        <w:rPr>
          <w:rFonts w:ascii="仿宋" w:eastAsia="仿宋" w:hAnsi="仿宋" w:hint="eastAsia"/>
          <w:bCs/>
          <w:sz w:val="32"/>
          <w:szCs w:val="32"/>
        </w:rPr>
        <w:t>鼓励各地兴建一批体育服务综合体示范项目。开展“运动赋能，健康绍兴”优惠体验活动，市本级每年提取200万元体彩公益金按1:4的配资向全市人民发放体育健身消费券1000万元，以体育消费带动假日经济、夜间经济，支持各地出台鼓励体育消费举措。</w:t>
      </w:r>
      <w:commentRangeEnd w:id="4"/>
      <w:r w:rsidR="00A87D93">
        <w:rPr>
          <w:rStyle w:val="a8"/>
        </w:rPr>
        <w:commentReference w:id="4"/>
      </w:r>
      <w:r>
        <w:rPr>
          <w:rFonts w:ascii="仿宋" w:eastAsia="仿宋" w:hAnsi="仿宋" w:hint="eastAsia"/>
          <w:bCs/>
          <w:sz w:val="32"/>
          <w:szCs w:val="32"/>
        </w:rPr>
        <w:t>鼓励开展线上线下相结合的健身休闲、竞赛表演、体育培训等活动，</w:t>
      </w:r>
      <w:r>
        <w:rPr>
          <w:rFonts w:ascii="仿宋" w:eastAsia="仿宋" w:hAnsi="仿宋" w:hint="eastAsia"/>
          <w:bCs/>
          <w:sz w:val="32"/>
          <w:szCs w:val="32"/>
        </w:rPr>
        <w:lastRenderedPageBreak/>
        <w:t>培育网络消费、定制消费、智能消费、时尚消费等体育消费新模式，积极推荐具备条件的体育健身场馆纳入各级职工疗休养基地。强化体育彩票销售管理，突出公益性，提升消费性，力争体彩5年总销量60亿元以上，为绍兴筹集体彩公益金5亿元。</w:t>
      </w:r>
      <w:commentRangeStart w:id="5"/>
      <w:r>
        <w:rPr>
          <w:rFonts w:ascii="仿宋" w:eastAsia="仿宋" w:hAnsi="仿宋" w:hint="eastAsia"/>
          <w:bCs/>
          <w:sz w:val="32"/>
          <w:szCs w:val="32"/>
        </w:rPr>
        <w:t>完善体育市场主体和从业人员信用记录，并逐步纳入市公共信用信息平台和企业信用信息公示系统。加大对体育市场违法违规经营行为的打击力度，保障消费者权益、增强消费者信心。</w:t>
      </w:r>
      <w:commentRangeEnd w:id="5"/>
      <w:r w:rsidR="00A87D93">
        <w:rPr>
          <w:rStyle w:val="a8"/>
        </w:rPr>
        <w:commentReference w:id="5"/>
      </w:r>
      <w:r>
        <w:rPr>
          <w:rFonts w:ascii="仿宋" w:eastAsia="仿宋" w:hAnsi="仿宋" w:hint="eastAsia"/>
          <w:bCs/>
          <w:sz w:val="32"/>
          <w:szCs w:val="32"/>
        </w:rPr>
        <w:t>到2025年，体育服务业增加值占体育产业增加值比重达到50%以上。</w:t>
      </w:r>
      <w:r>
        <w:rPr>
          <w:rFonts w:ascii="仿宋" w:eastAsia="仿宋" w:hAnsi="仿宋" w:hint="eastAsia"/>
          <w:b/>
          <w:sz w:val="32"/>
          <w:szCs w:val="32"/>
        </w:rPr>
        <w:t>（责任</w:t>
      </w:r>
      <w:r>
        <w:rPr>
          <w:rFonts w:ascii="仿宋" w:eastAsia="仿宋" w:hAnsi="仿宋"/>
          <w:b/>
          <w:sz w:val="32"/>
          <w:szCs w:val="32"/>
        </w:rPr>
        <w:t>单位：市体育局、市财政局、</w:t>
      </w:r>
      <w:r>
        <w:rPr>
          <w:rFonts w:ascii="仿宋" w:eastAsia="仿宋" w:hAnsi="仿宋" w:hint="eastAsia"/>
          <w:b/>
          <w:sz w:val="32"/>
          <w:szCs w:val="32"/>
        </w:rPr>
        <w:t>市商务局、</w:t>
      </w:r>
      <w:r>
        <w:rPr>
          <w:rFonts w:ascii="仿宋" w:eastAsia="仿宋" w:hAnsi="仿宋"/>
          <w:b/>
          <w:sz w:val="32"/>
          <w:szCs w:val="32"/>
        </w:rPr>
        <w:t>市</w:t>
      </w:r>
      <w:r>
        <w:rPr>
          <w:rFonts w:ascii="仿宋" w:eastAsia="仿宋" w:hAnsi="仿宋" w:hint="eastAsia"/>
          <w:b/>
          <w:sz w:val="32"/>
          <w:szCs w:val="32"/>
        </w:rPr>
        <w:t>市场</w:t>
      </w:r>
      <w:r>
        <w:rPr>
          <w:rFonts w:ascii="仿宋" w:eastAsia="仿宋" w:hAnsi="仿宋"/>
          <w:b/>
          <w:sz w:val="32"/>
          <w:szCs w:val="32"/>
        </w:rPr>
        <w:t>监管局</w:t>
      </w:r>
      <w:r>
        <w:rPr>
          <w:rFonts w:ascii="仿宋" w:eastAsia="仿宋" w:hAnsi="仿宋" w:hint="eastAsia"/>
          <w:b/>
          <w:sz w:val="32"/>
          <w:szCs w:val="32"/>
        </w:rPr>
        <w:t>、</w:t>
      </w:r>
      <w:r>
        <w:rPr>
          <w:rFonts w:ascii="仿宋" w:eastAsia="仿宋" w:hAnsi="仿宋"/>
          <w:b/>
          <w:sz w:val="32"/>
          <w:szCs w:val="32"/>
        </w:rPr>
        <w:t>市总工会</w:t>
      </w:r>
      <w:r>
        <w:rPr>
          <w:rFonts w:ascii="仿宋" w:eastAsia="仿宋" w:hAnsi="仿宋" w:hint="eastAsia"/>
          <w:b/>
          <w:sz w:val="32"/>
          <w:szCs w:val="32"/>
        </w:rPr>
        <w:t>）</w:t>
      </w:r>
    </w:p>
    <w:p w:rsidR="003D71DE" w:rsidRDefault="001B0E5C">
      <w:pPr>
        <w:pStyle w:val="a7"/>
        <w:numPr>
          <w:ilvl w:val="0"/>
          <w:numId w:val="2"/>
        </w:numPr>
        <w:spacing w:line="540" w:lineRule="exact"/>
        <w:ind w:left="0" w:firstLineChars="0" w:firstLine="640"/>
        <w:rPr>
          <w:rFonts w:ascii="仿宋" w:eastAsia="仿宋" w:hAnsi="仿宋"/>
          <w:b/>
          <w:sz w:val="32"/>
          <w:szCs w:val="32"/>
        </w:rPr>
      </w:pPr>
      <w:r>
        <w:rPr>
          <w:rFonts w:ascii="楷体" w:eastAsia="楷体" w:hAnsi="楷体" w:cs="楷体" w:hint="eastAsia"/>
          <w:b/>
          <w:sz w:val="32"/>
          <w:szCs w:val="32"/>
        </w:rPr>
        <w:t>推动融合发展。</w:t>
      </w:r>
      <w:r>
        <w:rPr>
          <w:rFonts w:ascii="仿宋" w:eastAsia="仿宋" w:hAnsi="仿宋" w:hint="eastAsia"/>
          <w:bCs/>
          <w:sz w:val="32"/>
          <w:szCs w:val="32"/>
        </w:rPr>
        <w:t>加快体旅融合发展。鼓励旅游度假区、旅游目的地发展户外运动产业，因地制宜开发徒步、骑行、登山、滑雪等体育旅游产品，培育一批现代化、多功能的山地户外运动综合体、水上运动休闲中心、航空飞行营地和汽车自驾营地。重点围绕“浙东唐诗之路”“浙东古运河”规划多条体育旅游精品线路，建设一批“运动休闲驿站”。鼓励结合传统节庆活动、法定节假日举办体旅融合特色赛事活动，培育扩大体育旅游消费市场。到2025年，培育省级运动休闲小镇3个以上，市级20个以上，创建50个以上省级运动休闲旅游示范基地、精品线路和优秀项目，接待国内外体育旅游人次达到2000万，占旅游总人数15%以上。</w:t>
      </w:r>
      <w:r>
        <w:rPr>
          <w:rFonts w:ascii="仿宋" w:eastAsia="仿宋" w:hAnsi="仿宋" w:hint="eastAsia"/>
          <w:b/>
          <w:sz w:val="32"/>
          <w:szCs w:val="32"/>
        </w:rPr>
        <w:t>（责任</w:t>
      </w:r>
      <w:r>
        <w:rPr>
          <w:rFonts w:ascii="仿宋" w:eastAsia="仿宋" w:hAnsi="仿宋"/>
          <w:b/>
          <w:sz w:val="32"/>
          <w:szCs w:val="32"/>
        </w:rPr>
        <w:t>单位：</w:t>
      </w:r>
      <w:r>
        <w:rPr>
          <w:rFonts w:ascii="仿宋" w:eastAsia="仿宋" w:hAnsi="仿宋" w:hint="eastAsia"/>
          <w:b/>
          <w:sz w:val="32"/>
          <w:szCs w:val="32"/>
        </w:rPr>
        <w:t>市文广</w:t>
      </w:r>
      <w:r>
        <w:rPr>
          <w:rFonts w:ascii="仿宋" w:eastAsia="仿宋" w:hAnsi="仿宋"/>
          <w:b/>
          <w:sz w:val="32"/>
          <w:szCs w:val="32"/>
        </w:rPr>
        <w:t>旅游局、市体育局）</w:t>
      </w:r>
      <w:r>
        <w:rPr>
          <w:rFonts w:ascii="仿宋" w:eastAsia="仿宋" w:hAnsi="仿宋" w:hint="eastAsia"/>
          <w:bCs/>
          <w:sz w:val="32"/>
          <w:szCs w:val="32"/>
        </w:rPr>
        <w:t>促进</w:t>
      </w:r>
      <w:r w:rsidRPr="006F5FA3">
        <w:rPr>
          <w:rFonts w:ascii="仿宋" w:eastAsia="仿宋" w:hAnsi="仿宋" w:hint="eastAsia"/>
          <w:sz w:val="32"/>
          <w:szCs w:val="32"/>
        </w:rPr>
        <w:t>体医融合发展。</w:t>
      </w:r>
      <w:r w:rsidR="004E2971" w:rsidRPr="006F5FA3">
        <w:rPr>
          <w:rFonts w:ascii="仿宋" w:eastAsia="仿宋" w:hAnsi="仿宋" w:hint="eastAsia"/>
          <w:sz w:val="32"/>
          <w:szCs w:val="32"/>
        </w:rPr>
        <w:t>将体育运动纳入慢性病预防</w:t>
      </w:r>
      <w:r w:rsidRPr="006F5FA3">
        <w:rPr>
          <w:rFonts w:ascii="仿宋" w:eastAsia="仿宋" w:hAnsi="仿宋" w:hint="eastAsia"/>
          <w:sz w:val="32"/>
          <w:szCs w:val="32"/>
        </w:rPr>
        <w:t>技术指南</w:t>
      </w:r>
      <w:r w:rsidR="004E2971" w:rsidRPr="006F5FA3">
        <w:rPr>
          <w:rFonts w:ascii="仿宋" w:eastAsia="仿宋" w:hAnsi="仿宋" w:hint="eastAsia"/>
          <w:sz w:val="32"/>
          <w:szCs w:val="32"/>
        </w:rPr>
        <w:t>，</w:t>
      </w:r>
      <w:r w:rsidRPr="006F5FA3">
        <w:rPr>
          <w:rFonts w:ascii="仿宋" w:eastAsia="仿宋" w:hAnsi="仿宋" w:hint="eastAsia"/>
          <w:sz w:val="32"/>
          <w:szCs w:val="32"/>
        </w:rPr>
        <w:t>鼓励</w:t>
      </w:r>
      <w:r w:rsidR="004E2971" w:rsidRPr="006F5FA3">
        <w:rPr>
          <w:rFonts w:ascii="仿宋" w:eastAsia="仿宋" w:hAnsi="仿宋" w:hint="eastAsia"/>
          <w:sz w:val="32"/>
          <w:szCs w:val="32"/>
        </w:rPr>
        <w:t>有条件的医疗机构</w:t>
      </w:r>
      <w:r w:rsidRPr="006F5FA3">
        <w:rPr>
          <w:rFonts w:ascii="仿宋" w:eastAsia="仿宋" w:hAnsi="仿宋" w:hint="eastAsia"/>
          <w:sz w:val="32"/>
          <w:szCs w:val="32"/>
        </w:rPr>
        <w:t>培养和引进运动康复师，</w:t>
      </w:r>
      <w:r w:rsidR="004E2971" w:rsidRPr="006F5FA3">
        <w:rPr>
          <w:rFonts w:ascii="仿宋" w:eastAsia="仿宋" w:hAnsi="仿宋" w:hint="eastAsia"/>
          <w:sz w:val="32"/>
          <w:szCs w:val="32"/>
        </w:rPr>
        <w:t>开展康复指导，体医融合促进疾病管理和综合康复。鼓励有条件的医疗机构将相关国民体质监</w:t>
      </w:r>
      <w:r w:rsidR="004E2971" w:rsidRPr="006F5FA3">
        <w:rPr>
          <w:rFonts w:ascii="仿宋" w:eastAsia="仿宋" w:hAnsi="仿宋" w:hint="eastAsia"/>
          <w:sz w:val="32"/>
          <w:szCs w:val="32"/>
        </w:rPr>
        <w:lastRenderedPageBreak/>
        <w:t>测指标纳入居民健康体检推荐范围，开展群众日常体质测定和健康管理服务。</w:t>
      </w:r>
      <w:commentRangeStart w:id="6"/>
      <w:r>
        <w:rPr>
          <w:rFonts w:ascii="仿宋" w:eastAsia="仿宋" w:hAnsi="仿宋" w:hint="eastAsia"/>
          <w:bCs/>
          <w:sz w:val="32"/>
          <w:szCs w:val="32"/>
        </w:rPr>
        <w:t>培育一批体医融合的产业示范项目，支持社会资本开办运动康复等机构，加强运动康复、中医理疗医保支付规范管理。</w:t>
      </w:r>
      <w:commentRangeEnd w:id="6"/>
      <w:r w:rsidR="00A87D93">
        <w:rPr>
          <w:rStyle w:val="a8"/>
        </w:rPr>
        <w:commentReference w:id="6"/>
      </w:r>
      <w:r>
        <w:rPr>
          <w:rFonts w:ascii="仿宋" w:eastAsia="仿宋" w:hAnsi="仿宋" w:hint="eastAsia"/>
          <w:bCs/>
          <w:sz w:val="32"/>
          <w:szCs w:val="32"/>
        </w:rPr>
        <w:t>到2025年，全市国民体质监测合格率达到94%以上。</w:t>
      </w:r>
      <w:r>
        <w:rPr>
          <w:rFonts w:ascii="仿宋" w:eastAsia="仿宋" w:hAnsi="仿宋" w:hint="eastAsia"/>
          <w:b/>
          <w:sz w:val="32"/>
          <w:szCs w:val="32"/>
        </w:rPr>
        <w:t>（责任</w:t>
      </w:r>
      <w:r>
        <w:rPr>
          <w:rFonts w:ascii="仿宋" w:eastAsia="仿宋" w:hAnsi="仿宋"/>
          <w:b/>
          <w:sz w:val="32"/>
          <w:szCs w:val="32"/>
        </w:rPr>
        <w:t>单位：</w:t>
      </w:r>
      <w:r w:rsidRPr="006F5FA3">
        <w:rPr>
          <w:rFonts w:ascii="仿宋" w:eastAsia="仿宋" w:hAnsi="仿宋" w:hint="eastAsia"/>
          <w:b/>
          <w:sz w:val="32"/>
          <w:szCs w:val="32"/>
        </w:rPr>
        <w:t>市卫</w:t>
      </w:r>
      <w:r w:rsidR="008748C4" w:rsidRPr="006F5FA3">
        <w:rPr>
          <w:rFonts w:ascii="仿宋" w:eastAsia="仿宋" w:hAnsi="仿宋" w:hint="eastAsia"/>
          <w:b/>
          <w:sz w:val="32"/>
          <w:szCs w:val="32"/>
        </w:rPr>
        <w:t>生健康</w:t>
      </w:r>
      <w:r w:rsidRPr="006F5FA3">
        <w:rPr>
          <w:rFonts w:ascii="仿宋" w:eastAsia="仿宋" w:hAnsi="仿宋" w:hint="eastAsia"/>
          <w:b/>
          <w:sz w:val="32"/>
          <w:szCs w:val="32"/>
        </w:rPr>
        <w:t>委</w:t>
      </w:r>
      <w:r>
        <w:rPr>
          <w:rFonts w:ascii="仿宋" w:eastAsia="仿宋" w:hAnsi="仿宋" w:hint="eastAsia"/>
          <w:b/>
          <w:sz w:val="32"/>
          <w:szCs w:val="32"/>
        </w:rPr>
        <w:t>、</w:t>
      </w:r>
      <w:r>
        <w:rPr>
          <w:rFonts w:ascii="仿宋" w:eastAsia="仿宋" w:hAnsi="仿宋"/>
          <w:b/>
          <w:sz w:val="32"/>
          <w:szCs w:val="32"/>
        </w:rPr>
        <w:t>市体育局</w:t>
      </w:r>
      <w:r>
        <w:rPr>
          <w:rFonts w:ascii="仿宋" w:eastAsia="仿宋" w:hAnsi="仿宋" w:hint="eastAsia"/>
          <w:b/>
          <w:sz w:val="32"/>
          <w:szCs w:val="32"/>
        </w:rPr>
        <w:t>、市医保局</w:t>
      </w:r>
      <w:r>
        <w:rPr>
          <w:rFonts w:ascii="仿宋" w:eastAsia="仿宋" w:hAnsi="仿宋"/>
          <w:b/>
          <w:sz w:val="32"/>
          <w:szCs w:val="32"/>
        </w:rPr>
        <w:t>）</w:t>
      </w:r>
      <w:r>
        <w:rPr>
          <w:rFonts w:ascii="仿宋" w:eastAsia="仿宋" w:hAnsi="仿宋" w:hint="eastAsia"/>
          <w:bCs/>
          <w:sz w:val="32"/>
          <w:szCs w:val="32"/>
        </w:rPr>
        <w:t>推动体教融合发展。建设一批体育特色学校建设，通过政府购买服务等方式，引进专业教练员、退役运动员、体育培训机构等为学校体育课外训练和竞赛提供指导。</w:t>
      </w:r>
      <w:commentRangeStart w:id="7"/>
      <w:r>
        <w:rPr>
          <w:rFonts w:ascii="仿宋" w:eastAsia="仿宋" w:hAnsi="仿宋" w:hint="eastAsia"/>
          <w:bCs/>
          <w:sz w:val="32"/>
          <w:szCs w:val="32"/>
        </w:rPr>
        <w:t>完善教育与体育部门联合办赛竞赛体系，以游泳、田径、足球、篮球、排球、射击等运动项目为重点，争取将教育部门举办的校园赛事纳入运动员技术等级评定体系。</w:t>
      </w:r>
      <w:commentRangeEnd w:id="7"/>
      <w:r w:rsidR="00A87D93">
        <w:rPr>
          <w:rStyle w:val="a8"/>
        </w:rPr>
        <w:commentReference w:id="7"/>
      </w:r>
      <w:r>
        <w:rPr>
          <w:rFonts w:ascii="仿宋" w:eastAsia="仿宋" w:hAnsi="仿宋" w:hint="eastAsia"/>
          <w:bCs/>
          <w:sz w:val="32"/>
          <w:szCs w:val="32"/>
        </w:rPr>
        <w:t>支持社会力量参与开发并将体育基地、运动营地等纳入青少年研学基地，认定一批体育类中小学教育研学实践基地。发挥青少年阳光体育运动示范引领作用，加强校际互动，打造系列青少年体育品牌活动和阳光体育校际联赛品牌，探索举办 “长三角”青少年体育联赛，为学生运动员提供更多参赛机会。重视幼儿体育启蒙，积极拓展幼儿体育培训，实现体育教育的关口前移。持续开展“水乡孩子会游泳”公益培训，全市年均培训1万人次以上。落实《体育强国建设纲要》提出的推进冰雪运动“南展西扩东进”，带动“三亿人参与冰雪运动”战略要求，将冰雪运动纳入体育课教学内容，全市年均接受“冰雪进课堂”教学3万人次。确保学生每天体育活动时间不少于1小时，掌握1项以上运动技能。</w:t>
      </w:r>
      <w:r>
        <w:rPr>
          <w:rFonts w:ascii="仿宋" w:eastAsia="仿宋" w:hAnsi="仿宋" w:hint="eastAsia"/>
          <w:b/>
          <w:sz w:val="32"/>
          <w:szCs w:val="32"/>
        </w:rPr>
        <w:t>（责任</w:t>
      </w:r>
      <w:r>
        <w:rPr>
          <w:rFonts w:ascii="仿宋" w:eastAsia="仿宋" w:hAnsi="仿宋"/>
          <w:b/>
          <w:sz w:val="32"/>
          <w:szCs w:val="32"/>
        </w:rPr>
        <w:t>单位：</w:t>
      </w:r>
      <w:r>
        <w:rPr>
          <w:rFonts w:ascii="仿宋" w:eastAsia="仿宋" w:hAnsi="仿宋" w:hint="eastAsia"/>
          <w:b/>
          <w:sz w:val="32"/>
          <w:szCs w:val="32"/>
        </w:rPr>
        <w:t>市教育局、</w:t>
      </w:r>
      <w:r>
        <w:rPr>
          <w:rFonts w:ascii="仿宋" w:eastAsia="仿宋" w:hAnsi="仿宋"/>
          <w:b/>
          <w:sz w:val="32"/>
          <w:szCs w:val="32"/>
        </w:rPr>
        <w:t>市体育局）</w:t>
      </w:r>
    </w:p>
    <w:p w:rsidR="003D71DE" w:rsidRPr="008A6426" w:rsidRDefault="001B0E5C">
      <w:pPr>
        <w:pStyle w:val="a7"/>
        <w:numPr>
          <w:ilvl w:val="0"/>
          <w:numId w:val="2"/>
        </w:numPr>
        <w:spacing w:line="540" w:lineRule="exact"/>
        <w:ind w:left="0" w:firstLineChars="0" w:firstLine="640"/>
        <w:rPr>
          <w:rFonts w:ascii="仿宋" w:eastAsia="仿宋" w:hAnsi="仿宋"/>
          <w:b/>
          <w:bCs/>
          <w:sz w:val="32"/>
          <w:szCs w:val="32"/>
        </w:rPr>
      </w:pPr>
      <w:r>
        <w:rPr>
          <w:rFonts w:ascii="楷体" w:eastAsia="楷体" w:hAnsi="楷体" w:cs="楷体" w:hint="eastAsia"/>
          <w:b/>
          <w:sz w:val="32"/>
          <w:szCs w:val="32"/>
        </w:rPr>
        <w:t>深化体育改革。</w:t>
      </w:r>
      <w:commentRangeStart w:id="8"/>
      <w:r>
        <w:rPr>
          <w:rFonts w:ascii="仿宋" w:eastAsia="仿宋" w:hAnsi="仿宋" w:hint="eastAsia"/>
          <w:bCs/>
          <w:sz w:val="32"/>
          <w:szCs w:val="32"/>
        </w:rPr>
        <w:t>市级体育行政部门和体育社会团</w:t>
      </w:r>
      <w:r>
        <w:rPr>
          <w:rFonts w:ascii="仿宋" w:eastAsia="仿宋" w:hAnsi="仿宋" w:hint="eastAsia"/>
          <w:bCs/>
          <w:sz w:val="32"/>
          <w:szCs w:val="32"/>
        </w:rPr>
        <w:lastRenderedPageBreak/>
        <w:t>体制定年度赛事活动计划，公开发布赛事活动资源，通过市场交易方式确定办赛主体。探索市级综合性运动会市场化办赛模式。严格执行国家关于体育赛事活动的安全管理规范，努力降低安保成本。加强赛事标准化建设，2021年底前制定赛事活动组织、流程、服务等标准，建立绩效评估机制，强化过程监管。</w:t>
      </w:r>
      <w:r>
        <w:rPr>
          <w:rFonts w:ascii="仿宋" w:eastAsia="仿宋" w:hAnsi="仿宋" w:hint="eastAsia"/>
          <w:b/>
          <w:sz w:val="32"/>
          <w:szCs w:val="32"/>
        </w:rPr>
        <w:t>（责任</w:t>
      </w:r>
      <w:r>
        <w:rPr>
          <w:rFonts w:ascii="仿宋" w:eastAsia="仿宋" w:hAnsi="仿宋"/>
          <w:b/>
          <w:sz w:val="32"/>
          <w:szCs w:val="32"/>
        </w:rPr>
        <w:t>单位：</w:t>
      </w:r>
      <w:r>
        <w:rPr>
          <w:rFonts w:ascii="仿宋" w:eastAsia="仿宋" w:hAnsi="仿宋" w:hint="eastAsia"/>
          <w:b/>
          <w:sz w:val="32"/>
          <w:szCs w:val="32"/>
        </w:rPr>
        <w:t>市体育局、市市场监管局、市公安局</w:t>
      </w:r>
      <w:r>
        <w:rPr>
          <w:rFonts w:ascii="仿宋" w:eastAsia="仿宋" w:hAnsi="仿宋"/>
          <w:b/>
          <w:sz w:val="32"/>
          <w:szCs w:val="32"/>
        </w:rPr>
        <w:t>）</w:t>
      </w:r>
      <w:r>
        <w:rPr>
          <w:rFonts w:ascii="仿宋" w:eastAsia="仿宋" w:hAnsi="仿宋" w:hint="eastAsia"/>
          <w:bCs/>
          <w:sz w:val="32"/>
          <w:szCs w:val="32"/>
        </w:rPr>
        <w:t>推动公共资源向体育赛事活动开放，围绕可利用的水域、空域、森林等自然资源，2021年底前分类制定允许开展的体育赛事活动目录、申请条件和申办程序，实行动态管理。建立多部门一站式赛事活动服务机制或专项例会制度，政府提供场地、环保、交通、医疗等服务，不得要求赛事主办方提供体育行政部门的审批材料。</w:t>
      </w:r>
      <w:commentRangeEnd w:id="8"/>
      <w:r w:rsidR="00A87D93">
        <w:rPr>
          <w:rStyle w:val="a8"/>
        </w:rPr>
        <w:commentReference w:id="8"/>
      </w:r>
      <w:r w:rsidRPr="008A6426">
        <w:rPr>
          <w:rFonts w:ascii="仿宋" w:eastAsia="仿宋" w:hAnsi="仿宋" w:hint="eastAsia"/>
          <w:b/>
          <w:sz w:val="32"/>
          <w:szCs w:val="32"/>
        </w:rPr>
        <w:t>（责任</w:t>
      </w:r>
      <w:r w:rsidRPr="008A6426">
        <w:rPr>
          <w:rFonts w:ascii="仿宋" w:eastAsia="仿宋" w:hAnsi="仿宋"/>
          <w:b/>
          <w:sz w:val="32"/>
          <w:szCs w:val="32"/>
        </w:rPr>
        <w:t>单位：</w:t>
      </w:r>
      <w:r w:rsidRPr="008A6426">
        <w:rPr>
          <w:rFonts w:ascii="仿宋" w:eastAsia="仿宋" w:hAnsi="仿宋" w:hint="eastAsia"/>
          <w:b/>
          <w:sz w:val="32"/>
          <w:szCs w:val="32"/>
        </w:rPr>
        <w:t>市体育局、</w:t>
      </w:r>
      <w:r w:rsidRPr="008A6426">
        <w:rPr>
          <w:rFonts w:ascii="仿宋" w:eastAsia="仿宋" w:hAnsi="仿宋"/>
          <w:b/>
          <w:sz w:val="32"/>
          <w:szCs w:val="32"/>
        </w:rPr>
        <w:t>市公安局、</w:t>
      </w:r>
      <w:r w:rsidRPr="008A6426">
        <w:rPr>
          <w:rFonts w:ascii="仿宋" w:eastAsia="仿宋" w:hAnsi="仿宋" w:hint="eastAsia"/>
          <w:b/>
          <w:sz w:val="32"/>
          <w:szCs w:val="32"/>
        </w:rPr>
        <w:t>市自然资源和规划局、市生态</w:t>
      </w:r>
      <w:r w:rsidRPr="008A6426">
        <w:rPr>
          <w:rFonts w:ascii="仿宋" w:eastAsia="仿宋" w:hAnsi="仿宋"/>
          <w:b/>
          <w:sz w:val="32"/>
          <w:szCs w:val="32"/>
        </w:rPr>
        <w:t>环境局、</w:t>
      </w:r>
      <w:r w:rsidRPr="008A6426">
        <w:rPr>
          <w:rFonts w:ascii="仿宋" w:eastAsia="仿宋" w:hAnsi="仿宋" w:hint="eastAsia"/>
          <w:b/>
          <w:sz w:val="32"/>
          <w:szCs w:val="32"/>
        </w:rPr>
        <w:t>市</w:t>
      </w:r>
      <w:r w:rsidRPr="008A6426">
        <w:rPr>
          <w:rFonts w:ascii="仿宋" w:eastAsia="仿宋" w:hAnsi="仿宋"/>
          <w:b/>
          <w:sz w:val="32"/>
          <w:szCs w:val="32"/>
        </w:rPr>
        <w:t>交通运输局</w:t>
      </w:r>
      <w:r w:rsidRPr="008A6426">
        <w:rPr>
          <w:rFonts w:ascii="仿宋" w:eastAsia="仿宋" w:hAnsi="仿宋" w:hint="eastAsia"/>
          <w:b/>
          <w:sz w:val="32"/>
          <w:szCs w:val="32"/>
        </w:rPr>
        <w:t>、市水利局、</w:t>
      </w:r>
      <w:r w:rsidRPr="006F5FA3">
        <w:rPr>
          <w:rFonts w:ascii="仿宋" w:eastAsia="仿宋" w:hAnsi="仿宋" w:hint="eastAsia"/>
          <w:b/>
          <w:sz w:val="32"/>
          <w:szCs w:val="32"/>
        </w:rPr>
        <w:t>市</w:t>
      </w:r>
      <w:r w:rsidRPr="006F5FA3">
        <w:rPr>
          <w:rFonts w:ascii="仿宋" w:eastAsia="仿宋" w:hAnsi="仿宋"/>
          <w:b/>
          <w:sz w:val="32"/>
          <w:szCs w:val="32"/>
        </w:rPr>
        <w:t>卫</w:t>
      </w:r>
      <w:r w:rsidR="008748C4" w:rsidRPr="006F5FA3">
        <w:rPr>
          <w:rFonts w:ascii="仿宋" w:eastAsia="仿宋" w:hAnsi="仿宋" w:hint="eastAsia"/>
          <w:b/>
          <w:sz w:val="32"/>
          <w:szCs w:val="32"/>
        </w:rPr>
        <w:t>生健康</w:t>
      </w:r>
      <w:r w:rsidRPr="006F5FA3">
        <w:rPr>
          <w:rFonts w:ascii="仿宋" w:eastAsia="仿宋" w:hAnsi="仿宋"/>
          <w:b/>
          <w:sz w:val="32"/>
          <w:szCs w:val="32"/>
        </w:rPr>
        <w:t>委</w:t>
      </w:r>
      <w:r w:rsidRPr="008A6426">
        <w:rPr>
          <w:rFonts w:ascii="仿宋" w:eastAsia="仿宋" w:hAnsi="仿宋"/>
          <w:b/>
          <w:sz w:val="32"/>
          <w:szCs w:val="32"/>
        </w:rPr>
        <w:t>、</w:t>
      </w:r>
      <w:r w:rsidRPr="008A6426">
        <w:rPr>
          <w:rFonts w:ascii="仿宋" w:eastAsia="仿宋" w:hAnsi="仿宋" w:hint="eastAsia"/>
          <w:b/>
          <w:sz w:val="32"/>
          <w:szCs w:val="32"/>
        </w:rPr>
        <w:t>市市场监管局、市综合执法局</w:t>
      </w:r>
      <w:r w:rsidRPr="008A6426">
        <w:rPr>
          <w:rFonts w:ascii="仿宋" w:eastAsia="仿宋" w:hAnsi="仿宋"/>
          <w:b/>
          <w:sz w:val="32"/>
          <w:szCs w:val="32"/>
        </w:rPr>
        <w:t>）</w:t>
      </w:r>
      <w:commentRangeStart w:id="9"/>
      <w:r>
        <w:rPr>
          <w:rFonts w:ascii="仿宋" w:eastAsia="仿宋" w:hAnsi="仿宋" w:hint="eastAsia"/>
          <w:bCs/>
          <w:sz w:val="32"/>
          <w:szCs w:val="32"/>
        </w:rPr>
        <w:t>严格执行国家、省、市各项涉企减税降费政策，体育企业符合现行政策规定条件的，可享受研究开发费用税前加计扣除、小微企业</w:t>
      </w:r>
      <w:r w:rsidR="003600E8" w:rsidRPr="006F5FA3">
        <w:rPr>
          <w:rFonts w:ascii="仿宋" w:eastAsia="仿宋" w:hAnsi="仿宋" w:hint="eastAsia"/>
          <w:bCs/>
          <w:sz w:val="32"/>
          <w:szCs w:val="32"/>
        </w:rPr>
        <w:t>税收</w:t>
      </w:r>
      <w:r>
        <w:rPr>
          <w:rFonts w:ascii="仿宋" w:eastAsia="仿宋" w:hAnsi="仿宋" w:hint="eastAsia"/>
          <w:bCs/>
          <w:sz w:val="32"/>
          <w:szCs w:val="32"/>
        </w:rPr>
        <w:t>优惠等政策。体育场馆自用的房产和土地，可按规定享受有关房产税和城镇土地使用税优惠。鼓励通过谈判协商、参与市场化交易等方式，确定体育场馆及健身休闲设施使用电气热的价格，可按不高于一般工业标准缴纳。</w:t>
      </w:r>
      <w:commentRangeEnd w:id="9"/>
      <w:r w:rsidR="00A87D93">
        <w:rPr>
          <w:rStyle w:val="a8"/>
        </w:rPr>
        <w:commentReference w:id="9"/>
      </w:r>
      <w:r>
        <w:rPr>
          <w:rFonts w:ascii="仿宋" w:eastAsia="仿宋" w:hAnsi="仿宋" w:hint="eastAsia"/>
          <w:b/>
          <w:sz w:val="32"/>
          <w:szCs w:val="32"/>
        </w:rPr>
        <w:t>（责任</w:t>
      </w:r>
      <w:r>
        <w:rPr>
          <w:rFonts w:ascii="仿宋" w:eastAsia="仿宋" w:hAnsi="仿宋"/>
          <w:b/>
          <w:sz w:val="32"/>
          <w:szCs w:val="32"/>
        </w:rPr>
        <w:t>单位：</w:t>
      </w:r>
      <w:r>
        <w:rPr>
          <w:rFonts w:ascii="仿宋" w:eastAsia="仿宋" w:hAnsi="仿宋" w:hint="eastAsia"/>
          <w:b/>
          <w:sz w:val="32"/>
          <w:szCs w:val="32"/>
        </w:rPr>
        <w:t>市发改委、市税务局、</w:t>
      </w:r>
      <w:r>
        <w:rPr>
          <w:rFonts w:ascii="仿宋" w:eastAsia="仿宋" w:hAnsi="仿宋"/>
          <w:b/>
          <w:sz w:val="32"/>
          <w:szCs w:val="32"/>
        </w:rPr>
        <w:t>市公用事业集团）</w:t>
      </w:r>
      <w:commentRangeStart w:id="10"/>
      <w:r>
        <w:rPr>
          <w:rFonts w:ascii="仿宋" w:eastAsia="仿宋" w:hAnsi="仿宋" w:hint="eastAsia"/>
          <w:bCs/>
          <w:sz w:val="32"/>
          <w:szCs w:val="32"/>
        </w:rPr>
        <w:t>加大体育人才的引进、培养、扶持力度，将运动员、教练员、体育产业人才纳入市级重点人才计划进行培养支持。加强体育行业职业技能的培训与鉴定工作，分类制定体育教练员职称评价标准，2022年底前建立社会体育教练职称评价体系。</w:t>
      </w:r>
      <w:commentRangeEnd w:id="10"/>
      <w:r w:rsidR="00A87D93">
        <w:rPr>
          <w:rStyle w:val="a8"/>
        </w:rPr>
        <w:lastRenderedPageBreak/>
        <w:commentReference w:id="10"/>
      </w:r>
      <w:r>
        <w:rPr>
          <w:rFonts w:ascii="仿宋" w:eastAsia="仿宋" w:hAnsi="仿宋" w:hint="eastAsia"/>
          <w:b/>
          <w:sz w:val="32"/>
          <w:szCs w:val="32"/>
        </w:rPr>
        <w:t>（责任</w:t>
      </w:r>
      <w:r>
        <w:rPr>
          <w:rFonts w:ascii="仿宋" w:eastAsia="仿宋" w:hAnsi="仿宋"/>
          <w:b/>
          <w:sz w:val="32"/>
          <w:szCs w:val="32"/>
        </w:rPr>
        <w:t>单位：</w:t>
      </w:r>
      <w:r>
        <w:rPr>
          <w:rFonts w:ascii="仿宋" w:eastAsia="仿宋" w:hAnsi="仿宋" w:hint="eastAsia"/>
          <w:b/>
          <w:sz w:val="32"/>
          <w:szCs w:val="32"/>
        </w:rPr>
        <w:t>市委人才办、市经信局、市教育局、市人力社保局）</w:t>
      </w:r>
      <w:commentRangeStart w:id="11"/>
      <w:r w:rsidRPr="008A6426">
        <w:rPr>
          <w:rFonts w:ascii="仿宋" w:eastAsia="仿宋" w:hAnsi="仿宋" w:hint="eastAsia"/>
          <w:sz w:val="32"/>
          <w:szCs w:val="32"/>
        </w:rPr>
        <w:t>开展年度体育产业统计</w:t>
      </w:r>
      <w:r w:rsidR="008A6426" w:rsidRPr="008A6426">
        <w:rPr>
          <w:rFonts w:ascii="仿宋" w:eastAsia="仿宋" w:hAnsi="仿宋" w:hint="eastAsia"/>
          <w:sz w:val="32"/>
          <w:szCs w:val="32"/>
        </w:rPr>
        <w:t>和体育消费</w:t>
      </w:r>
      <w:r w:rsidRPr="008A6426">
        <w:rPr>
          <w:rFonts w:ascii="仿宋" w:eastAsia="仿宋" w:hAnsi="仿宋" w:hint="eastAsia"/>
          <w:sz w:val="32"/>
          <w:szCs w:val="32"/>
        </w:rPr>
        <w:t>监测，定期分析数据并及时发布全市体育产业发展报告</w:t>
      </w:r>
      <w:r w:rsidR="008A6426" w:rsidRPr="008A6426">
        <w:rPr>
          <w:rFonts w:ascii="仿宋" w:eastAsia="仿宋" w:hAnsi="仿宋" w:hint="eastAsia"/>
          <w:sz w:val="32"/>
          <w:szCs w:val="32"/>
        </w:rPr>
        <w:t>等信息</w:t>
      </w:r>
      <w:r w:rsidRPr="008A6426">
        <w:rPr>
          <w:rFonts w:ascii="仿宋" w:eastAsia="仿宋" w:hAnsi="仿宋" w:hint="eastAsia"/>
          <w:sz w:val="32"/>
          <w:szCs w:val="32"/>
        </w:rPr>
        <w:t>。</w:t>
      </w:r>
      <w:commentRangeEnd w:id="11"/>
      <w:r w:rsidR="00A87D93">
        <w:rPr>
          <w:rStyle w:val="a8"/>
        </w:rPr>
        <w:commentReference w:id="11"/>
      </w:r>
      <w:r w:rsidRPr="008A6426">
        <w:rPr>
          <w:rFonts w:ascii="仿宋" w:eastAsia="仿宋" w:hAnsi="仿宋" w:hint="eastAsia"/>
          <w:b/>
          <w:bCs/>
          <w:sz w:val="32"/>
          <w:szCs w:val="32"/>
        </w:rPr>
        <w:t>（责任单位：</w:t>
      </w:r>
      <w:r w:rsidR="00290F7A" w:rsidRPr="008A6426">
        <w:rPr>
          <w:rFonts w:ascii="仿宋" w:eastAsia="仿宋" w:hAnsi="仿宋" w:hint="eastAsia"/>
          <w:b/>
          <w:bCs/>
          <w:sz w:val="32"/>
          <w:szCs w:val="32"/>
        </w:rPr>
        <w:t>市体育局、</w:t>
      </w:r>
      <w:r w:rsidRPr="008A6426">
        <w:rPr>
          <w:rFonts w:ascii="仿宋" w:eastAsia="仿宋" w:hAnsi="仿宋" w:hint="eastAsia"/>
          <w:b/>
          <w:bCs/>
          <w:sz w:val="32"/>
          <w:szCs w:val="32"/>
        </w:rPr>
        <w:t>市统计局）</w:t>
      </w:r>
    </w:p>
    <w:p w:rsidR="003D71DE" w:rsidRDefault="001B0E5C">
      <w:pPr>
        <w:pStyle w:val="a7"/>
        <w:numPr>
          <w:ilvl w:val="0"/>
          <w:numId w:val="1"/>
        </w:numPr>
        <w:spacing w:line="540" w:lineRule="exact"/>
        <w:ind w:firstLineChars="0"/>
        <w:rPr>
          <w:rFonts w:ascii="黑体" w:eastAsia="黑体" w:hAnsi="黑体"/>
          <w:sz w:val="32"/>
          <w:szCs w:val="32"/>
        </w:rPr>
      </w:pPr>
      <w:r>
        <w:rPr>
          <w:rFonts w:ascii="黑体" w:eastAsia="黑体" w:hAnsi="黑体"/>
          <w:sz w:val="32"/>
          <w:szCs w:val="32"/>
        </w:rPr>
        <w:t>保障</w:t>
      </w:r>
      <w:r>
        <w:rPr>
          <w:rFonts w:ascii="黑体" w:eastAsia="黑体" w:hAnsi="黑体" w:hint="eastAsia"/>
          <w:sz w:val="32"/>
          <w:szCs w:val="32"/>
        </w:rPr>
        <w:t>措施</w:t>
      </w:r>
    </w:p>
    <w:p w:rsidR="003D71DE" w:rsidRDefault="001B0E5C">
      <w:pPr>
        <w:pStyle w:val="a7"/>
        <w:numPr>
          <w:ilvl w:val="0"/>
          <w:numId w:val="3"/>
        </w:numPr>
        <w:spacing w:line="540" w:lineRule="exact"/>
        <w:ind w:left="0" w:firstLineChars="0" w:firstLine="640"/>
        <w:rPr>
          <w:rFonts w:ascii="仿宋" w:eastAsia="仿宋" w:hAnsi="仿宋"/>
          <w:sz w:val="32"/>
          <w:szCs w:val="32"/>
        </w:rPr>
      </w:pPr>
      <w:r>
        <w:rPr>
          <w:rFonts w:ascii="楷体" w:eastAsia="楷体" w:hAnsi="楷体" w:cs="楷体" w:hint="eastAsia"/>
          <w:b/>
          <w:sz w:val="32"/>
          <w:szCs w:val="32"/>
        </w:rPr>
        <w:t>健全组织领导体系。</w:t>
      </w:r>
      <w:r>
        <w:rPr>
          <w:rFonts w:ascii="仿宋" w:eastAsia="仿宋" w:hAnsi="仿宋" w:hint="eastAsia"/>
          <w:sz w:val="32"/>
          <w:szCs w:val="32"/>
        </w:rPr>
        <w:t>成立绍兴市体育</w:t>
      </w:r>
      <w:r>
        <w:rPr>
          <w:rFonts w:ascii="仿宋" w:eastAsia="仿宋" w:hAnsi="仿宋"/>
          <w:sz w:val="32"/>
          <w:szCs w:val="32"/>
        </w:rPr>
        <w:t>产业高质量发展领导小组</w:t>
      </w:r>
      <w:r>
        <w:rPr>
          <w:rFonts w:ascii="仿宋" w:eastAsia="仿宋" w:hAnsi="仿宋" w:hint="eastAsia"/>
          <w:sz w:val="32"/>
          <w:szCs w:val="32"/>
        </w:rPr>
        <w:t>（</w:t>
      </w:r>
      <w:r>
        <w:rPr>
          <w:rFonts w:ascii="仿宋" w:eastAsia="仿宋" w:hAnsi="仿宋"/>
          <w:sz w:val="32"/>
          <w:szCs w:val="32"/>
        </w:rPr>
        <w:t>与</w:t>
      </w:r>
      <w:r>
        <w:rPr>
          <w:rFonts w:ascii="仿宋" w:eastAsia="仿宋" w:hAnsi="仿宋" w:hint="eastAsia"/>
          <w:sz w:val="32"/>
          <w:szCs w:val="32"/>
        </w:rPr>
        <w:t>绍兴市实施</w:t>
      </w:r>
      <w:r>
        <w:rPr>
          <w:rFonts w:ascii="仿宋" w:eastAsia="仿宋" w:hAnsi="仿宋"/>
          <w:sz w:val="32"/>
          <w:szCs w:val="32"/>
        </w:rPr>
        <w:t>全民健身</w:t>
      </w:r>
      <w:r>
        <w:rPr>
          <w:rFonts w:ascii="仿宋" w:eastAsia="仿宋" w:hAnsi="仿宋" w:hint="eastAsia"/>
          <w:sz w:val="32"/>
          <w:szCs w:val="32"/>
        </w:rPr>
        <w:t>计划</w:t>
      </w:r>
      <w:r>
        <w:rPr>
          <w:rFonts w:ascii="仿宋" w:eastAsia="仿宋" w:hAnsi="仿宋"/>
          <w:sz w:val="32"/>
          <w:szCs w:val="32"/>
        </w:rPr>
        <w:t>领导小组</w:t>
      </w:r>
      <w:r>
        <w:rPr>
          <w:rFonts w:ascii="仿宋" w:eastAsia="仿宋" w:hAnsi="仿宋" w:hint="eastAsia"/>
          <w:sz w:val="32"/>
          <w:szCs w:val="32"/>
        </w:rPr>
        <w:t>合一），各区、县（市）参照成立相应机构，</w:t>
      </w:r>
      <w:r>
        <w:rPr>
          <w:rFonts w:ascii="仿宋" w:eastAsia="仿宋" w:hAnsi="仿宋"/>
          <w:sz w:val="32"/>
          <w:szCs w:val="32"/>
        </w:rPr>
        <w:t>定期</w:t>
      </w:r>
      <w:r>
        <w:rPr>
          <w:rFonts w:ascii="仿宋" w:eastAsia="仿宋" w:hAnsi="仿宋" w:hint="eastAsia"/>
          <w:sz w:val="32"/>
          <w:szCs w:val="32"/>
        </w:rPr>
        <w:t>召开</w:t>
      </w:r>
      <w:r>
        <w:rPr>
          <w:rFonts w:ascii="仿宋" w:eastAsia="仿宋" w:hAnsi="仿宋"/>
          <w:sz w:val="32"/>
          <w:szCs w:val="32"/>
        </w:rPr>
        <w:t>会议研究</w:t>
      </w:r>
      <w:r>
        <w:rPr>
          <w:rFonts w:ascii="仿宋" w:eastAsia="仿宋" w:hAnsi="仿宋" w:hint="eastAsia"/>
          <w:sz w:val="32"/>
          <w:szCs w:val="32"/>
        </w:rPr>
        <w:t>重大问题、重要措施，形成市、县合力共抓全民健身和体育消费，推动</w:t>
      </w:r>
      <w:r>
        <w:rPr>
          <w:rFonts w:ascii="仿宋" w:eastAsia="仿宋" w:hAnsi="仿宋"/>
          <w:sz w:val="32"/>
          <w:szCs w:val="32"/>
        </w:rPr>
        <w:t>体育产业</w:t>
      </w:r>
      <w:r>
        <w:rPr>
          <w:rFonts w:ascii="仿宋" w:eastAsia="仿宋" w:hAnsi="仿宋" w:hint="eastAsia"/>
          <w:sz w:val="32"/>
          <w:szCs w:val="32"/>
        </w:rPr>
        <w:t>高质量发展工作体系机制。</w:t>
      </w:r>
      <w:bookmarkStart w:id="12" w:name="_GoBack"/>
      <w:bookmarkEnd w:id="12"/>
    </w:p>
    <w:p w:rsidR="003D71DE" w:rsidRDefault="001B0E5C">
      <w:pPr>
        <w:pStyle w:val="a7"/>
        <w:numPr>
          <w:ilvl w:val="0"/>
          <w:numId w:val="3"/>
        </w:numPr>
        <w:spacing w:line="540" w:lineRule="exact"/>
        <w:ind w:left="0" w:firstLineChars="0" w:firstLine="640"/>
        <w:rPr>
          <w:rFonts w:ascii="仿宋" w:eastAsia="仿宋" w:hAnsi="仿宋"/>
          <w:sz w:val="32"/>
          <w:szCs w:val="32"/>
        </w:rPr>
      </w:pPr>
      <w:r>
        <w:rPr>
          <w:rFonts w:ascii="楷体" w:eastAsia="楷体" w:hAnsi="楷体" w:cs="楷体" w:hint="eastAsia"/>
          <w:b/>
          <w:sz w:val="32"/>
          <w:szCs w:val="32"/>
        </w:rPr>
        <w:t>加大财政金融支持。</w:t>
      </w:r>
      <w:r>
        <w:rPr>
          <w:rFonts w:ascii="仿宋" w:eastAsia="仿宋" w:hAnsi="仿宋" w:hint="eastAsia"/>
          <w:sz w:val="32"/>
          <w:szCs w:val="32"/>
        </w:rPr>
        <w:t>各区、县（市）要结合实际及时出台配套政策，设立体育产业发展专项引导资金，争取全市突破1亿元。</w:t>
      </w:r>
      <w:commentRangeStart w:id="13"/>
      <w:r>
        <w:rPr>
          <w:rFonts w:ascii="仿宋" w:eastAsia="仿宋" w:hAnsi="仿宋" w:hint="eastAsia"/>
          <w:sz w:val="32"/>
          <w:szCs w:val="32"/>
        </w:rPr>
        <w:t>鼓励银行业金融机构创新融资产品，定制体育企业应收账款、知识产权等质押贷款融资方案。各地政府性融资担保机构可将符合条件的体育企业纳入支持范围并发行社会领域产业专项债券。鼓励保险机构开发相关保险产品。鼓励社会资本投资参与体育产业项目运作。</w:t>
      </w:r>
      <w:commentRangeEnd w:id="13"/>
      <w:r w:rsidR="00623095">
        <w:rPr>
          <w:rStyle w:val="a8"/>
        </w:rPr>
        <w:commentReference w:id="13"/>
      </w:r>
    </w:p>
    <w:p w:rsidR="003D71DE" w:rsidRDefault="001B0E5C">
      <w:pPr>
        <w:pStyle w:val="a7"/>
        <w:numPr>
          <w:ilvl w:val="0"/>
          <w:numId w:val="3"/>
        </w:numPr>
        <w:spacing w:line="540" w:lineRule="exact"/>
        <w:ind w:left="0" w:firstLineChars="0" w:firstLine="640"/>
        <w:rPr>
          <w:rFonts w:ascii="仿宋" w:eastAsia="仿宋" w:hAnsi="仿宋"/>
          <w:sz w:val="32"/>
          <w:szCs w:val="32"/>
        </w:rPr>
      </w:pPr>
      <w:r>
        <w:rPr>
          <w:rFonts w:ascii="楷体" w:eastAsia="楷体" w:hAnsi="楷体" w:cs="楷体" w:hint="eastAsia"/>
          <w:b/>
          <w:sz w:val="32"/>
          <w:szCs w:val="32"/>
        </w:rPr>
        <w:t>严格督查考核评价。</w:t>
      </w:r>
      <w:r>
        <w:rPr>
          <w:rFonts w:ascii="仿宋" w:eastAsia="仿宋" w:hAnsi="仿宋" w:hint="eastAsia"/>
          <w:sz w:val="32"/>
          <w:szCs w:val="32"/>
        </w:rPr>
        <w:t>将促进全民健身和体育消费推动</w:t>
      </w:r>
      <w:r>
        <w:rPr>
          <w:rFonts w:ascii="仿宋" w:eastAsia="仿宋" w:hAnsi="仿宋"/>
          <w:sz w:val="32"/>
          <w:szCs w:val="32"/>
        </w:rPr>
        <w:t>体育产业高质量</w:t>
      </w:r>
      <w:r>
        <w:rPr>
          <w:rFonts w:ascii="仿宋" w:eastAsia="仿宋" w:hAnsi="仿宋" w:hint="eastAsia"/>
          <w:sz w:val="32"/>
          <w:szCs w:val="32"/>
        </w:rPr>
        <w:t>发展工作纳入市对县、相关部门考核内容，实行重点任务清单化管理、完成进度阶段性督查考核。</w:t>
      </w:r>
      <w:r>
        <w:rPr>
          <w:rFonts w:ascii="仿宋" w:eastAsia="仿宋" w:hAnsi="仿宋"/>
          <w:sz w:val="32"/>
          <w:szCs w:val="32"/>
        </w:rPr>
        <w:t>各</w:t>
      </w:r>
      <w:r>
        <w:rPr>
          <w:rFonts w:ascii="仿宋" w:eastAsia="仿宋" w:hAnsi="仿宋" w:hint="eastAsia"/>
          <w:sz w:val="32"/>
          <w:szCs w:val="32"/>
        </w:rPr>
        <w:t>区、县（市），市级相关部门</w:t>
      </w:r>
      <w:r>
        <w:rPr>
          <w:rFonts w:ascii="仿宋" w:eastAsia="仿宋" w:hAnsi="仿宋"/>
          <w:sz w:val="32"/>
          <w:szCs w:val="32"/>
        </w:rPr>
        <w:t>要</w:t>
      </w:r>
      <w:r>
        <w:rPr>
          <w:rFonts w:ascii="仿宋" w:eastAsia="仿宋" w:hAnsi="仿宋" w:hint="eastAsia"/>
          <w:sz w:val="32"/>
          <w:szCs w:val="32"/>
        </w:rPr>
        <w:t>按照责任分工，对标对表，有效履职，切实抓好各项工作落地落实。</w:t>
      </w:r>
    </w:p>
    <w:p w:rsidR="003D71DE" w:rsidRDefault="003D71DE">
      <w:pPr>
        <w:pStyle w:val="1"/>
        <w:spacing w:line="540" w:lineRule="exact"/>
        <w:ind w:firstLineChars="1700" w:firstLine="5440"/>
        <w:rPr>
          <w:rFonts w:ascii="仿宋_GB2312" w:eastAsia="仿宋_GB2312" w:hAnsi="仿宋_GB2312" w:cs="仿宋_GB2312"/>
          <w:sz w:val="32"/>
          <w:szCs w:val="32"/>
        </w:rPr>
      </w:pPr>
    </w:p>
    <w:p w:rsidR="00623095" w:rsidRDefault="00623095" w:rsidP="008A6426">
      <w:pPr>
        <w:pStyle w:val="1"/>
        <w:spacing w:line="540" w:lineRule="exact"/>
        <w:ind w:firstLineChars="0" w:firstLine="0"/>
        <w:rPr>
          <w:rFonts w:ascii="仿宋_GB2312" w:eastAsia="仿宋_GB2312" w:hAnsi="仿宋_GB2312" w:cs="仿宋_GB2312"/>
          <w:sz w:val="32"/>
          <w:szCs w:val="32"/>
        </w:rPr>
        <w:sectPr w:rsidR="00623095" w:rsidSect="00A87D93">
          <w:footerReference w:type="default" r:id="rId10"/>
          <w:pgSz w:w="11906" w:h="16838"/>
          <w:pgMar w:top="1440" w:right="1803" w:bottom="1440" w:left="1803" w:header="851" w:footer="992" w:gutter="0"/>
          <w:pgNumType w:start="1"/>
          <w:cols w:space="0"/>
          <w:docGrid w:type="lines" w:linePitch="312"/>
        </w:sectPr>
      </w:pPr>
    </w:p>
    <w:p w:rsidR="00623095" w:rsidRDefault="00623095" w:rsidP="00623095">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绍兴市促进全民健身和体育消费推动体育产业高质量发展</w:t>
      </w:r>
    </w:p>
    <w:p w:rsidR="00623095" w:rsidRDefault="00623095" w:rsidP="00623095">
      <w:pPr>
        <w:spacing w:line="520" w:lineRule="exact"/>
        <w:jc w:val="center"/>
        <w:rPr>
          <w:rFonts w:eastAsia="方正小标宋简体" w:hAnsi="等线"/>
          <w:sz w:val="44"/>
          <w:szCs w:val="44"/>
        </w:rPr>
      </w:pPr>
      <w:r>
        <w:rPr>
          <w:rFonts w:ascii="方正小标宋简体" w:eastAsia="方正小标宋简体" w:hAnsi="方正小标宋简体" w:cs="方正小标宋简体" w:hint="eastAsia"/>
          <w:sz w:val="44"/>
          <w:szCs w:val="44"/>
        </w:rPr>
        <w:t>2020-2021年</w:t>
      </w:r>
      <w:r>
        <w:rPr>
          <w:rFonts w:eastAsia="方正小标宋简体" w:hAnsi="等线" w:hint="eastAsia"/>
          <w:sz w:val="44"/>
          <w:szCs w:val="44"/>
        </w:rPr>
        <w:t>重点工作任务责任清单</w:t>
      </w:r>
    </w:p>
    <w:p w:rsidR="00623095" w:rsidRDefault="00623095" w:rsidP="00623095">
      <w:pPr>
        <w:pStyle w:val="Char"/>
      </w:pPr>
    </w:p>
    <w:tbl>
      <w:tblPr>
        <w:tblW w:w="14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66"/>
        <w:gridCol w:w="2030"/>
        <w:gridCol w:w="6644"/>
        <w:gridCol w:w="2430"/>
        <w:gridCol w:w="2835"/>
      </w:tblGrid>
      <w:tr w:rsidR="00623095" w:rsidTr="000C5539">
        <w:trPr>
          <w:cantSplit/>
          <w:trHeight w:val="545"/>
          <w:jc w:val="center"/>
        </w:trPr>
        <w:tc>
          <w:tcPr>
            <w:tcW w:w="566" w:type="dxa"/>
            <w:tcBorders>
              <w:top w:val="single" w:sz="12" w:space="0" w:color="auto"/>
              <w:left w:val="single" w:sz="12"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kern w:val="0"/>
                <w:sz w:val="24"/>
                <w:szCs w:val="24"/>
              </w:rPr>
            </w:pPr>
            <w:r>
              <w:tab/>
            </w:r>
            <w:r>
              <w:rPr>
                <w:rFonts w:ascii="仿宋_GB2312" w:eastAsia="仿宋_GB2312" w:hAnsi="仿宋_GB2312" w:cs="仿宋_GB2312" w:hint="eastAsia"/>
                <w:b/>
                <w:kern w:val="0"/>
                <w:sz w:val="24"/>
                <w:szCs w:val="24"/>
              </w:rPr>
              <w:t>序</w:t>
            </w:r>
          </w:p>
        </w:tc>
        <w:tc>
          <w:tcPr>
            <w:tcW w:w="2030" w:type="dxa"/>
            <w:tcBorders>
              <w:top w:val="single" w:sz="12"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主要任务</w:t>
            </w:r>
          </w:p>
        </w:tc>
        <w:tc>
          <w:tcPr>
            <w:tcW w:w="6644" w:type="dxa"/>
            <w:tcBorders>
              <w:top w:val="single" w:sz="12"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重点工作</w:t>
            </w:r>
          </w:p>
        </w:tc>
        <w:tc>
          <w:tcPr>
            <w:tcW w:w="2430" w:type="dxa"/>
            <w:tcBorders>
              <w:top w:val="single" w:sz="12"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牵头部门</w:t>
            </w:r>
          </w:p>
        </w:tc>
        <w:tc>
          <w:tcPr>
            <w:tcW w:w="2835" w:type="dxa"/>
            <w:tcBorders>
              <w:top w:val="single" w:sz="12"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责任部门</w:t>
            </w:r>
          </w:p>
        </w:tc>
      </w:tr>
      <w:tr w:rsidR="00623095" w:rsidTr="000C5539">
        <w:trPr>
          <w:cantSplit/>
          <w:trHeight w:val="865"/>
          <w:jc w:val="center"/>
        </w:trPr>
        <w:tc>
          <w:tcPr>
            <w:tcW w:w="566" w:type="dxa"/>
            <w:vMerge w:val="restart"/>
            <w:tcBorders>
              <w:top w:val="single" w:sz="6" w:space="0" w:color="auto"/>
              <w:left w:val="single" w:sz="12"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2030" w:type="dxa"/>
            <w:vMerge w:val="restart"/>
            <w:tcBorders>
              <w:top w:val="single" w:sz="6" w:space="0" w:color="auto"/>
              <w:left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Cs/>
                <w:kern w:val="0"/>
                <w:sz w:val="24"/>
                <w:szCs w:val="24"/>
              </w:rPr>
            </w:pPr>
            <w:r>
              <w:rPr>
                <w:rFonts w:ascii="仿宋_GB2312" w:eastAsia="仿宋_GB2312" w:hAnsi="仿宋_GB2312" w:cs="仿宋_GB2312" w:hint="eastAsia"/>
                <w:b/>
                <w:sz w:val="24"/>
                <w:szCs w:val="24"/>
              </w:rPr>
              <w:t>集聚体育产业</w:t>
            </w: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CC44C9" w:rsidP="00290F7A">
            <w:pPr>
              <w:pStyle w:val="1"/>
              <w:spacing w:line="360" w:lineRule="exact"/>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创建</w:t>
            </w:r>
            <w:r w:rsidR="00623095">
              <w:rPr>
                <w:rFonts w:ascii="仿宋_GB2312" w:eastAsia="仿宋_GB2312" w:hAnsi="仿宋_GB2312" w:cs="仿宋_GB2312" w:hint="eastAsia"/>
                <w:kern w:val="0"/>
                <w:sz w:val="24"/>
                <w:szCs w:val="24"/>
              </w:rPr>
              <w:t>省级体育制造业、服务业示范企业</w:t>
            </w:r>
            <w:r w:rsidR="00A87D93">
              <w:rPr>
                <w:rFonts w:ascii="仿宋_GB2312" w:eastAsia="仿宋_GB2312" w:hAnsi="仿宋_GB2312" w:cs="仿宋_GB2312" w:hint="eastAsia"/>
                <w:kern w:val="0"/>
                <w:sz w:val="24"/>
                <w:szCs w:val="24"/>
              </w:rPr>
              <w:t>3</w:t>
            </w:r>
            <w:r w:rsidR="00623095">
              <w:rPr>
                <w:rFonts w:ascii="仿宋_GB2312" w:eastAsia="仿宋_GB2312" w:hAnsi="仿宋_GB2312" w:cs="仿宋_GB2312" w:hint="eastAsia"/>
                <w:kern w:val="0"/>
                <w:sz w:val="24"/>
                <w:szCs w:val="24"/>
              </w:rPr>
              <w:t>家，新增</w:t>
            </w:r>
            <w:r w:rsidR="00290F7A">
              <w:rPr>
                <w:rFonts w:ascii="仿宋_GB2312" w:eastAsia="仿宋_GB2312" w:hAnsi="仿宋_GB2312" w:cs="仿宋_GB2312" w:hint="eastAsia"/>
                <w:kern w:val="0"/>
                <w:sz w:val="24"/>
                <w:szCs w:val="24"/>
              </w:rPr>
              <w:t>涉及体育产业规上</w:t>
            </w:r>
            <w:r w:rsidR="00623095">
              <w:rPr>
                <w:rFonts w:ascii="仿宋_GB2312" w:eastAsia="仿宋_GB2312" w:hAnsi="仿宋_GB2312" w:cs="仿宋_GB2312" w:hint="eastAsia"/>
                <w:kern w:val="0"/>
                <w:sz w:val="24"/>
                <w:szCs w:val="24"/>
              </w:rPr>
              <w:t>企业20家</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A87D93"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市经信局</w:t>
            </w:r>
          </w:p>
        </w:tc>
      </w:tr>
      <w:tr w:rsidR="00623095" w:rsidTr="000C5539">
        <w:trPr>
          <w:cantSplit/>
          <w:trHeight w:val="436"/>
          <w:jc w:val="center"/>
        </w:trPr>
        <w:tc>
          <w:tcPr>
            <w:tcW w:w="566" w:type="dxa"/>
            <w:vMerge/>
            <w:tcBorders>
              <w:left w:val="single" w:sz="12"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left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Cs/>
                <w:kern w:val="0"/>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tcPr>
          <w:p w:rsidR="00623095" w:rsidRDefault="00623095" w:rsidP="000C5539">
            <w:pPr>
              <w:pStyle w:val="1"/>
              <w:spacing w:line="360" w:lineRule="exact"/>
              <w:ind w:firstLineChars="0" w:firstLine="0"/>
              <w:jc w:val="center"/>
              <w:rPr>
                <w:rFonts w:ascii="仿宋_GB2312" w:eastAsia="仿宋_GB2312" w:hAnsi="仿宋_GB2312" w:cs="仿宋_GB2312"/>
                <w:kern w:val="0"/>
                <w:sz w:val="24"/>
                <w:szCs w:val="24"/>
              </w:rPr>
            </w:pPr>
            <w:r w:rsidRPr="00980D35">
              <w:rPr>
                <w:rFonts w:ascii="仿宋_GB2312" w:eastAsia="仿宋_GB2312" w:hAnsi="仿宋_GB2312" w:cs="仿宋_GB2312" w:hint="eastAsia"/>
                <w:kern w:val="0"/>
                <w:sz w:val="24"/>
                <w:szCs w:val="24"/>
              </w:rPr>
              <w:t>建设</w:t>
            </w:r>
            <w:r>
              <w:rPr>
                <w:rFonts w:ascii="仿宋_GB2312" w:eastAsia="仿宋_GB2312" w:hAnsi="仿宋_GB2312" w:cs="仿宋_GB2312" w:hint="eastAsia"/>
                <w:kern w:val="0"/>
                <w:sz w:val="24"/>
                <w:szCs w:val="24"/>
              </w:rPr>
              <w:t>体育特色</w:t>
            </w:r>
            <w:r w:rsidRPr="00980D35">
              <w:rPr>
                <w:rFonts w:ascii="仿宋_GB2312" w:eastAsia="仿宋_GB2312" w:hAnsi="仿宋_GB2312" w:cs="仿宋_GB2312"/>
                <w:kern w:val="0"/>
                <w:sz w:val="24"/>
                <w:szCs w:val="24"/>
              </w:rPr>
              <w:t>产业园区</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市自然资源和规划局</w:t>
            </w:r>
          </w:p>
        </w:tc>
      </w:tr>
      <w:tr w:rsidR="00623095" w:rsidTr="000C5539">
        <w:trPr>
          <w:cantSplit/>
          <w:trHeight w:val="436"/>
          <w:jc w:val="center"/>
        </w:trPr>
        <w:tc>
          <w:tcPr>
            <w:tcW w:w="566" w:type="dxa"/>
            <w:vMerge/>
            <w:tcBorders>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Cs/>
                <w:kern w:val="0"/>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tcPr>
          <w:p w:rsidR="00623095" w:rsidRPr="00980D35" w:rsidRDefault="000A43CF" w:rsidP="00C20749">
            <w:pPr>
              <w:pStyle w:val="1"/>
              <w:spacing w:line="360" w:lineRule="exact"/>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引进</w:t>
            </w:r>
            <w:r w:rsidR="00623095" w:rsidRPr="00980D35">
              <w:rPr>
                <w:rFonts w:ascii="仿宋_GB2312" w:eastAsia="仿宋_GB2312" w:hAnsi="仿宋_GB2312" w:cs="仿宋_GB2312" w:hint="eastAsia"/>
                <w:kern w:val="0"/>
                <w:sz w:val="24"/>
                <w:szCs w:val="24"/>
              </w:rPr>
              <w:t>2家</w:t>
            </w:r>
            <w:r w:rsidR="00623095" w:rsidRPr="00980D35">
              <w:rPr>
                <w:rFonts w:ascii="仿宋_GB2312" w:eastAsia="仿宋_GB2312" w:hAnsi="仿宋_GB2312" w:cs="仿宋_GB2312"/>
                <w:kern w:val="0"/>
                <w:sz w:val="24"/>
                <w:szCs w:val="24"/>
              </w:rPr>
              <w:t>以上</w:t>
            </w:r>
            <w:r w:rsidR="00623095" w:rsidRPr="00980D35">
              <w:rPr>
                <w:rFonts w:ascii="仿宋_GB2312" w:eastAsia="仿宋_GB2312" w:hAnsi="仿宋_GB2312" w:cs="仿宋_GB2312" w:hint="eastAsia"/>
                <w:kern w:val="0"/>
                <w:sz w:val="24"/>
                <w:szCs w:val="24"/>
              </w:rPr>
              <w:t>国内外知名</w:t>
            </w:r>
            <w:r w:rsidR="00623095" w:rsidRPr="00980D35">
              <w:rPr>
                <w:rFonts w:ascii="仿宋_GB2312" w:eastAsia="仿宋_GB2312" w:hAnsi="仿宋_GB2312" w:cs="仿宋_GB2312"/>
                <w:kern w:val="0"/>
                <w:sz w:val="24"/>
                <w:szCs w:val="24"/>
              </w:rPr>
              <w:t>体育</w:t>
            </w:r>
            <w:r w:rsidR="00623095" w:rsidRPr="00980D35">
              <w:rPr>
                <w:rFonts w:ascii="仿宋_GB2312" w:eastAsia="仿宋_GB2312" w:hAnsi="仿宋_GB2312" w:cs="仿宋_GB2312" w:hint="eastAsia"/>
                <w:kern w:val="0"/>
                <w:sz w:val="24"/>
                <w:szCs w:val="24"/>
              </w:rPr>
              <w:t>企业、</w:t>
            </w:r>
            <w:r w:rsidR="00C20749">
              <w:rPr>
                <w:rFonts w:ascii="仿宋_GB2312" w:eastAsia="仿宋_GB2312" w:hAnsi="仿宋_GB2312" w:cs="仿宋_GB2312" w:hint="eastAsia"/>
                <w:kern w:val="0"/>
                <w:sz w:val="24"/>
                <w:szCs w:val="24"/>
              </w:rPr>
              <w:t>10</w:t>
            </w:r>
            <w:r w:rsidR="00C20749" w:rsidRPr="00C20749">
              <w:rPr>
                <w:rFonts w:ascii="仿宋_GB2312" w:eastAsia="仿宋_GB2312" w:hAnsi="仿宋_GB2312" w:cs="仿宋_GB2312" w:hint="eastAsia"/>
                <w:kern w:val="0"/>
                <w:sz w:val="24"/>
                <w:szCs w:val="24"/>
              </w:rPr>
              <w:t>家以上</w:t>
            </w:r>
            <w:r w:rsidR="00C20749" w:rsidRPr="00C20749">
              <w:rPr>
                <w:rFonts w:ascii="仿宋_GB2312" w:eastAsia="仿宋_GB2312" w:hAnsi="仿宋_GB2312" w:cs="仿宋_GB2312"/>
                <w:kern w:val="0"/>
                <w:sz w:val="24"/>
                <w:szCs w:val="24"/>
              </w:rPr>
              <w:t>“越商</w:t>
            </w:r>
            <w:r w:rsidR="00C20749" w:rsidRPr="00C20749">
              <w:rPr>
                <w:rFonts w:ascii="仿宋_GB2312" w:eastAsia="仿宋_GB2312" w:hAnsi="仿宋_GB2312" w:cs="仿宋_GB2312" w:hint="eastAsia"/>
                <w:kern w:val="0"/>
                <w:sz w:val="24"/>
                <w:szCs w:val="24"/>
              </w:rPr>
              <w:t>回归</w:t>
            </w:r>
            <w:r w:rsidR="00C20749" w:rsidRPr="00C20749">
              <w:rPr>
                <w:rFonts w:ascii="仿宋_GB2312" w:eastAsia="仿宋_GB2312" w:hAnsi="仿宋_GB2312" w:cs="仿宋_GB2312"/>
                <w:kern w:val="0"/>
                <w:sz w:val="24"/>
                <w:szCs w:val="24"/>
              </w:rPr>
              <w:t>”</w:t>
            </w:r>
            <w:r w:rsidR="00C20749" w:rsidRPr="00C20749">
              <w:rPr>
                <w:rFonts w:ascii="仿宋_GB2312" w:eastAsia="仿宋_GB2312" w:hAnsi="仿宋_GB2312" w:cs="仿宋_GB2312" w:hint="eastAsia"/>
                <w:kern w:val="0"/>
                <w:sz w:val="24"/>
                <w:szCs w:val="24"/>
              </w:rPr>
              <w:t>企业和“社会资本+体育”投资项目入驻园区</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投资促进中心</w:t>
            </w:r>
          </w:p>
        </w:tc>
      </w:tr>
      <w:tr w:rsidR="00623095" w:rsidTr="000C5539">
        <w:trPr>
          <w:cantSplit/>
          <w:trHeight w:val="400"/>
          <w:jc w:val="center"/>
        </w:trPr>
        <w:tc>
          <w:tcPr>
            <w:tcW w:w="566" w:type="dxa"/>
            <w:vMerge w:val="restart"/>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2030" w:type="dxa"/>
            <w:vMerge w:val="restart"/>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扩容体育设施</w:t>
            </w: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290F7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增加体育产业新增建设用地</w:t>
            </w:r>
            <w:r w:rsidR="00290F7A">
              <w:rPr>
                <w:rFonts w:ascii="仿宋_GB2312" w:eastAsia="仿宋_GB2312" w:hAnsi="仿宋_GB2312" w:cs="仿宋_GB2312" w:hint="eastAsia"/>
                <w:kern w:val="0"/>
                <w:sz w:val="24"/>
                <w:szCs w:val="24"/>
              </w:rPr>
              <w:t>，</w:t>
            </w:r>
            <w:r w:rsidR="00290F7A" w:rsidRPr="00290F7A">
              <w:rPr>
                <w:rFonts w:ascii="仿宋_GB2312" w:eastAsia="仿宋_GB2312" w:hAnsi="仿宋_GB2312" w:cs="仿宋_GB2312" w:hint="eastAsia"/>
                <w:kern w:val="0"/>
                <w:sz w:val="24"/>
                <w:szCs w:val="24"/>
              </w:rPr>
              <w:t>鼓励各类市场主体利用工业厂房等空间建设改造成体育设施</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市自然资源和规划局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市发改委、市体育局</w:t>
            </w:r>
          </w:p>
        </w:tc>
      </w:tr>
      <w:tr w:rsidR="00623095" w:rsidTr="000C5539">
        <w:trPr>
          <w:cantSplit/>
          <w:trHeight w:val="400"/>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290F7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落实新建小区配套建设体育设施政策</w:t>
            </w:r>
            <w:r w:rsidR="00290F7A">
              <w:rPr>
                <w:rFonts w:ascii="仿宋_GB2312" w:eastAsia="仿宋_GB2312" w:hAnsi="仿宋_GB2312" w:cs="仿宋_GB2312" w:hint="eastAsia"/>
                <w:kern w:val="0"/>
                <w:sz w:val="24"/>
                <w:szCs w:val="24"/>
              </w:rPr>
              <w:t>，开展万里骑行绿道工程建设.建设“体育+公园”60个，百姓健身房等群众身边体育健身设施500个</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市自然资源和规划局、市建设局</w:t>
            </w:r>
          </w:p>
        </w:tc>
      </w:tr>
      <w:tr w:rsidR="00623095" w:rsidTr="000C5539">
        <w:trPr>
          <w:cantSplit/>
          <w:trHeight w:val="400"/>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A87D93">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完成市奥体中心、棒垒球</w:t>
            </w:r>
            <w:r w:rsidR="00A87D93">
              <w:rPr>
                <w:rFonts w:ascii="仿宋_GB2312" w:eastAsia="仿宋_GB2312" w:hAnsi="仿宋_GB2312" w:cs="仿宋_GB2312" w:hint="eastAsia"/>
                <w:kern w:val="0"/>
                <w:sz w:val="24"/>
                <w:szCs w:val="24"/>
              </w:rPr>
              <w:t>等亚运</w:t>
            </w:r>
            <w:r>
              <w:rPr>
                <w:rFonts w:ascii="仿宋_GB2312" w:eastAsia="仿宋_GB2312" w:hAnsi="仿宋_GB2312" w:cs="仿宋_GB2312" w:hint="eastAsia"/>
                <w:kern w:val="0"/>
                <w:sz w:val="24"/>
                <w:szCs w:val="24"/>
              </w:rPr>
              <w:t>场馆</w:t>
            </w:r>
            <w:r w:rsidR="00A87D93">
              <w:rPr>
                <w:rFonts w:ascii="仿宋_GB2312" w:eastAsia="仿宋_GB2312" w:hAnsi="仿宋_GB2312" w:cs="仿宋_GB2312" w:hint="eastAsia"/>
                <w:kern w:val="0"/>
                <w:sz w:val="24"/>
                <w:szCs w:val="24"/>
              </w:rPr>
              <w:t>改造</w:t>
            </w:r>
            <w:r>
              <w:rPr>
                <w:rFonts w:ascii="仿宋_GB2312" w:eastAsia="仿宋_GB2312" w:hAnsi="仿宋_GB2312" w:cs="仿宋_GB2312" w:hint="eastAsia"/>
                <w:kern w:val="0"/>
                <w:sz w:val="24"/>
                <w:szCs w:val="24"/>
              </w:rPr>
              <w:t>建设</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A87D93" w:rsidP="00A87D93">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柯桥区人民政府，</w:t>
            </w:r>
            <w:r w:rsidR="00623095">
              <w:rPr>
                <w:rFonts w:ascii="仿宋_GB2312" w:eastAsia="仿宋_GB2312" w:hAnsi="仿宋_GB2312" w:cs="仿宋_GB2312" w:hint="eastAsia"/>
                <w:sz w:val="24"/>
                <w:szCs w:val="24"/>
              </w:rPr>
              <w:t>市城投集团、市交投集团</w:t>
            </w:r>
          </w:p>
        </w:tc>
      </w:tr>
      <w:tr w:rsidR="00623095" w:rsidTr="00676728">
        <w:trPr>
          <w:cantSplit/>
          <w:trHeight w:hRule="exact" w:val="933"/>
          <w:jc w:val="center"/>
        </w:trPr>
        <w:tc>
          <w:tcPr>
            <w:tcW w:w="566" w:type="dxa"/>
            <w:vMerge w:val="restart"/>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2030" w:type="dxa"/>
            <w:vMerge w:val="restart"/>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培育品牌赛事</w:t>
            </w: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全力筹办亚运会绍兴五大赛事</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76728" w:rsidP="00676728">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各区、县（市）人民政府，市级相关部门</w:t>
            </w:r>
          </w:p>
        </w:tc>
      </w:tr>
      <w:tr w:rsidR="00623095" w:rsidTr="000C5539">
        <w:trPr>
          <w:cantSplit/>
          <w:trHeight w:val="400"/>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举办绍兴“水陆国际双马”、女排世俱杯、浙江省第三届女子体育节等重点品牌赛事</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市财政局、市国资委</w:t>
            </w:r>
          </w:p>
        </w:tc>
      </w:tr>
      <w:tr w:rsidR="00623095" w:rsidTr="000C5539">
        <w:trPr>
          <w:cantSplit/>
          <w:trHeight w:hRule="exact" w:val="454"/>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A87D93"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各区、县（市）打造</w:t>
            </w:r>
            <w:r w:rsidR="00623095">
              <w:rPr>
                <w:rFonts w:ascii="仿宋_GB2312" w:eastAsia="仿宋_GB2312" w:hAnsi="仿宋_GB2312" w:cs="仿宋_GB2312" w:hint="eastAsia"/>
                <w:kern w:val="0"/>
                <w:sz w:val="24"/>
                <w:szCs w:val="24"/>
              </w:rPr>
              <w:t>1项以上浙江省重点培育品牌赛事</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各区、县（市）</w:t>
            </w:r>
            <w:r w:rsidR="00C86644">
              <w:rPr>
                <w:rFonts w:ascii="仿宋_GB2312" w:eastAsia="仿宋_GB2312" w:hAnsi="仿宋_GB2312" w:cs="仿宋_GB2312" w:hint="eastAsia"/>
                <w:sz w:val="24"/>
                <w:szCs w:val="24"/>
              </w:rPr>
              <w:t>人民</w:t>
            </w:r>
            <w:r>
              <w:rPr>
                <w:rFonts w:ascii="仿宋_GB2312" w:eastAsia="仿宋_GB2312" w:hAnsi="仿宋_GB2312" w:cs="仿宋_GB2312" w:hint="eastAsia"/>
                <w:sz w:val="24"/>
                <w:szCs w:val="24"/>
              </w:rPr>
              <w:t>政府</w:t>
            </w:r>
          </w:p>
        </w:tc>
      </w:tr>
      <w:tr w:rsidR="00623095" w:rsidTr="000C5539">
        <w:trPr>
          <w:cantSplit/>
          <w:trHeight w:hRule="exact" w:val="830"/>
          <w:jc w:val="center"/>
        </w:trPr>
        <w:tc>
          <w:tcPr>
            <w:tcW w:w="566" w:type="dxa"/>
            <w:vMerge w:val="restart"/>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2030" w:type="dxa"/>
            <w:vMerge w:val="restart"/>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丰富体育供给</w:t>
            </w: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加大政府购买公共体育服务力度，向群众提供免费或低收费培训服务</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w:t>
            </w:r>
          </w:p>
        </w:tc>
      </w:tr>
      <w:tr w:rsidR="00623095" w:rsidTr="000C5539">
        <w:trPr>
          <w:cantSplit/>
          <w:trHeight w:hRule="exact" w:val="808"/>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sidRPr="007709C6">
              <w:rPr>
                <w:rFonts w:ascii="仿宋_GB2312" w:eastAsia="仿宋_GB2312" w:hAnsi="仿宋_GB2312" w:cs="仿宋_GB2312" w:hint="eastAsia"/>
                <w:kern w:val="0"/>
                <w:sz w:val="24"/>
                <w:szCs w:val="24"/>
              </w:rPr>
              <w:t>深化长三角地区体育一体化发展，</w:t>
            </w:r>
            <w:r>
              <w:rPr>
                <w:rFonts w:ascii="仿宋_GB2312" w:eastAsia="仿宋_GB2312" w:hAnsi="仿宋_GB2312" w:cs="仿宋_GB2312" w:hint="eastAsia"/>
                <w:kern w:val="0"/>
                <w:sz w:val="24"/>
                <w:szCs w:val="24"/>
              </w:rPr>
              <w:t>满足群众参加</w:t>
            </w:r>
            <w:r w:rsidRPr="007709C6">
              <w:rPr>
                <w:rFonts w:ascii="仿宋_GB2312" w:eastAsia="仿宋_GB2312" w:hAnsi="仿宋_GB2312" w:cs="仿宋_GB2312" w:hint="eastAsia"/>
                <w:kern w:val="0"/>
                <w:sz w:val="24"/>
                <w:szCs w:val="24"/>
              </w:rPr>
              <w:t>长三角运动休闲体验季</w:t>
            </w:r>
            <w:r>
              <w:rPr>
                <w:rFonts w:ascii="仿宋_GB2312" w:eastAsia="仿宋_GB2312" w:hAnsi="仿宋_GB2312" w:cs="仿宋_GB2312" w:hint="eastAsia"/>
                <w:kern w:val="0"/>
                <w:sz w:val="24"/>
                <w:szCs w:val="24"/>
              </w:rPr>
              <w:t>等区域品牌体育活动的需求</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市发改委、市文广旅游局</w:t>
            </w:r>
          </w:p>
        </w:tc>
      </w:tr>
      <w:tr w:rsidR="00623095" w:rsidTr="000C5539">
        <w:trPr>
          <w:cantSplit/>
          <w:trHeight w:val="400"/>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举办（承办）群众性体育规模赛事活动2500场以上</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A87D9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市文广旅游局</w:t>
            </w:r>
          </w:p>
        </w:tc>
      </w:tr>
      <w:tr w:rsidR="00623095" w:rsidTr="000C5539">
        <w:trPr>
          <w:cantSplit/>
          <w:trHeight w:hRule="exact" w:val="774"/>
          <w:jc w:val="center"/>
        </w:trPr>
        <w:tc>
          <w:tcPr>
            <w:tcW w:w="566" w:type="dxa"/>
            <w:vMerge w:val="restart"/>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2030" w:type="dxa"/>
            <w:vMerge w:val="restart"/>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bCs/>
                <w:kern w:val="0"/>
                <w:sz w:val="24"/>
                <w:szCs w:val="24"/>
              </w:rPr>
            </w:pPr>
            <w:r>
              <w:rPr>
                <w:rFonts w:ascii="仿宋_GB2312" w:eastAsia="仿宋_GB2312" w:hAnsi="仿宋_GB2312" w:cs="仿宋_GB2312" w:hint="eastAsia"/>
                <w:b/>
                <w:sz w:val="24"/>
                <w:szCs w:val="24"/>
              </w:rPr>
              <w:t>促进体育消费</w:t>
            </w: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创建全国全民运动健身模范市、首批国家体育消费试点城市、浙江省体育现代化县（市、区）</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各区、县（市）人民政府</w:t>
            </w:r>
          </w:p>
        </w:tc>
      </w:tr>
      <w:tr w:rsidR="00623095" w:rsidTr="000C5539">
        <w:trPr>
          <w:cantSplit/>
          <w:trHeight w:hRule="exact" w:val="713"/>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Cs/>
                <w:kern w:val="0"/>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发放体育健身消费券1000万元</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4564B0">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市财政局、市商务局</w:t>
            </w:r>
          </w:p>
        </w:tc>
      </w:tr>
      <w:tr w:rsidR="00623095" w:rsidTr="000C5539">
        <w:trPr>
          <w:cantSplit/>
          <w:trHeight w:hRule="exact" w:val="454"/>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widowControl/>
              <w:jc w:val="left"/>
              <w:rPr>
                <w:rFonts w:ascii="仿宋_GB2312" w:eastAsia="仿宋_GB2312" w:hAnsi="仿宋_GB2312" w:cs="仿宋_GB2312"/>
                <w:bCs/>
                <w:kern w:val="0"/>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10家体育健身场馆纳入各级职工疗休养基地</w:t>
            </w:r>
          </w:p>
        </w:tc>
        <w:tc>
          <w:tcPr>
            <w:tcW w:w="2430" w:type="dxa"/>
            <w:tcBorders>
              <w:top w:val="single" w:sz="6" w:space="0" w:color="auto"/>
              <w:left w:val="single" w:sz="6" w:space="0" w:color="auto"/>
              <w:bottom w:val="single" w:sz="6" w:space="0" w:color="auto"/>
              <w:right w:val="single" w:sz="6"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市总工会</w:t>
            </w:r>
          </w:p>
        </w:tc>
        <w:tc>
          <w:tcPr>
            <w:tcW w:w="2835" w:type="dxa"/>
            <w:tcBorders>
              <w:top w:val="single" w:sz="6" w:space="0" w:color="auto"/>
              <w:left w:val="single" w:sz="6" w:space="0" w:color="auto"/>
              <w:bottom w:val="single" w:sz="6" w:space="0" w:color="auto"/>
              <w:right w:val="single" w:sz="12" w:space="0" w:color="auto"/>
            </w:tcBorders>
            <w:vAlign w:val="center"/>
            <w:hideMark/>
          </w:tcPr>
          <w:p w:rsidR="00623095" w:rsidRDefault="00623095"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r>
      <w:tr w:rsidR="001C5A04" w:rsidTr="000C5539">
        <w:trPr>
          <w:cantSplit/>
          <w:trHeight w:hRule="exact" w:val="454"/>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bCs/>
                <w:kern w:val="0"/>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体彩销售20亿元</w:t>
            </w:r>
            <w:r w:rsidR="008925DA">
              <w:rPr>
                <w:rFonts w:ascii="仿宋_GB2312" w:eastAsia="仿宋_GB2312" w:hAnsi="仿宋_GB2312" w:cs="仿宋_GB2312" w:hint="eastAsia"/>
                <w:kern w:val="0"/>
                <w:sz w:val="24"/>
                <w:szCs w:val="24"/>
              </w:rPr>
              <w:t>,筹集公益金1.5亿左右</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Default="008925DA" w:rsidP="00C17BB1">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市财政局</w:t>
            </w:r>
          </w:p>
        </w:tc>
      </w:tr>
      <w:tr w:rsidR="001C5A04" w:rsidTr="000C5539">
        <w:trPr>
          <w:cantSplit/>
          <w:trHeight w:hRule="exact" w:val="921"/>
          <w:jc w:val="center"/>
        </w:trPr>
        <w:tc>
          <w:tcPr>
            <w:tcW w:w="566" w:type="dxa"/>
            <w:vMerge w:val="restart"/>
            <w:tcBorders>
              <w:top w:val="single" w:sz="6" w:space="0" w:color="auto"/>
              <w:left w:val="single" w:sz="12"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2030" w:type="dxa"/>
            <w:vMerge w:val="restart"/>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推动融合发展</w:t>
            </w: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A87D93">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创建省级运动休闲旅游示范基地、精品线路、优秀项目10个，建设运动休闲驿站50个</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市文广旅游局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r>
      <w:tr w:rsidR="001C5A04" w:rsidTr="000C5539">
        <w:trPr>
          <w:cantSplit/>
          <w:trHeight w:hRule="exact" w:val="850"/>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Pr="006F5FA3" w:rsidRDefault="001C5A04" w:rsidP="008748C4">
            <w:pPr>
              <w:spacing w:line="360" w:lineRule="exact"/>
              <w:jc w:val="center"/>
              <w:rPr>
                <w:rFonts w:ascii="仿宋_GB2312" w:eastAsia="仿宋_GB2312" w:hAnsi="仿宋_GB2312" w:cs="仿宋_GB2312"/>
                <w:kern w:val="0"/>
                <w:sz w:val="24"/>
                <w:szCs w:val="24"/>
              </w:rPr>
            </w:pPr>
            <w:r w:rsidRPr="006F5FA3">
              <w:rPr>
                <w:rFonts w:ascii="仿宋_GB2312" w:eastAsia="仿宋_GB2312" w:hAnsi="仿宋_GB2312" w:cs="仿宋_GB2312" w:hint="eastAsia"/>
                <w:kern w:val="0"/>
                <w:sz w:val="24"/>
                <w:szCs w:val="24"/>
              </w:rPr>
              <w:t>全市国民体质监测合格率达到93.5%以上</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Pr="006F5FA3" w:rsidRDefault="001C5A04" w:rsidP="00156A70">
            <w:pPr>
              <w:spacing w:line="360" w:lineRule="exact"/>
              <w:jc w:val="center"/>
              <w:rPr>
                <w:rFonts w:ascii="仿宋_GB2312" w:eastAsia="仿宋_GB2312" w:hAnsi="仿宋_GB2312" w:cs="仿宋_GB2312"/>
                <w:kern w:val="0"/>
                <w:sz w:val="24"/>
                <w:szCs w:val="24"/>
              </w:rPr>
            </w:pPr>
            <w:r w:rsidRPr="006F5FA3">
              <w:rPr>
                <w:rFonts w:ascii="仿宋_GB2312" w:eastAsia="仿宋_GB2312" w:hAnsi="仿宋_GB2312" w:cs="仿宋_GB2312" w:hint="eastAsia"/>
                <w:kern w:val="0"/>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Pr="006F5FA3" w:rsidRDefault="001C5A04" w:rsidP="000C5539">
            <w:pPr>
              <w:spacing w:line="360" w:lineRule="exact"/>
              <w:jc w:val="center"/>
              <w:rPr>
                <w:rFonts w:ascii="仿宋_GB2312" w:eastAsia="仿宋_GB2312" w:hAnsi="仿宋_GB2312" w:cs="仿宋_GB2312"/>
                <w:kern w:val="0"/>
                <w:sz w:val="24"/>
                <w:szCs w:val="24"/>
              </w:rPr>
            </w:pPr>
            <w:r w:rsidRPr="006F5FA3">
              <w:rPr>
                <w:rFonts w:ascii="仿宋_GB2312" w:eastAsia="仿宋_GB2312" w:hAnsi="仿宋_GB2312" w:cs="仿宋_GB2312" w:hint="eastAsia"/>
                <w:kern w:val="0"/>
                <w:sz w:val="24"/>
                <w:szCs w:val="24"/>
              </w:rPr>
              <w:t>市卫生健康委</w:t>
            </w:r>
          </w:p>
        </w:tc>
      </w:tr>
      <w:tr w:rsidR="001C5A04" w:rsidTr="000C5539">
        <w:trPr>
          <w:cantSplit/>
          <w:trHeight w:hRule="exact" w:val="1273"/>
          <w:jc w:val="center"/>
        </w:trPr>
        <w:tc>
          <w:tcPr>
            <w:tcW w:w="566" w:type="dxa"/>
            <w:vMerge/>
            <w:tcBorders>
              <w:top w:val="single" w:sz="6" w:space="0" w:color="auto"/>
              <w:left w:val="single" w:sz="12" w:space="0" w:color="auto"/>
              <w:bottom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kern w:val="0"/>
                <w:sz w:val="24"/>
                <w:szCs w:val="24"/>
              </w:rPr>
            </w:pPr>
          </w:p>
        </w:tc>
        <w:tc>
          <w:tcPr>
            <w:tcW w:w="2030" w:type="dxa"/>
            <w:vMerge/>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“水乡孩子会游泳”公益培训1万人次，“冰雪进课堂” 3万人次。举办校际体育联赛，确保学生每天运动1小时，掌握1项以上运动技能</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市教育局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r>
      <w:tr w:rsidR="001C5A04" w:rsidTr="00E76019">
        <w:trPr>
          <w:cantSplit/>
          <w:trHeight w:hRule="exact" w:val="1433"/>
          <w:jc w:val="center"/>
        </w:trPr>
        <w:tc>
          <w:tcPr>
            <w:tcW w:w="566" w:type="dxa"/>
            <w:vMerge w:val="restart"/>
            <w:tcBorders>
              <w:top w:val="single" w:sz="6" w:space="0" w:color="auto"/>
              <w:left w:val="single" w:sz="12"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2030" w:type="dxa"/>
            <w:vMerge w:val="restart"/>
            <w:tcBorders>
              <w:top w:val="single" w:sz="6" w:space="0" w:color="auto"/>
              <w:left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深化体育改革</w:t>
            </w: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r w:rsidRPr="00AD1401">
              <w:rPr>
                <w:rFonts w:ascii="仿宋_GB2312" w:eastAsia="仿宋_GB2312" w:hAnsi="仿宋_GB2312" w:cs="仿宋_GB2312" w:hint="eastAsia"/>
                <w:kern w:val="0"/>
                <w:sz w:val="24"/>
                <w:szCs w:val="24"/>
              </w:rPr>
              <w:t>严格执行国家关于体育赛事活动的安全管理规范，努力降低安保成本。制定赛事活动组织、流程、服务等标准，建立绩效评估机制，强化过程监管。</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A87D93">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Default="001C5A04" w:rsidP="00C86644">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市公安局、市市场监管局</w:t>
            </w:r>
          </w:p>
        </w:tc>
      </w:tr>
      <w:tr w:rsidR="001C5A04" w:rsidTr="00E76019">
        <w:trPr>
          <w:cantSplit/>
          <w:trHeight w:hRule="exact" w:val="1994"/>
          <w:jc w:val="center"/>
        </w:trPr>
        <w:tc>
          <w:tcPr>
            <w:tcW w:w="566" w:type="dxa"/>
            <w:vMerge/>
            <w:tcBorders>
              <w:left w:val="single" w:sz="12"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p>
        </w:tc>
        <w:tc>
          <w:tcPr>
            <w:tcW w:w="2030" w:type="dxa"/>
            <w:vMerge/>
            <w:tcBorders>
              <w:left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Pr="00AD1401" w:rsidRDefault="001C5A04" w:rsidP="000C5539">
            <w:pPr>
              <w:spacing w:line="360" w:lineRule="exact"/>
              <w:jc w:val="center"/>
              <w:rPr>
                <w:rFonts w:ascii="仿宋_GB2312" w:eastAsia="仿宋_GB2312" w:hAnsi="仿宋_GB2312" w:cs="仿宋_GB2312"/>
                <w:kern w:val="0"/>
                <w:sz w:val="24"/>
                <w:szCs w:val="24"/>
              </w:rPr>
            </w:pPr>
            <w:r w:rsidRPr="00AD1401">
              <w:rPr>
                <w:rFonts w:ascii="仿宋_GB2312" w:eastAsia="仿宋_GB2312" w:hAnsi="仿宋_GB2312" w:cs="仿宋_GB2312" w:hint="eastAsia"/>
                <w:kern w:val="0"/>
                <w:sz w:val="24"/>
                <w:szCs w:val="24"/>
              </w:rPr>
              <w:t>推动公共资源向体育赛事活动开放，分类制定允许开展的体育赛事活动目录、申请条件和申办程序，实行动态管理。</w:t>
            </w:r>
            <w:r w:rsidRPr="00367160">
              <w:rPr>
                <w:rFonts w:ascii="仿宋_GB2312" w:eastAsia="仿宋_GB2312" w:hAnsi="仿宋_GB2312" w:cs="仿宋_GB2312" w:hint="eastAsia"/>
                <w:kern w:val="0"/>
                <w:sz w:val="24"/>
                <w:szCs w:val="24"/>
              </w:rPr>
              <w:t>建立多部门一站式赛事活动服务机制或专项例会制度</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sidRPr="00AD1401">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Default="001C5A04" w:rsidP="008748C4">
            <w:pPr>
              <w:spacing w:line="360" w:lineRule="exact"/>
              <w:jc w:val="center"/>
              <w:rPr>
                <w:rFonts w:ascii="仿宋_GB2312" w:eastAsia="仿宋_GB2312" w:hAnsi="仿宋_GB2312" w:cs="仿宋_GB2312"/>
                <w:sz w:val="24"/>
                <w:szCs w:val="24"/>
              </w:rPr>
            </w:pPr>
            <w:r w:rsidRPr="00AD1401">
              <w:rPr>
                <w:rFonts w:ascii="仿宋_GB2312" w:eastAsia="仿宋_GB2312" w:hAnsi="仿宋_GB2312" w:cs="仿宋_GB2312" w:hint="eastAsia"/>
                <w:sz w:val="24"/>
                <w:szCs w:val="24"/>
              </w:rPr>
              <w:t>市公安局、市自然资源和规划局、市生态环境局、市交通运输局、市水利局、</w:t>
            </w:r>
            <w:r w:rsidRPr="005956ED">
              <w:rPr>
                <w:rFonts w:ascii="仿宋_GB2312" w:eastAsia="仿宋_GB2312" w:hint="eastAsia"/>
              </w:rPr>
              <w:t>市卫生健康委</w:t>
            </w:r>
            <w:r w:rsidRPr="00AD1401">
              <w:rPr>
                <w:rFonts w:ascii="仿宋_GB2312" w:eastAsia="仿宋_GB2312" w:hAnsi="仿宋_GB2312" w:cs="仿宋_GB2312" w:hint="eastAsia"/>
                <w:sz w:val="24"/>
                <w:szCs w:val="24"/>
              </w:rPr>
              <w:t>、市市场监管局、市综合执法局</w:t>
            </w:r>
          </w:p>
        </w:tc>
      </w:tr>
      <w:tr w:rsidR="001C5A04" w:rsidTr="00E76019">
        <w:trPr>
          <w:cantSplit/>
          <w:trHeight w:hRule="exact" w:val="716"/>
          <w:jc w:val="center"/>
        </w:trPr>
        <w:tc>
          <w:tcPr>
            <w:tcW w:w="566" w:type="dxa"/>
            <w:vMerge/>
            <w:tcBorders>
              <w:left w:val="single" w:sz="12"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p>
        </w:tc>
        <w:tc>
          <w:tcPr>
            <w:tcW w:w="2030" w:type="dxa"/>
            <w:vMerge/>
            <w:tcBorders>
              <w:left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Pr="00AD1401" w:rsidRDefault="001C5A04" w:rsidP="000C5539">
            <w:pPr>
              <w:spacing w:line="360" w:lineRule="exact"/>
              <w:jc w:val="center"/>
              <w:rPr>
                <w:rFonts w:ascii="仿宋_GB2312" w:eastAsia="仿宋_GB2312" w:hAnsi="仿宋_GB2312" w:cs="仿宋_GB2312"/>
                <w:kern w:val="0"/>
                <w:sz w:val="24"/>
                <w:szCs w:val="24"/>
              </w:rPr>
            </w:pPr>
            <w:r w:rsidRPr="00367160">
              <w:rPr>
                <w:rFonts w:ascii="仿宋_GB2312" w:eastAsia="仿宋_GB2312" w:hAnsi="仿宋_GB2312" w:cs="仿宋_GB2312" w:hint="eastAsia"/>
                <w:kern w:val="0"/>
                <w:sz w:val="24"/>
                <w:szCs w:val="24"/>
              </w:rPr>
              <w:t>严格执行国家、省、市各项涉企减税降费政策</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Pr="00AD1401" w:rsidRDefault="001C5A04" w:rsidP="000C5539">
            <w:pPr>
              <w:spacing w:line="360" w:lineRule="exact"/>
              <w:jc w:val="center"/>
              <w:rPr>
                <w:rFonts w:ascii="仿宋_GB2312" w:eastAsia="仿宋_GB2312" w:hAnsi="仿宋_GB2312" w:cs="仿宋_GB2312"/>
                <w:sz w:val="24"/>
                <w:szCs w:val="24"/>
              </w:rPr>
            </w:pPr>
            <w:r w:rsidRPr="00AD1401">
              <w:rPr>
                <w:rFonts w:ascii="仿宋_GB2312" w:eastAsia="仿宋_GB2312" w:hAnsi="仿宋_GB2312" w:cs="仿宋_GB2312" w:hint="eastAsia"/>
                <w:sz w:val="24"/>
                <w:szCs w:val="24"/>
              </w:rPr>
              <w:t>市</w:t>
            </w:r>
            <w:r>
              <w:rPr>
                <w:rFonts w:ascii="仿宋_GB2312" w:eastAsia="仿宋_GB2312" w:hAnsi="仿宋_GB2312" w:cs="仿宋_GB2312" w:hint="eastAsia"/>
                <w:sz w:val="24"/>
                <w:szCs w:val="24"/>
              </w:rPr>
              <w:t>发改委</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Pr="00AD1401" w:rsidRDefault="001C5A04" w:rsidP="000C5539">
            <w:pPr>
              <w:spacing w:line="360" w:lineRule="exact"/>
              <w:jc w:val="center"/>
              <w:rPr>
                <w:rFonts w:ascii="仿宋_GB2312" w:eastAsia="仿宋_GB2312" w:hAnsi="仿宋_GB2312" w:cs="仿宋_GB2312"/>
                <w:sz w:val="24"/>
                <w:szCs w:val="24"/>
              </w:rPr>
            </w:pPr>
            <w:r w:rsidRPr="00367160">
              <w:rPr>
                <w:rFonts w:ascii="仿宋_GB2312" w:eastAsia="仿宋_GB2312" w:hAnsi="仿宋_GB2312" w:cs="仿宋_GB2312" w:hint="eastAsia"/>
                <w:sz w:val="24"/>
                <w:szCs w:val="24"/>
              </w:rPr>
              <w:t>市税务局、</w:t>
            </w:r>
            <w:r w:rsidRPr="00367160">
              <w:rPr>
                <w:rFonts w:ascii="仿宋_GB2312" w:eastAsia="仿宋_GB2312" w:hAnsi="仿宋_GB2312" w:cs="仿宋_GB2312"/>
                <w:sz w:val="24"/>
                <w:szCs w:val="24"/>
              </w:rPr>
              <w:t>市公用事业集团</w:t>
            </w:r>
          </w:p>
        </w:tc>
      </w:tr>
      <w:tr w:rsidR="001C5A04" w:rsidTr="00E76019">
        <w:trPr>
          <w:cantSplit/>
          <w:trHeight w:hRule="exact" w:val="1422"/>
          <w:jc w:val="center"/>
        </w:trPr>
        <w:tc>
          <w:tcPr>
            <w:tcW w:w="566" w:type="dxa"/>
            <w:vMerge/>
            <w:tcBorders>
              <w:left w:val="single" w:sz="12"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kern w:val="0"/>
                <w:sz w:val="24"/>
                <w:szCs w:val="24"/>
              </w:rPr>
            </w:pPr>
          </w:p>
        </w:tc>
        <w:tc>
          <w:tcPr>
            <w:tcW w:w="2030" w:type="dxa"/>
            <w:vMerge/>
            <w:tcBorders>
              <w:left w:val="single" w:sz="6"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r w:rsidRPr="00367160">
              <w:rPr>
                <w:rFonts w:ascii="仿宋_GB2312" w:eastAsia="仿宋_GB2312" w:hAnsi="仿宋_GB2312" w:cs="仿宋_GB2312" w:hint="eastAsia"/>
                <w:kern w:val="0"/>
                <w:sz w:val="24"/>
                <w:szCs w:val="24"/>
              </w:rPr>
              <w:t>将运动员、教练员、体育产业人才纳入市级重点人才计划进行培养支持。加强体育行业职业技能的培训与鉴定工作，分类制定体育教练员职称评价标准，</w:t>
            </w:r>
          </w:p>
        </w:tc>
        <w:tc>
          <w:tcPr>
            <w:tcW w:w="2430" w:type="dxa"/>
            <w:tcBorders>
              <w:top w:val="single" w:sz="6" w:space="0" w:color="auto"/>
              <w:left w:val="single" w:sz="6" w:space="0" w:color="auto"/>
              <w:bottom w:val="single" w:sz="6" w:space="0" w:color="auto"/>
              <w:right w:val="single" w:sz="6" w:space="0" w:color="auto"/>
            </w:tcBorders>
            <w:vAlign w:val="center"/>
            <w:hideMark/>
          </w:tcPr>
          <w:p w:rsidR="001C5A04" w:rsidRDefault="001C5A04" w:rsidP="000C553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市体育局</w:t>
            </w:r>
          </w:p>
        </w:tc>
        <w:tc>
          <w:tcPr>
            <w:tcW w:w="2835" w:type="dxa"/>
            <w:tcBorders>
              <w:top w:val="single" w:sz="6" w:space="0" w:color="auto"/>
              <w:left w:val="single" w:sz="6" w:space="0" w:color="auto"/>
              <w:bottom w:val="single" w:sz="6" w:space="0" w:color="auto"/>
              <w:right w:val="single" w:sz="12" w:space="0" w:color="auto"/>
            </w:tcBorders>
            <w:vAlign w:val="center"/>
            <w:hideMark/>
          </w:tcPr>
          <w:p w:rsidR="001C5A04" w:rsidRDefault="001C5A04" w:rsidP="00C86644">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市委人才办、市经信局、市教育局、市人力社保局</w:t>
            </w:r>
          </w:p>
        </w:tc>
      </w:tr>
      <w:tr w:rsidR="001C5A04" w:rsidTr="000A43CF">
        <w:trPr>
          <w:cantSplit/>
          <w:trHeight w:hRule="exact" w:val="675"/>
          <w:jc w:val="center"/>
        </w:trPr>
        <w:tc>
          <w:tcPr>
            <w:tcW w:w="566" w:type="dxa"/>
            <w:vMerge/>
            <w:tcBorders>
              <w:left w:val="single" w:sz="12" w:space="0" w:color="auto"/>
              <w:bottom w:val="single" w:sz="12"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kern w:val="0"/>
                <w:sz w:val="24"/>
                <w:szCs w:val="24"/>
              </w:rPr>
            </w:pPr>
          </w:p>
        </w:tc>
        <w:tc>
          <w:tcPr>
            <w:tcW w:w="2030" w:type="dxa"/>
            <w:vMerge/>
            <w:tcBorders>
              <w:left w:val="single" w:sz="6" w:space="0" w:color="auto"/>
              <w:bottom w:val="single" w:sz="12" w:space="0" w:color="auto"/>
              <w:right w:val="single" w:sz="6" w:space="0" w:color="auto"/>
            </w:tcBorders>
            <w:vAlign w:val="center"/>
            <w:hideMark/>
          </w:tcPr>
          <w:p w:rsidR="001C5A04" w:rsidRDefault="001C5A04" w:rsidP="000C5539">
            <w:pPr>
              <w:widowControl/>
              <w:jc w:val="left"/>
              <w:rPr>
                <w:rFonts w:ascii="仿宋_GB2312" w:eastAsia="仿宋_GB2312" w:hAnsi="仿宋_GB2312" w:cs="仿宋_GB2312"/>
                <w:b/>
                <w:sz w:val="24"/>
                <w:szCs w:val="24"/>
              </w:rPr>
            </w:pPr>
          </w:p>
        </w:tc>
        <w:tc>
          <w:tcPr>
            <w:tcW w:w="6644" w:type="dxa"/>
            <w:tcBorders>
              <w:top w:val="single" w:sz="6" w:space="0" w:color="auto"/>
              <w:left w:val="single" w:sz="6" w:space="0" w:color="auto"/>
              <w:bottom w:val="single" w:sz="12" w:space="0" w:color="auto"/>
              <w:right w:val="single" w:sz="6" w:space="0" w:color="auto"/>
            </w:tcBorders>
            <w:vAlign w:val="center"/>
            <w:hideMark/>
          </w:tcPr>
          <w:p w:rsidR="001C5A04" w:rsidRPr="00367160" w:rsidRDefault="001C5A04" w:rsidP="000C5539">
            <w:pPr>
              <w:spacing w:line="360" w:lineRule="exact"/>
              <w:jc w:val="center"/>
              <w:rPr>
                <w:rFonts w:ascii="仿宋_GB2312" w:eastAsia="仿宋_GB2312" w:hAnsi="仿宋_GB2312" w:cs="仿宋_GB2312"/>
                <w:kern w:val="0"/>
                <w:sz w:val="24"/>
                <w:szCs w:val="24"/>
              </w:rPr>
            </w:pPr>
            <w:r w:rsidRPr="00623095">
              <w:rPr>
                <w:rFonts w:ascii="仿宋_GB2312" w:eastAsia="仿宋_GB2312" w:hAnsi="仿宋_GB2312" w:cs="仿宋_GB2312" w:hint="eastAsia"/>
                <w:kern w:val="0"/>
                <w:sz w:val="24"/>
                <w:szCs w:val="24"/>
              </w:rPr>
              <w:t>开展年度体育产业统计和体育消费监测</w:t>
            </w:r>
          </w:p>
        </w:tc>
        <w:tc>
          <w:tcPr>
            <w:tcW w:w="2430" w:type="dxa"/>
            <w:tcBorders>
              <w:top w:val="single" w:sz="6" w:space="0" w:color="auto"/>
              <w:left w:val="single" w:sz="6" w:space="0" w:color="auto"/>
              <w:bottom w:val="single" w:sz="12" w:space="0" w:color="auto"/>
              <w:right w:val="single" w:sz="6" w:space="0" w:color="auto"/>
            </w:tcBorders>
            <w:vAlign w:val="center"/>
            <w:hideMark/>
          </w:tcPr>
          <w:p w:rsidR="001C5A04" w:rsidRDefault="001C5A04" w:rsidP="00290F7A">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市体育局</w:t>
            </w:r>
          </w:p>
        </w:tc>
        <w:tc>
          <w:tcPr>
            <w:tcW w:w="2835" w:type="dxa"/>
            <w:tcBorders>
              <w:top w:val="single" w:sz="6" w:space="0" w:color="auto"/>
              <w:left w:val="single" w:sz="6" w:space="0" w:color="auto"/>
              <w:bottom w:val="single" w:sz="12" w:space="0" w:color="auto"/>
              <w:right w:val="single" w:sz="12" w:space="0" w:color="auto"/>
            </w:tcBorders>
            <w:vAlign w:val="center"/>
            <w:hideMark/>
          </w:tcPr>
          <w:p w:rsidR="001C5A04" w:rsidRDefault="001C5A04" w:rsidP="000C5539">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市统计局</w:t>
            </w:r>
          </w:p>
        </w:tc>
      </w:tr>
    </w:tbl>
    <w:p w:rsidR="00623095" w:rsidRDefault="00623095" w:rsidP="00623095">
      <w:pPr>
        <w:pStyle w:val="1"/>
        <w:spacing w:line="560" w:lineRule="exact"/>
        <w:ind w:firstLineChars="0" w:firstLine="0"/>
        <w:rPr>
          <w:rFonts w:ascii="仿宋_GB2312" w:eastAsia="仿宋_GB2312" w:hAnsi="仿宋_GB2312" w:cs="仿宋_GB2312"/>
          <w:sz w:val="32"/>
          <w:szCs w:val="32"/>
        </w:rPr>
      </w:pPr>
    </w:p>
    <w:p w:rsidR="00623095" w:rsidRDefault="00623095" w:rsidP="00623095">
      <w:pPr>
        <w:pStyle w:val="1"/>
        <w:spacing w:line="560" w:lineRule="exact"/>
        <w:ind w:firstLineChars="0" w:firstLine="0"/>
        <w:rPr>
          <w:rFonts w:ascii="仿宋_GB2312" w:eastAsia="仿宋_GB2312" w:hAnsi="仿宋_GB2312" w:cs="仿宋_GB2312"/>
          <w:sz w:val="32"/>
          <w:szCs w:val="32"/>
        </w:rPr>
      </w:pPr>
    </w:p>
    <w:p w:rsidR="003D71DE" w:rsidRDefault="003D71DE" w:rsidP="008A6426">
      <w:pPr>
        <w:pStyle w:val="1"/>
        <w:spacing w:line="540" w:lineRule="exact"/>
        <w:ind w:firstLineChars="0" w:firstLine="0"/>
        <w:rPr>
          <w:rFonts w:ascii="仿宋_GB2312" w:eastAsia="仿宋_GB2312" w:hAnsi="仿宋_GB2312" w:cs="仿宋_GB2312"/>
          <w:sz w:val="32"/>
          <w:szCs w:val="32"/>
        </w:rPr>
      </w:pPr>
    </w:p>
    <w:sectPr w:rsidR="003D71DE" w:rsidSect="00980D35">
      <w:footerReference w:type="default" r:id="rId11"/>
      <w:pgSz w:w="16838" w:h="11906" w:orient="landscape"/>
      <w:pgMar w:top="1803" w:right="1440" w:bottom="1803" w:left="1440" w:header="851" w:footer="992" w:gutter="0"/>
      <w:pgNumType w:start="9"/>
      <w:cols w:space="0"/>
      <w:docGrid w:type="linesAndChar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istrator" w:date="2020-07-24T10:54: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文件第（十九）条</w:t>
      </w:r>
    </w:p>
  </w:comment>
  <w:comment w:id="2" w:author="Administrator" w:date="2020-07-24T10:54:00Z" w:initials="A">
    <w:p w:rsidR="00A87D93" w:rsidRDefault="00A87D93">
      <w:pPr>
        <w:pStyle w:val="a9"/>
      </w:pPr>
      <w:r>
        <w:rPr>
          <w:rStyle w:val="a8"/>
        </w:rPr>
        <w:annotationRef/>
      </w:r>
      <w:r>
        <w:rPr>
          <w:rFonts w:hint="eastAsia"/>
        </w:rPr>
        <w:t>根据《</w:t>
      </w:r>
      <w:r w:rsidRPr="000A1182">
        <w:rPr>
          <w:rFonts w:hint="eastAsia"/>
        </w:rPr>
        <w:t>关于新建居住区配套建设体育设施的通知</w:t>
      </w:r>
      <w:r>
        <w:rPr>
          <w:rFonts w:hint="eastAsia"/>
        </w:rPr>
        <w:t>》（</w:t>
      </w:r>
      <w:r w:rsidRPr="000A1182">
        <w:rPr>
          <w:rFonts w:hint="eastAsia"/>
        </w:rPr>
        <w:t>绍市体〔</w:t>
      </w:r>
      <w:r w:rsidRPr="000A1182">
        <w:rPr>
          <w:rFonts w:hint="eastAsia"/>
        </w:rPr>
        <w:t>2018</w:t>
      </w:r>
      <w:r w:rsidRPr="000A1182">
        <w:rPr>
          <w:rFonts w:hint="eastAsia"/>
        </w:rPr>
        <w:t>〕</w:t>
      </w:r>
      <w:r w:rsidRPr="000A1182">
        <w:rPr>
          <w:rFonts w:hint="eastAsia"/>
        </w:rPr>
        <w:t>70</w:t>
      </w:r>
      <w:r w:rsidRPr="000A1182">
        <w:rPr>
          <w:rFonts w:hint="eastAsia"/>
        </w:rPr>
        <w:t>号</w:t>
      </w:r>
      <w:r>
        <w:rPr>
          <w:rFonts w:hint="eastAsia"/>
        </w:rPr>
        <w:t>）</w:t>
      </w:r>
    </w:p>
  </w:comment>
  <w:comment w:id="3" w:author="Administrator" w:date="2020-07-24T10:55:00Z" w:initials="A">
    <w:p w:rsidR="00A87D93" w:rsidRDefault="00A87D93">
      <w:pPr>
        <w:pStyle w:val="a9"/>
      </w:pPr>
      <w:r>
        <w:rPr>
          <w:rStyle w:val="a8"/>
        </w:rPr>
        <w:annotationRef/>
      </w:r>
      <w:r>
        <w:rPr>
          <w:rFonts w:hint="eastAsia"/>
        </w:rPr>
        <w:t>根据</w:t>
      </w:r>
      <w:r w:rsidRPr="00A87D93">
        <w:rPr>
          <w:rFonts w:hint="eastAsia"/>
        </w:rPr>
        <w:t>《绍兴市体育产业发展专项引导资金使用管理暂行办法》</w:t>
      </w:r>
    </w:p>
  </w:comment>
  <w:comment w:id="4" w:author="Administrator" w:date="2020-07-24T10:56: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文件第（八）条</w:t>
      </w:r>
    </w:p>
  </w:comment>
  <w:comment w:id="5" w:author="Administrator" w:date="2020-07-24T10:57: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文件第（九）条</w:t>
      </w:r>
    </w:p>
  </w:comment>
  <w:comment w:id="6" w:author="Administrator" w:date="2020-07-24T10:57: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文件第（十一）条</w:t>
      </w:r>
    </w:p>
  </w:comment>
  <w:comment w:id="7" w:author="Administrator" w:date="2020-07-24T10:57: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文件第（十二）条</w:t>
      </w:r>
    </w:p>
  </w:comment>
  <w:comment w:id="8" w:author="Administrator" w:date="2020-07-24T10:58: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文件第（三）条</w:t>
      </w:r>
    </w:p>
  </w:comment>
  <w:comment w:id="9" w:author="Administrator" w:date="2020-07-24T10:58: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文件第（十七）条</w:t>
      </w:r>
    </w:p>
  </w:comment>
  <w:comment w:id="10" w:author="Administrator" w:date="2020-07-24T10:59: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文件第（二十）条</w:t>
      </w:r>
    </w:p>
  </w:comment>
  <w:comment w:id="11" w:author="Administrator" w:date="2020-07-24T10:59:00Z" w:initials="A">
    <w:p w:rsidR="00A87D93" w:rsidRDefault="00A87D93">
      <w:pPr>
        <w:pStyle w:val="a9"/>
      </w:pPr>
      <w:r>
        <w:rPr>
          <w:rStyle w:val="a8"/>
        </w:rPr>
        <w:annotationRef/>
      </w:r>
      <w:r>
        <w:rPr>
          <w:rFonts w:hint="eastAsia"/>
        </w:rPr>
        <w:t>根据</w:t>
      </w:r>
      <w:r w:rsidRPr="00623095">
        <w:rPr>
          <w:rFonts w:hint="eastAsia"/>
        </w:rPr>
        <w:t>浙</w:t>
      </w:r>
      <w:r w:rsidRPr="00623095">
        <w:t>政办</w:t>
      </w:r>
      <w:r w:rsidRPr="00623095">
        <w:rPr>
          <w:rFonts w:hint="eastAsia"/>
        </w:rPr>
        <w:t>发〔</w:t>
      </w:r>
      <w:r w:rsidRPr="00623095">
        <w:rPr>
          <w:rFonts w:hint="eastAsia"/>
        </w:rPr>
        <w:t>20</w:t>
      </w:r>
      <w:r w:rsidRPr="00623095">
        <w:t>20</w:t>
      </w:r>
      <w:r w:rsidRPr="00623095">
        <w:rPr>
          <w:rFonts w:hint="eastAsia"/>
        </w:rPr>
        <w:t>〕</w:t>
      </w:r>
      <w:r w:rsidRPr="00623095">
        <w:rPr>
          <w:rFonts w:hint="eastAsia"/>
        </w:rPr>
        <w:t>17</w:t>
      </w:r>
      <w:r w:rsidRPr="00623095">
        <w:rPr>
          <w:rFonts w:hint="eastAsia"/>
        </w:rPr>
        <w:t>号</w:t>
      </w:r>
      <w:r>
        <w:rPr>
          <w:rFonts w:hint="eastAsia"/>
        </w:rPr>
        <w:t>文件第（六）条</w:t>
      </w:r>
    </w:p>
  </w:comment>
  <w:comment w:id="13" w:author="Administrator" w:date="2020-07-24T10:59:00Z" w:initials="A">
    <w:p w:rsidR="00623095" w:rsidRDefault="00623095">
      <w:pPr>
        <w:pStyle w:val="a9"/>
      </w:pPr>
      <w:r>
        <w:rPr>
          <w:rStyle w:val="a8"/>
        </w:rPr>
        <w:annotationRef/>
      </w:r>
      <w:r>
        <w:rPr>
          <w:rFonts w:hint="eastAsia"/>
        </w:rPr>
        <w:t>根据</w:t>
      </w:r>
      <w:r w:rsidRPr="00623095">
        <w:t>国办发</w:t>
      </w:r>
      <w:r w:rsidRPr="00623095">
        <w:rPr>
          <w:rFonts w:hint="eastAsia"/>
        </w:rPr>
        <w:t>〔</w:t>
      </w:r>
      <w:r w:rsidRPr="00623095">
        <w:rPr>
          <w:rFonts w:hint="eastAsia"/>
        </w:rPr>
        <w:t>2019</w:t>
      </w:r>
      <w:r w:rsidRPr="00623095">
        <w:rPr>
          <w:rFonts w:hint="eastAsia"/>
        </w:rPr>
        <w:t>〕</w:t>
      </w:r>
      <w:r w:rsidRPr="00623095">
        <w:rPr>
          <w:rFonts w:hint="eastAsia"/>
        </w:rPr>
        <w:t>43</w:t>
      </w:r>
      <w:r w:rsidRPr="00623095">
        <w:rPr>
          <w:rFonts w:hint="eastAsia"/>
        </w:rPr>
        <w:t>号</w:t>
      </w:r>
      <w:r w:rsidR="00A87D93">
        <w:rPr>
          <w:rFonts w:hint="eastAsia"/>
        </w:rPr>
        <w:t>第（十八）条</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9C" w:rsidRDefault="000F089C" w:rsidP="003D71DE">
      <w:r>
        <w:separator/>
      </w:r>
    </w:p>
  </w:endnote>
  <w:endnote w:type="continuationSeparator" w:id="1">
    <w:p w:rsidR="000F089C" w:rsidRDefault="000F089C" w:rsidP="003D7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4684"/>
    </w:sdtPr>
    <w:sdtContent>
      <w:p w:rsidR="003D71DE" w:rsidRDefault="007751D9">
        <w:pPr>
          <w:pStyle w:val="a4"/>
          <w:jc w:val="center"/>
        </w:pPr>
        <w:r w:rsidRPr="007751D9">
          <w:fldChar w:fldCharType="begin"/>
        </w:r>
        <w:r w:rsidR="001B0E5C">
          <w:instrText xml:space="preserve"> PAGE   \* MERGEFORMAT </w:instrText>
        </w:r>
        <w:r w:rsidRPr="007751D9">
          <w:fldChar w:fldCharType="separate"/>
        </w:r>
        <w:r w:rsidR="008925DA" w:rsidRPr="008925DA">
          <w:rPr>
            <w:noProof/>
            <w:lang w:val="zh-CN"/>
          </w:rPr>
          <w:t>9</w:t>
        </w:r>
        <w:r>
          <w:rPr>
            <w:lang w:val="zh-CN"/>
          </w:rPr>
          <w:fldChar w:fldCharType="end"/>
        </w:r>
      </w:p>
    </w:sdtContent>
  </w:sdt>
  <w:p w:rsidR="003D71DE" w:rsidRDefault="003D71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95" w:rsidRDefault="007751D9">
    <w:pPr>
      <w:pStyle w:val="a4"/>
      <w:jc w:val="center"/>
    </w:pPr>
    <w:r w:rsidRPr="007751D9">
      <w:fldChar w:fldCharType="begin"/>
    </w:r>
    <w:r w:rsidR="001B0E5C">
      <w:instrText xml:space="preserve"> PAGE   \* MERGEFORMAT </w:instrText>
    </w:r>
    <w:r w:rsidRPr="007751D9">
      <w:fldChar w:fldCharType="separate"/>
    </w:r>
    <w:r w:rsidR="005956ED" w:rsidRPr="005956ED">
      <w:rPr>
        <w:noProof/>
        <w:lang w:val="zh-CN"/>
      </w:rPr>
      <w:t>12</w:t>
    </w:r>
    <w:r>
      <w:rPr>
        <w:lang w:val="zh-CN"/>
      </w:rPr>
      <w:fldChar w:fldCharType="end"/>
    </w:r>
  </w:p>
  <w:p w:rsidR="00C70C95" w:rsidRDefault="000F08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9C" w:rsidRDefault="000F089C" w:rsidP="003D71DE">
      <w:r>
        <w:separator/>
      </w:r>
    </w:p>
  </w:footnote>
  <w:footnote w:type="continuationSeparator" w:id="1">
    <w:p w:rsidR="000F089C" w:rsidRDefault="000F089C" w:rsidP="003D7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D66"/>
    <w:multiLevelType w:val="multilevel"/>
    <w:tmpl w:val="2F5E6D6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CEA08E2"/>
    <w:multiLevelType w:val="multilevel"/>
    <w:tmpl w:val="6CEA08E2"/>
    <w:lvl w:ilvl="0">
      <w:start w:val="1"/>
      <w:numFmt w:val="japaneseCounting"/>
      <w:lvlText w:val="（%1）"/>
      <w:lvlJc w:val="left"/>
      <w:pPr>
        <w:ind w:left="1720" w:hanging="1080"/>
      </w:pPr>
      <w:rPr>
        <w:rFonts w:hint="default"/>
        <w:b/>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F176A9C"/>
    <w:multiLevelType w:val="multilevel"/>
    <w:tmpl w:val="7F176A9C"/>
    <w:lvl w:ilvl="0">
      <w:start w:val="1"/>
      <w:numFmt w:val="japaneseCounting"/>
      <w:lvlText w:val="（%1）"/>
      <w:lvlJc w:val="left"/>
      <w:pPr>
        <w:ind w:left="2924" w:hanging="1080"/>
      </w:pPr>
      <w:rPr>
        <w:rFonts w:hint="default"/>
        <w:b/>
        <w:lang w:val="en-US"/>
      </w:rPr>
    </w:lvl>
    <w:lvl w:ilvl="1">
      <w:start w:val="1"/>
      <w:numFmt w:val="lowerLetter"/>
      <w:lvlText w:val="%2)"/>
      <w:lvlJc w:val="left"/>
      <w:pPr>
        <w:ind w:left="1622" w:hanging="420"/>
      </w:pPr>
    </w:lvl>
    <w:lvl w:ilvl="2">
      <w:start w:val="1"/>
      <w:numFmt w:val="lowerRoman"/>
      <w:lvlText w:val="%3."/>
      <w:lvlJc w:val="right"/>
      <w:pPr>
        <w:ind w:left="2042" w:hanging="420"/>
      </w:pPr>
    </w:lvl>
    <w:lvl w:ilvl="3">
      <w:start w:val="1"/>
      <w:numFmt w:val="decimal"/>
      <w:lvlText w:val="%4."/>
      <w:lvlJc w:val="left"/>
      <w:pPr>
        <w:ind w:left="2462" w:hanging="420"/>
      </w:pPr>
    </w:lvl>
    <w:lvl w:ilvl="4">
      <w:start w:val="1"/>
      <w:numFmt w:val="lowerLetter"/>
      <w:lvlText w:val="%5)"/>
      <w:lvlJc w:val="left"/>
      <w:pPr>
        <w:ind w:left="2882" w:hanging="420"/>
      </w:pPr>
    </w:lvl>
    <w:lvl w:ilvl="5">
      <w:start w:val="1"/>
      <w:numFmt w:val="lowerRoman"/>
      <w:lvlText w:val="%6."/>
      <w:lvlJc w:val="right"/>
      <w:pPr>
        <w:ind w:left="3302" w:hanging="420"/>
      </w:pPr>
    </w:lvl>
    <w:lvl w:ilvl="6">
      <w:start w:val="1"/>
      <w:numFmt w:val="decimal"/>
      <w:lvlText w:val="%7."/>
      <w:lvlJc w:val="left"/>
      <w:pPr>
        <w:ind w:left="3722" w:hanging="420"/>
      </w:pPr>
    </w:lvl>
    <w:lvl w:ilvl="7">
      <w:start w:val="1"/>
      <w:numFmt w:val="lowerLetter"/>
      <w:lvlText w:val="%8)"/>
      <w:lvlJc w:val="left"/>
      <w:pPr>
        <w:ind w:left="4142" w:hanging="420"/>
      </w:pPr>
    </w:lvl>
    <w:lvl w:ilvl="8">
      <w:start w:val="1"/>
      <w:numFmt w:val="lowerRoman"/>
      <w:lvlText w:val="%9."/>
      <w:lvlJc w:val="right"/>
      <w:pPr>
        <w:ind w:left="45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2"/>
  <w:displayVerticalDrawingGridEvery w:val="2"/>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9A1"/>
    <w:rsid w:val="0001639A"/>
    <w:rsid w:val="000447A3"/>
    <w:rsid w:val="00045137"/>
    <w:rsid w:val="00046865"/>
    <w:rsid w:val="00050878"/>
    <w:rsid w:val="000736A0"/>
    <w:rsid w:val="000862F6"/>
    <w:rsid w:val="00086CBF"/>
    <w:rsid w:val="000A43CF"/>
    <w:rsid w:val="000A6927"/>
    <w:rsid w:val="000C752D"/>
    <w:rsid w:val="000D7817"/>
    <w:rsid w:val="000F038C"/>
    <w:rsid w:val="000F089C"/>
    <w:rsid w:val="000F4D6C"/>
    <w:rsid w:val="00124B95"/>
    <w:rsid w:val="00135DBF"/>
    <w:rsid w:val="00146051"/>
    <w:rsid w:val="001462F6"/>
    <w:rsid w:val="00152765"/>
    <w:rsid w:val="00156A70"/>
    <w:rsid w:val="00161C2D"/>
    <w:rsid w:val="00163E58"/>
    <w:rsid w:val="0016666F"/>
    <w:rsid w:val="00172A8A"/>
    <w:rsid w:val="001756DA"/>
    <w:rsid w:val="00176335"/>
    <w:rsid w:val="00182DDB"/>
    <w:rsid w:val="00187E02"/>
    <w:rsid w:val="00192D87"/>
    <w:rsid w:val="001958AC"/>
    <w:rsid w:val="00197EB2"/>
    <w:rsid w:val="001A31CC"/>
    <w:rsid w:val="001A6346"/>
    <w:rsid w:val="001B0E5C"/>
    <w:rsid w:val="001B6DD4"/>
    <w:rsid w:val="001C4290"/>
    <w:rsid w:val="001C5A04"/>
    <w:rsid w:val="0020099B"/>
    <w:rsid w:val="00202E66"/>
    <w:rsid w:val="002152A2"/>
    <w:rsid w:val="00222295"/>
    <w:rsid w:val="002270CF"/>
    <w:rsid w:val="00256839"/>
    <w:rsid w:val="0025778D"/>
    <w:rsid w:val="00290F7A"/>
    <w:rsid w:val="002A181F"/>
    <w:rsid w:val="002B1557"/>
    <w:rsid w:val="002B6A24"/>
    <w:rsid w:val="002C144C"/>
    <w:rsid w:val="002C4746"/>
    <w:rsid w:val="002C6536"/>
    <w:rsid w:val="002E1014"/>
    <w:rsid w:val="002E6711"/>
    <w:rsid w:val="002F286F"/>
    <w:rsid w:val="002F6560"/>
    <w:rsid w:val="00302A22"/>
    <w:rsid w:val="0030674A"/>
    <w:rsid w:val="0031002E"/>
    <w:rsid w:val="003279C0"/>
    <w:rsid w:val="00327D34"/>
    <w:rsid w:val="003600E8"/>
    <w:rsid w:val="00367A3C"/>
    <w:rsid w:val="003700B2"/>
    <w:rsid w:val="0037554D"/>
    <w:rsid w:val="00380CAD"/>
    <w:rsid w:val="003A23C4"/>
    <w:rsid w:val="003A795D"/>
    <w:rsid w:val="003C2B10"/>
    <w:rsid w:val="003D71DE"/>
    <w:rsid w:val="003E2776"/>
    <w:rsid w:val="003E568B"/>
    <w:rsid w:val="00411329"/>
    <w:rsid w:val="004206EA"/>
    <w:rsid w:val="004211CB"/>
    <w:rsid w:val="00433AB4"/>
    <w:rsid w:val="00451252"/>
    <w:rsid w:val="004564B0"/>
    <w:rsid w:val="004578D8"/>
    <w:rsid w:val="0046227B"/>
    <w:rsid w:val="00487733"/>
    <w:rsid w:val="00490FF7"/>
    <w:rsid w:val="004E2971"/>
    <w:rsid w:val="004E3E4F"/>
    <w:rsid w:val="004F5159"/>
    <w:rsid w:val="004F730F"/>
    <w:rsid w:val="00500C27"/>
    <w:rsid w:val="005119BA"/>
    <w:rsid w:val="00522FD8"/>
    <w:rsid w:val="00526B35"/>
    <w:rsid w:val="0054310A"/>
    <w:rsid w:val="0055277F"/>
    <w:rsid w:val="005531B6"/>
    <w:rsid w:val="00561381"/>
    <w:rsid w:val="005646F8"/>
    <w:rsid w:val="00574941"/>
    <w:rsid w:val="00576BEE"/>
    <w:rsid w:val="00590189"/>
    <w:rsid w:val="00592928"/>
    <w:rsid w:val="005956ED"/>
    <w:rsid w:val="005978B6"/>
    <w:rsid w:val="005A4420"/>
    <w:rsid w:val="005A4860"/>
    <w:rsid w:val="005B3650"/>
    <w:rsid w:val="005C6C18"/>
    <w:rsid w:val="005D3285"/>
    <w:rsid w:val="005E327C"/>
    <w:rsid w:val="00604EB1"/>
    <w:rsid w:val="00606F18"/>
    <w:rsid w:val="00615EE3"/>
    <w:rsid w:val="00623095"/>
    <w:rsid w:val="00645732"/>
    <w:rsid w:val="00645BDC"/>
    <w:rsid w:val="00652084"/>
    <w:rsid w:val="00661950"/>
    <w:rsid w:val="00663A53"/>
    <w:rsid w:val="00675CA2"/>
    <w:rsid w:val="00676728"/>
    <w:rsid w:val="006C2D2C"/>
    <w:rsid w:val="006C6A2A"/>
    <w:rsid w:val="006F5FA3"/>
    <w:rsid w:val="00702C7C"/>
    <w:rsid w:val="007130F4"/>
    <w:rsid w:val="00715506"/>
    <w:rsid w:val="00716252"/>
    <w:rsid w:val="0072384A"/>
    <w:rsid w:val="00724F57"/>
    <w:rsid w:val="0072619D"/>
    <w:rsid w:val="00727FDB"/>
    <w:rsid w:val="00730214"/>
    <w:rsid w:val="00744FBA"/>
    <w:rsid w:val="007523DB"/>
    <w:rsid w:val="00760DEA"/>
    <w:rsid w:val="00765819"/>
    <w:rsid w:val="00766F8E"/>
    <w:rsid w:val="00767138"/>
    <w:rsid w:val="00767B84"/>
    <w:rsid w:val="00773BC4"/>
    <w:rsid w:val="007751D9"/>
    <w:rsid w:val="00796A9C"/>
    <w:rsid w:val="007B1658"/>
    <w:rsid w:val="007B22B0"/>
    <w:rsid w:val="007E3176"/>
    <w:rsid w:val="007E43F7"/>
    <w:rsid w:val="007E4A95"/>
    <w:rsid w:val="007F76DF"/>
    <w:rsid w:val="00801F30"/>
    <w:rsid w:val="008024E3"/>
    <w:rsid w:val="008051EB"/>
    <w:rsid w:val="0081103E"/>
    <w:rsid w:val="00813F2C"/>
    <w:rsid w:val="00827180"/>
    <w:rsid w:val="00831B40"/>
    <w:rsid w:val="0086679C"/>
    <w:rsid w:val="008748C4"/>
    <w:rsid w:val="008925DA"/>
    <w:rsid w:val="00897B70"/>
    <w:rsid w:val="008A3806"/>
    <w:rsid w:val="008A6426"/>
    <w:rsid w:val="008C19B9"/>
    <w:rsid w:val="008C76CF"/>
    <w:rsid w:val="008F0C48"/>
    <w:rsid w:val="008F5595"/>
    <w:rsid w:val="00917386"/>
    <w:rsid w:val="00925048"/>
    <w:rsid w:val="00935EEE"/>
    <w:rsid w:val="00960343"/>
    <w:rsid w:val="00961111"/>
    <w:rsid w:val="009668E2"/>
    <w:rsid w:val="009702A5"/>
    <w:rsid w:val="009E5977"/>
    <w:rsid w:val="009F02A8"/>
    <w:rsid w:val="009F6C9A"/>
    <w:rsid w:val="00A035AE"/>
    <w:rsid w:val="00A2570F"/>
    <w:rsid w:val="00A40C89"/>
    <w:rsid w:val="00A54088"/>
    <w:rsid w:val="00A60791"/>
    <w:rsid w:val="00A62B44"/>
    <w:rsid w:val="00A751DB"/>
    <w:rsid w:val="00A85575"/>
    <w:rsid w:val="00A87D93"/>
    <w:rsid w:val="00A9011E"/>
    <w:rsid w:val="00AA1D93"/>
    <w:rsid w:val="00AB38F5"/>
    <w:rsid w:val="00AD0CC1"/>
    <w:rsid w:val="00AE24F1"/>
    <w:rsid w:val="00AF572B"/>
    <w:rsid w:val="00B11956"/>
    <w:rsid w:val="00B40DCF"/>
    <w:rsid w:val="00B412BD"/>
    <w:rsid w:val="00B768CB"/>
    <w:rsid w:val="00BA68CC"/>
    <w:rsid w:val="00BB630F"/>
    <w:rsid w:val="00BE0F41"/>
    <w:rsid w:val="00BE6EF5"/>
    <w:rsid w:val="00BF0755"/>
    <w:rsid w:val="00C16AFF"/>
    <w:rsid w:val="00C20749"/>
    <w:rsid w:val="00C21317"/>
    <w:rsid w:val="00C323E3"/>
    <w:rsid w:val="00C37680"/>
    <w:rsid w:val="00C7059E"/>
    <w:rsid w:val="00C745F4"/>
    <w:rsid w:val="00C7693C"/>
    <w:rsid w:val="00C86644"/>
    <w:rsid w:val="00CA2E16"/>
    <w:rsid w:val="00CB41ED"/>
    <w:rsid w:val="00CC44C9"/>
    <w:rsid w:val="00CD038C"/>
    <w:rsid w:val="00CE0679"/>
    <w:rsid w:val="00CF5604"/>
    <w:rsid w:val="00CF592E"/>
    <w:rsid w:val="00D12C7E"/>
    <w:rsid w:val="00D1786F"/>
    <w:rsid w:val="00D33001"/>
    <w:rsid w:val="00D3626B"/>
    <w:rsid w:val="00D42D73"/>
    <w:rsid w:val="00D522FA"/>
    <w:rsid w:val="00D73B13"/>
    <w:rsid w:val="00D826D9"/>
    <w:rsid w:val="00D841D5"/>
    <w:rsid w:val="00DC42A5"/>
    <w:rsid w:val="00DD19F9"/>
    <w:rsid w:val="00DD2FCA"/>
    <w:rsid w:val="00DD406F"/>
    <w:rsid w:val="00DD4B1E"/>
    <w:rsid w:val="00DE3DC2"/>
    <w:rsid w:val="00DF0321"/>
    <w:rsid w:val="00DF48AA"/>
    <w:rsid w:val="00DF6EF3"/>
    <w:rsid w:val="00E00C56"/>
    <w:rsid w:val="00E0243C"/>
    <w:rsid w:val="00E145D6"/>
    <w:rsid w:val="00E176A5"/>
    <w:rsid w:val="00E329EE"/>
    <w:rsid w:val="00E44D97"/>
    <w:rsid w:val="00E509AD"/>
    <w:rsid w:val="00E60639"/>
    <w:rsid w:val="00E60D67"/>
    <w:rsid w:val="00ED4D1A"/>
    <w:rsid w:val="00EE263A"/>
    <w:rsid w:val="00EE3FC0"/>
    <w:rsid w:val="00EF19A1"/>
    <w:rsid w:val="00F02D45"/>
    <w:rsid w:val="00F12A78"/>
    <w:rsid w:val="00F215D2"/>
    <w:rsid w:val="00F21DF2"/>
    <w:rsid w:val="00F2770D"/>
    <w:rsid w:val="00F31893"/>
    <w:rsid w:val="00F3357E"/>
    <w:rsid w:val="00F360B5"/>
    <w:rsid w:val="00F44423"/>
    <w:rsid w:val="00F57728"/>
    <w:rsid w:val="00F65D70"/>
    <w:rsid w:val="00F7032E"/>
    <w:rsid w:val="00F71676"/>
    <w:rsid w:val="00F93B21"/>
    <w:rsid w:val="00FA628B"/>
    <w:rsid w:val="00FA6AF8"/>
    <w:rsid w:val="00FA778F"/>
    <w:rsid w:val="00FB1020"/>
    <w:rsid w:val="00FD6A5F"/>
    <w:rsid w:val="00FF5570"/>
    <w:rsid w:val="00FF588D"/>
    <w:rsid w:val="00FF632E"/>
    <w:rsid w:val="00FF669E"/>
    <w:rsid w:val="02D41E3F"/>
    <w:rsid w:val="03E66663"/>
    <w:rsid w:val="051103BC"/>
    <w:rsid w:val="078F28E1"/>
    <w:rsid w:val="07A93E7C"/>
    <w:rsid w:val="08986119"/>
    <w:rsid w:val="09E9395C"/>
    <w:rsid w:val="0F986E3A"/>
    <w:rsid w:val="10230B22"/>
    <w:rsid w:val="11B23307"/>
    <w:rsid w:val="132A3AF3"/>
    <w:rsid w:val="13B2319A"/>
    <w:rsid w:val="13CE0B3D"/>
    <w:rsid w:val="1AEC3FD3"/>
    <w:rsid w:val="1B1A0239"/>
    <w:rsid w:val="1C743A57"/>
    <w:rsid w:val="1F406975"/>
    <w:rsid w:val="219A426B"/>
    <w:rsid w:val="2475746D"/>
    <w:rsid w:val="26547C28"/>
    <w:rsid w:val="29B33CD2"/>
    <w:rsid w:val="2BB03868"/>
    <w:rsid w:val="2CD9008E"/>
    <w:rsid w:val="2DB512FF"/>
    <w:rsid w:val="30D630EF"/>
    <w:rsid w:val="31EF54E3"/>
    <w:rsid w:val="32B2166A"/>
    <w:rsid w:val="39370F7B"/>
    <w:rsid w:val="3AA42FED"/>
    <w:rsid w:val="3CE227F7"/>
    <w:rsid w:val="3DB12413"/>
    <w:rsid w:val="3DBF21F5"/>
    <w:rsid w:val="3E3802DF"/>
    <w:rsid w:val="3E4D11E7"/>
    <w:rsid w:val="3FA058F3"/>
    <w:rsid w:val="405450A4"/>
    <w:rsid w:val="45BF4B37"/>
    <w:rsid w:val="4AC87AD9"/>
    <w:rsid w:val="4CF44E6D"/>
    <w:rsid w:val="4EBF6EBE"/>
    <w:rsid w:val="4FEF6D51"/>
    <w:rsid w:val="5047008E"/>
    <w:rsid w:val="51476194"/>
    <w:rsid w:val="521E292C"/>
    <w:rsid w:val="5E9C0A7D"/>
    <w:rsid w:val="62CC6523"/>
    <w:rsid w:val="645E1C67"/>
    <w:rsid w:val="662D47D0"/>
    <w:rsid w:val="671E0C81"/>
    <w:rsid w:val="6B8C5C56"/>
    <w:rsid w:val="6C933026"/>
    <w:rsid w:val="6EF01AEF"/>
    <w:rsid w:val="73334FC0"/>
    <w:rsid w:val="73FB78CD"/>
    <w:rsid w:val="7600680C"/>
    <w:rsid w:val="78647756"/>
    <w:rsid w:val="7B9C3DC2"/>
    <w:rsid w:val="7DBD6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3D71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qFormat/>
    <w:rsid w:val="003D71DE"/>
  </w:style>
  <w:style w:type="paragraph" w:styleId="a3">
    <w:name w:val="Balloon Text"/>
    <w:basedOn w:val="a"/>
    <w:link w:val="Char0"/>
    <w:uiPriority w:val="99"/>
    <w:unhideWhenUsed/>
    <w:qFormat/>
    <w:rsid w:val="003D71DE"/>
    <w:rPr>
      <w:sz w:val="18"/>
      <w:szCs w:val="18"/>
    </w:rPr>
  </w:style>
  <w:style w:type="paragraph" w:styleId="a4">
    <w:name w:val="footer"/>
    <w:basedOn w:val="a"/>
    <w:link w:val="Char1"/>
    <w:uiPriority w:val="99"/>
    <w:unhideWhenUsed/>
    <w:qFormat/>
    <w:rsid w:val="003D71DE"/>
    <w:pPr>
      <w:tabs>
        <w:tab w:val="center" w:pos="4153"/>
        <w:tab w:val="right" w:pos="8306"/>
      </w:tabs>
      <w:snapToGrid w:val="0"/>
      <w:jc w:val="left"/>
    </w:pPr>
    <w:rPr>
      <w:sz w:val="18"/>
      <w:szCs w:val="18"/>
    </w:rPr>
  </w:style>
  <w:style w:type="paragraph" w:styleId="a5">
    <w:name w:val="header"/>
    <w:basedOn w:val="a"/>
    <w:link w:val="Char2"/>
    <w:uiPriority w:val="99"/>
    <w:unhideWhenUsed/>
    <w:rsid w:val="003D71DE"/>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3D71DE"/>
    <w:rPr>
      <w:b/>
      <w:bCs/>
    </w:rPr>
  </w:style>
  <w:style w:type="paragraph" w:customStyle="1" w:styleId="1">
    <w:name w:val="列出段落1"/>
    <w:basedOn w:val="a"/>
    <w:uiPriority w:val="34"/>
    <w:qFormat/>
    <w:rsid w:val="003D71DE"/>
    <w:pPr>
      <w:ind w:firstLineChars="200" w:firstLine="420"/>
    </w:pPr>
  </w:style>
  <w:style w:type="character" w:customStyle="1" w:styleId="Char0">
    <w:name w:val="批注框文本 Char"/>
    <w:basedOn w:val="a0"/>
    <w:link w:val="a3"/>
    <w:uiPriority w:val="99"/>
    <w:semiHidden/>
    <w:rsid w:val="003D71DE"/>
    <w:rPr>
      <w:sz w:val="18"/>
      <w:szCs w:val="18"/>
    </w:rPr>
  </w:style>
  <w:style w:type="character" w:customStyle="1" w:styleId="Char2">
    <w:name w:val="页眉 Char"/>
    <w:basedOn w:val="a0"/>
    <w:link w:val="a5"/>
    <w:uiPriority w:val="99"/>
    <w:qFormat/>
    <w:rsid w:val="003D71DE"/>
    <w:rPr>
      <w:sz w:val="18"/>
      <w:szCs w:val="18"/>
    </w:rPr>
  </w:style>
  <w:style w:type="character" w:customStyle="1" w:styleId="Char1">
    <w:name w:val="页脚 Char"/>
    <w:basedOn w:val="a0"/>
    <w:link w:val="a4"/>
    <w:uiPriority w:val="99"/>
    <w:qFormat/>
    <w:rsid w:val="003D71DE"/>
    <w:rPr>
      <w:sz w:val="18"/>
      <w:szCs w:val="18"/>
    </w:rPr>
  </w:style>
  <w:style w:type="paragraph" w:styleId="a7">
    <w:name w:val="List Paragraph"/>
    <w:basedOn w:val="a"/>
    <w:uiPriority w:val="34"/>
    <w:qFormat/>
    <w:rsid w:val="003D71DE"/>
    <w:pPr>
      <w:ind w:firstLineChars="200" w:firstLine="420"/>
    </w:pPr>
  </w:style>
  <w:style w:type="character" w:styleId="a8">
    <w:name w:val="annotation reference"/>
    <w:basedOn w:val="a0"/>
    <w:uiPriority w:val="99"/>
    <w:semiHidden/>
    <w:unhideWhenUsed/>
    <w:rsid w:val="00623095"/>
    <w:rPr>
      <w:sz w:val="21"/>
      <w:szCs w:val="21"/>
    </w:rPr>
  </w:style>
  <w:style w:type="paragraph" w:styleId="a9">
    <w:name w:val="annotation text"/>
    <w:basedOn w:val="a"/>
    <w:link w:val="Char3"/>
    <w:uiPriority w:val="99"/>
    <w:semiHidden/>
    <w:unhideWhenUsed/>
    <w:rsid w:val="00623095"/>
    <w:pPr>
      <w:jc w:val="left"/>
    </w:pPr>
  </w:style>
  <w:style w:type="character" w:customStyle="1" w:styleId="Char3">
    <w:name w:val="批注文字 Char"/>
    <w:basedOn w:val="a0"/>
    <w:link w:val="a9"/>
    <w:uiPriority w:val="99"/>
    <w:semiHidden/>
    <w:rsid w:val="00623095"/>
    <w:rPr>
      <w:kern w:val="2"/>
      <w:sz w:val="21"/>
      <w:szCs w:val="22"/>
    </w:rPr>
  </w:style>
  <w:style w:type="paragraph" w:styleId="aa">
    <w:name w:val="annotation subject"/>
    <w:basedOn w:val="a9"/>
    <w:next w:val="a9"/>
    <w:link w:val="Char4"/>
    <w:uiPriority w:val="99"/>
    <w:semiHidden/>
    <w:unhideWhenUsed/>
    <w:rsid w:val="00623095"/>
    <w:rPr>
      <w:b/>
      <w:bCs/>
    </w:rPr>
  </w:style>
  <w:style w:type="character" w:customStyle="1" w:styleId="Char4">
    <w:name w:val="批注主题 Char"/>
    <w:basedOn w:val="Char3"/>
    <w:link w:val="aa"/>
    <w:uiPriority w:val="99"/>
    <w:semiHidden/>
    <w:rsid w:val="0062309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3FF1763-3179-42B0-A941-AA2225C638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117</cp:revision>
  <cp:lastPrinted>2020-07-31T06:10:00Z</cp:lastPrinted>
  <dcterms:created xsi:type="dcterms:W3CDTF">2020-05-09T01:30:00Z</dcterms:created>
  <dcterms:modified xsi:type="dcterms:W3CDTF">2020-08-03T01:45:00Z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