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《金华市民政局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 xml:space="preserve"> 金华市财政局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调整市区20</w:t>
      </w:r>
      <w:r>
        <w:rPr>
          <w:rFonts w:hint="default" w:ascii="方正小标宋简体" w:hAnsi="方正小标宋简体" w:eastAsia="方正小标宋简体" w:cs="方正小标宋简体"/>
          <w:w w:val="96"/>
          <w:sz w:val="44"/>
          <w:szCs w:val="44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年特困人员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救助供养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标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准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切实保障特困人员基本生活，根据“基本生活标准应不低于当地低保标准的1.3倍”、“特困人员基本生活保障标准按不低于上年当地城镇人均消费支出的50%确定”文件规定，两个条件同时符合且按就高原则执行。按照国家统计局金华调查队公布最新的2021年度数据，市区当前特困基本生活保障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元/月/人已不符合上述要求。市民政局在与市财政局进行充分协调沟通后，起草了《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关于调整市区202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年特困人员救助供养标准的通知（征求意见稿）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》（以下简称《通知》）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浙江省人民政府办公厅关于健全完善特困人员救助供养制度的意见》（浙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制订过程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月份，市民政局根据上级文件精神，结合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国家统计局金华调查队最新公布的上一年度数据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，与市财政局沟通后起草了《通知</w:t>
      </w:r>
      <w:bookmarkStart w:id="0" w:name="_GoBack"/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（初稿）</w:t>
      </w:r>
      <w:bookmarkEnd w:id="0"/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》。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val="en-US" w:eastAsia="zh-CN"/>
        </w:rPr>
        <w:t>8月份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向婺城区、金东区人民政府，金华经济技术开发区管委会发函征求意见。并将《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关于调整市区202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年特困人员救助供养标准的通知（征求意见稿）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在金华市民政局门户网站公开征求意见。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  <w:t>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《通知（征求意见稿）》的主要内容共有三个方面：</w:t>
      </w:r>
    </w:p>
    <w:p>
      <w:pPr>
        <w:numPr>
          <w:ilvl w:val="0"/>
          <w:numId w:val="1"/>
        </w:numPr>
        <w:spacing w:line="600" w:lineRule="exact"/>
        <w:ind w:firstLine="627" w:firstLineChars="196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基本生活标准。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市区特困人员基本生活保障标准从每人每月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元调整至每人每月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元。</w:t>
      </w:r>
    </w:p>
    <w:p>
      <w:pPr>
        <w:numPr>
          <w:ilvl w:val="0"/>
          <w:numId w:val="1"/>
        </w:numPr>
        <w:spacing w:line="600" w:lineRule="exact"/>
        <w:ind w:firstLine="627" w:firstLineChars="196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照料护理标准。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市区集中供养特困人员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照料护理标准继续执行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207元/月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四档，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分散供养特困人员照料护理标准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实施时间。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调整后的特困人员基本生活标准和照料护理标准从2022年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金华市民政局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2022年8月9日</w:t>
      </w: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F41F6-1A5F-4BB5-A123-AC70674940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B418B0-A834-4177-A176-A25F319098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E1891C-0F3B-4B2C-BD64-A9B656A73534}"/>
  </w:font>
  <w:font w:name="汉仪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4" w:fontKey="{51B62842-10B6-4311-A4F3-2C782902A6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B830A"/>
    <w:multiLevelType w:val="singleLevel"/>
    <w:tmpl w:val="9ACB830A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I5YmMzMGExNzMxMTg1MmY5NjI1ZDE2MDJhYTUifQ=="/>
  </w:docVars>
  <w:rsids>
    <w:rsidRoot w:val="66AC7270"/>
    <w:rsid w:val="05980B4D"/>
    <w:rsid w:val="0C542D68"/>
    <w:rsid w:val="109B3579"/>
    <w:rsid w:val="13FC2B6B"/>
    <w:rsid w:val="17DE425F"/>
    <w:rsid w:val="19163942"/>
    <w:rsid w:val="246175D6"/>
    <w:rsid w:val="2B4662D6"/>
    <w:rsid w:val="2BBE496F"/>
    <w:rsid w:val="2D6300BB"/>
    <w:rsid w:val="2FDA629D"/>
    <w:rsid w:val="30B82D66"/>
    <w:rsid w:val="33434A9B"/>
    <w:rsid w:val="34370CEF"/>
    <w:rsid w:val="351E2817"/>
    <w:rsid w:val="35CA0C4B"/>
    <w:rsid w:val="379074A1"/>
    <w:rsid w:val="386D0641"/>
    <w:rsid w:val="428952A7"/>
    <w:rsid w:val="47BF3E1A"/>
    <w:rsid w:val="4BA070FD"/>
    <w:rsid w:val="50EF6DC9"/>
    <w:rsid w:val="53DE2BB3"/>
    <w:rsid w:val="598E0133"/>
    <w:rsid w:val="5A6D6B0C"/>
    <w:rsid w:val="5CF33E85"/>
    <w:rsid w:val="5EEF3319"/>
    <w:rsid w:val="5FDF3947"/>
    <w:rsid w:val="62222F83"/>
    <w:rsid w:val="645F5249"/>
    <w:rsid w:val="66AC7270"/>
    <w:rsid w:val="69B900A7"/>
    <w:rsid w:val="6D1C60F5"/>
    <w:rsid w:val="6D535020"/>
    <w:rsid w:val="74681C20"/>
    <w:rsid w:val="77D91C81"/>
    <w:rsid w:val="78637525"/>
    <w:rsid w:val="79B17BC5"/>
    <w:rsid w:val="7F08555C"/>
    <w:rsid w:val="7F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公文正文 字符"/>
    <w:basedOn w:val="7"/>
    <w:link w:val="11"/>
    <w:qFormat/>
    <w:locked/>
    <w:uiPriority w:val="99"/>
    <w:rPr>
      <w:rFonts w:ascii="Calibri" w:hAnsi="Calibri" w:eastAsia="仿宋_GB2312"/>
      <w:kern w:val="2"/>
      <w:sz w:val="32"/>
    </w:rPr>
  </w:style>
  <w:style w:type="paragraph" w:customStyle="1" w:styleId="11">
    <w:name w:val="公文正文"/>
    <w:basedOn w:val="1"/>
    <w:link w:val="10"/>
    <w:qFormat/>
    <w:uiPriority w:val="99"/>
    <w:pPr>
      <w:widowControl w:val="0"/>
      <w:spacing w:after="0" w:line="298" w:lineRule="auto"/>
      <w:ind w:firstLine="200" w:firstLineChars="200"/>
    </w:pPr>
    <w:rPr>
      <w:rFonts w:ascii="Calibri" w:hAnsi="Calibri" w:eastAsia="仿宋_GB2312"/>
      <w:kern w:val="2"/>
      <w:sz w:val="32"/>
    </w:rPr>
  </w:style>
  <w:style w:type="paragraph" w:customStyle="1" w:styleId="12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661</Words>
  <Characters>714</Characters>
  <Lines>0</Lines>
  <Paragraphs>0</Paragraphs>
  <TotalTime>0</TotalTime>
  <ScaleCrop>false</ScaleCrop>
  <LinksUpToDate>false</LinksUpToDate>
  <CharactersWithSpaces>769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2018-08-24T02:08:00Z</dcterms:created>
  <dc:creator>费凡</dc:creator>
  <cp:lastModifiedBy>折翼依旧微笑</cp:lastModifiedBy>
  <cp:lastPrinted>2022-08-09T09:23:00Z</cp:lastPrinted>
  <dcterms:modified xsi:type="dcterms:W3CDTF">2022-08-11T02:15:13Z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68CF59C93A464111A6AE22DCA1AAD4FE</vt:lpwstr>
  </property>
</Properties>
</file>