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关于《东阳市自备水污水处理费征收管理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细则》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落实污水处理费相关政策，切实加强自备水源用户污水处理费征收工作，保障城镇污水处理设施的有序建设和稳定运行。我局对我市自备水源用户认真开展了调查和研究，参照《金华市区自备水污水处理费征收管理实施细则》（金市建综〔2015〕338号），拟定了《东阳市自备水污水处理费征收管理细则》。现将有关情况说明如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一、制定本办法的必要性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我市污水处理费征收、使用和管理方面主要存在自备水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污水处理费征收需进一步加强、污水处理费的预算管理制度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需进一步完善等问题，为进一步规范我市污水处理费征收使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用管理，根据相关规定，我局牵头拟定了本《细则》。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二、主要内容的说明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（一）明确了本细则的适用范围和适用主体。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（二）明确了市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水务</w:t>
      </w:r>
      <w:r>
        <w:rPr>
          <w:rFonts w:hint="eastAsia" w:ascii="仿宋_GB2312" w:hAnsi="仿宋_GB2312" w:eastAsia="仿宋_GB2312" w:cs="仿宋_GB2312"/>
          <w:sz w:val="32"/>
          <w:szCs w:val="32"/>
        </w:rPr>
        <w:t>局及各相关单位的工作职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（三）明确了自备水污水处理费征收范围、征收标准、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征收程序。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（四）明确了缴纳义务人的责任义务。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（五）明确了单位和个人的法律责任。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三、相关单位意见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原有综合行政综合执法局起草的《东阳市自备水污水处理费征收管理细则》的基础上再三讨论修改，于4月20日召开有关部门参加的征求意见会议，根据会议内容修改形成本《东阳市自备水污水处理费征收管理细则》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以公示。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536BF"/>
    <w:rsid w:val="2CD17E8F"/>
    <w:rsid w:val="4D6D1F7B"/>
    <w:rsid w:val="6BB2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2022-04-21T08:58:00Z</dcterms:created>
  <dc:creator>Administrator</dc:creator>
  <cp:lastModifiedBy>Administrator</cp:lastModifiedBy>
  <cp:lastPrinted>2022-04-21T09:32:24Z</cp:lastPrinted>
  <dcterms:modified xsi:type="dcterms:W3CDTF">2022-04-21T09:36:35Z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