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7"/>
          <w:rFonts w:ascii="宋体" w:hAnsi="宋体"/>
          <w:b/>
          <w:bCs/>
          <w:i w:val="0"/>
          <w:caps w:val="0"/>
          <w:color w:val="000000"/>
          <w:spacing w:val="0"/>
          <w:w w:val="100"/>
          <w:kern w:val="2"/>
          <w:sz w:val="44"/>
          <w:szCs w:val="44"/>
          <w:lang w:val="en-US" w:eastAsia="zh-CN" w:bidi="ar-SA"/>
        </w:rPr>
      </w:pPr>
      <w:r>
        <w:rPr>
          <w:rStyle w:val="7"/>
          <w:rFonts w:ascii="宋体" w:hAnsi="宋体"/>
          <w:b/>
          <w:bCs/>
          <w:i w:val="0"/>
          <w:caps w:val="0"/>
          <w:color w:val="000000"/>
          <w:spacing w:val="0"/>
          <w:w w:val="100"/>
          <w:kern w:val="2"/>
          <w:sz w:val="44"/>
          <w:szCs w:val="44"/>
          <w:lang w:val="en-US" w:eastAsia="zh-CN" w:bidi="ar-SA"/>
        </w:rPr>
        <w:t>东阳市木雕竹编红木产业专项</w:t>
      </w:r>
    </w:p>
    <w:p>
      <w:pPr>
        <w:snapToGrid/>
        <w:spacing w:before="0" w:beforeAutospacing="0" w:after="0" w:afterAutospacing="0" w:line="600" w:lineRule="exact"/>
        <w:jc w:val="center"/>
        <w:textAlignment w:val="baseline"/>
        <w:rPr>
          <w:rStyle w:val="7"/>
          <w:rFonts w:ascii="宋体" w:hAnsi="宋体"/>
          <w:b/>
          <w:bCs/>
          <w:i w:val="0"/>
          <w:caps w:val="0"/>
          <w:color w:val="000000"/>
          <w:spacing w:val="0"/>
          <w:w w:val="100"/>
          <w:kern w:val="2"/>
          <w:sz w:val="44"/>
          <w:szCs w:val="44"/>
          <w:lang w:val="en-US" w:eastAsia="zh-CN" w:bidi="ar-SA"/>
        </w:rPr>
      </w:pPr>
      <w:r>
        <w:rPr>
          <w:rStyle w:val="7"/>
          <w:rFonts w:ascii="宋体" w:hAnsi="宋体"/>
          <w:b/>
          <w:bCs/>
          <w:i w:val="0"/>
          <w:caps w:val="0"/>
          <w:color w:val="000000"/>
          <w:spacing w:val="0"/>
          <w:w w:val="100"/>
          <w:kern w:val="2"/>
          <w:sz w:val="44"/>
          <w:szCs w:val="44"/>
          <w:lang w:val="en-US" w:eastAsia="zh-CN" w:bidi="ar-SA"/>
        </w:rPr>
        <w:t>扶持资金管理办法</w:t>
      </w:r>
    </w:p>
    <w:p>
      <w:pPr>
        <w:snapToGrid/>
        <w:spacing w:before="0" w:beforeAutospacing="0" w:after="0" w:afterAutospacing="0" w:line="600" w:lineRule="exact"/>
        <w:jc w:val="center"/>
        <w:textAlignment w:val="baseline"/>
        <w:rPr>
          <w:rStyle w:val="7"/>
          <w:rFonts w:ascii="仿宋_GB2312" w:hAnsi="仿宋" w:eastAsia="仿宋_GB2312"/>
          <w:b w:val="0"/>
          <w:i w:val="0"/>
          <w:caps w:val="0"/>
          <w:spacing w:val="0"/>
          <w:w w:val="100"/>
          <w:kern w:val="2"/>
          <w:sz w:val="32"/>
          <w:szCs w:val="32"/>
          <w:lang w:val="en-US" w:eastAsia="zh-CN" w:bidi="ar-SA"/>
        </w:rPr>
      </w:pPr>
      <w:r>
        <w:rPr>
          <w:rStyle w:val="7"/>
          <w:rFonts w:ascii="仿宋_GB2312" w:hAnsi="仿宋" w:eastAsia="仿宋_GB2312"/>
          <w:b w:val="0"/>
          <w:i w:val="0"/>
          <w:caps w:val="0"/>
          <w:spacing w:val="0"/>
          <w:w w:val="100"/>
          <w:kern w:val="2"/>
          <w:sz w:val="32"/>
          <w:szCs w:val="32"/>
          <w:lang w:val="en-US" w:eastAsia="zh-CN" w:bidi="ar-SA"/>
        </w:rPr>
        <w:t>（</w:t>
      </w:r>
      <w:r>
        <w:rPr>
          <w:rStyle w:val="7"/>
          <w:rFonts w:hint="eastAsia" w:ascii="仿宋_GB2312" w:hAnsi="仿宋" w:eastAsia="仿宋_GB2312"/>
          <w:b w:val="0"/>
          <w:i w:val="0"/>
          <w:caps w:val="0"/>
          <w:spacing w:val="0"/>
          <w:w w:val="100"/>
          <w:kern w:val="2"/>
          <w:sz w:val="32"/>
          <w:szCs w:val="32"/>
          <w:lang w:val="en-US" w:eastAsia="zh-CN" w:bidi="ar-SA"/>
        </w:rPr>
        <w:t>征求意见</w:t>
      </w:r>
      <w:r>
        <w:rPr>
          <w:rStyle w:val="7"/>
          <w:rFonts w:ascii="仿宋_GB2312" w:hAnsi="仿宋" w:eastAsia="仿宋_GB2312"/>
          <w:b w:val="0"/>
          <w:i w:val="0"/>
          <w:caps w:val="0"/>
          <w:spacing w:val="0"/>
          <w:w w:val="100"/>
          <w:kern w:val="2"/>
          <w:sz w:val="32"/>
          <w:szCs w:val="32"/>
          <w:lang w:val="en-US" w:eastAsia="zh-CN" w:bidi="ar-SA"/>
        </w:rPr>
        <w:t>稿）</w:t>
      </w:r>
    </w:p>
    <w:p>
      <w:pPr>
        <w:snapToGrid w:val="0"/>
        <w:spacing w:before="0" w:beforeAutospacing="0" w:after="0" w:afterAutospacing="0" w:line="570" w:lineRule="exact"/>
        <w:jc w:val="both"/>
        <w:textAlignment w:val="baseline"/>
        <w:rPr>
          <w:rStyle w:val="7"/>
          <w:rFonts w:ascii="方正小标宋简体" w:hAnsi="方正小标宋简体"/>
          <w:b w:val="0"/>
          <w:i w:val="0"/>
          <w:caps w:val="0"/>
          <w:color w:val="000000"/>
          <w:spacing w:val="0"/>
          <w:w w:val="100"/>
          <w:kern w:val="2"/>
          <w:sz w:val="40"/>
          <w:szCs w:val="40"/>
          <w:lang w:val="en-US" w:eastAsia="zh-CN" w:bidi="ar-SA"/>
        </w:rPr>
      </w:pPr>
      <w:r>
        <w:rPr>
          <w:rStyle w:val="7"/>
          <w:rFonts w:ascii="方正小标宋简体" w:hAnsi="方正小标宋简体"/>
          <w:b w:val="0"/>
          <w:i w:val="0"/>
          <w:caps w:val="0"/>
          <w:color w:val="000000"/>
          <w:spacing w:val="0"/>
          <w:w w:val="100"/>
          <w:kern w:val="2"/>
          <w:sz w:val="40"/>
          <w:szCs w:val="40"/>
          <w:lang w:val="en-US" w:eastAsia="zh-CN" w:bidi="ar-SA"/>
        </w:rPr>
        <w:t xml:space="preserve"> </w:t>
      </w:r>
    </w:p>
    <w:p>
      <w:pPr>
        <w:snapToGrid w:val="0"/>
        <w:spacing w:before="0" w:beforeAutospacing="0" w:after="0" w:afterAutospacing="0" w:line="570" w:lineRule="exact"/>
        <w:jc w:val="both"/>
        <w:textAlignment w:val="baseline"/>
        <w:rPr>
          <w:rStyle w:val="7"/>
          <w:rFonts w:ascii="仿宋_GB2312" w:hAnsi="仿宋" w:eastAsia="仿宋_GB2312"/>
          <w:b w:val="0"/>
          <w:i w:val="0"/>
          <w:caps w:val="0"/>
          <w:color w:val="FF0000"/>
          <w:spacing w:val="0"/>
          <w:w w:val="100"/>
          <w:kern w:val="2"/>
          <w:sz w:val="32"/>
          <w:szCs w:val="32"/>
          <w:lang w:val="en-US" w:eastAsia="zh-CN" w:bidi="ar-SA"/>
        </w:rPr>
      </w:pPr>
      <w:r>
        <w:rPr>
          <w:rStyle w:val="7"/>
          <w:rFonts w:ascii="仿宋_GB2312" w:hAnsi="仿宋_GB2312"/>
          <w:b w:val="0"/>
          <w:i w:val="0"/>
          <w:caps w:val="0"/>
          <w:spacing w:val="0"/>
          <w:w w:val="100"/>
          <w:kern w:val="2"/>
          <w:sz w:val="32"/>
          <w:szCs w:val="32"/>
          <w:lang w:val="en-US" w:eastAsia="zh-CN" w:bidi="ar-SA"/>
        </w:rPr>
        <w:t xml:space="preserve">   </w:t>
      </w:r>
      <w:r>
        <w:rPr>
          <w:rStyle w:val="7"/>
          <w:rFonts w:ascii="仿宋_GB2312" w:hAnsi="仿宋" w:eastAsia="仿宋_GB2312"/>
          <w:b w:val="0"/>
          <w:i w:val="0"/>
          <w:caps w:val="0"/>
          <w:spacing w:val="0"/>
          <w:w w:val="100"/>
          <w:kern w:val="2"/>
          <w:sz w:val="32"/>
          <w:szCs w:val="32"/>
          <w:lang w:val="en-US" w:eastAsia="zh-CN" w:bidi="ar-SA"/>
        </w:rPr>
        <w:t xml:space="preserve"> 为实现“</w:t>
      </w:r>
      <w:r>
        <w:rPr>
          <w:rStyle w:val="7"/>
          <w:rFonts w:hint="eastAsia" w:ascii="仿宋_GB2312" w:hAnsi="仿宋" w:eastAsia="仿宋_GB2312"/>
          <w:b w:val="0"/>
          <w:i w:val="0"/>
          <w:caps w:val="0"/>
          <w:spacing w:val="0"/>
          <w:w w:val="100"/>
          <w:kern w:val="2"/>
          <w:sz w:val="32"/>
          <w:szCs w:val="32"/>
          <w:lang w:val="en-US" w:eastAsia="zh-CN" w:bidi="ar-SA"/>
        </w:rPr>
        <w:t>木雕家居千亿产业</w:t>
      </w:r>
      <w:r>
        <w:rPr>
          <w:rStyle w:val="7"/>
          <w:rFonts w:ascii="仿宋_GB2312" w:hAnsi="仿宋" w:eastAsia="仿宋_GB2312"/>
          <w:b w:val="0"/>
          <w:i w:val="0"/>
          <w:caps w:val="0"/>
          <w:spacing w:val="0"/>
          <w:w w:val="100"/>
          <w:kern w:val="2"/>
          <w:sz w:val="32"/>
          <w:szCs w:val="32"/>
          <w:lang w:val="en-US" w:eastAsia="zh-CN" w:bidi="ar-SA"/>
        </w:rPr>
        <w:t>”发展目标，推动木雕</w:t>
      </w:r>
      <w:r>
        <w:rPr>
          <w:rStyle w:val="7"/>
          <w:rFonts w:hint="eastAsia" w:ascii="仿宋_GB2312" w:hAnsi="仿宋" w:eastAsia="仿宋_GB2312"/>
          <w:b w:val="0"/>
          <w:i w:val="0"/>
          <w:caps w:val="0"/>
          <w:spacing w:val="0"/>
          <w:w w:val="100"/>
          <w:kern w:val="2"/>
          <w:sz w:val="32"/>
          <w:szCs w:val="32"/>
          <w:lang w:val="en-US" w:eastAsia="zh-CN" w:bidi="ar-SA"/>
        </w:rPr>
        <w:t>竹编</w:t>
      </w:r>
      <w:r>
        <w:rPr>
          <w:rStyle w:val="7"/>
          <w:rFonts w:ascii="仿宋_GB2312" w:hAnsi="仿宋" w:eastAsia="仿宋_GB2312"/>
          <w:b w:val="0"/>
          <w:i w:val="0"/>
          <w:caps w:val="0"/>
          <w:spacing w:val="0"/>
          <w:w w:val="100"/>
          <w:kern w:val="2"/>
          <w:sz w:val="32"/>
          <w:szCs w:val="32"/>
          <w:lang w:val="en-US" w:eastAsia="zh-CN" w:bidi="ar-SA"/>
        </w:rPr>
        <w:t>红木产业</w:t>
      </w:r>
      <w:r>
        <w:rPr>
          <w:rStyle w:val="7"/>
          <w:rFonts w:hint="eastAsia" w:ascii="仿宋_GB2312" w:hAnsi="仿宋" w:eastAsia="仿宋_GB2312"/>
          <w:b w:val="0"/>
          <w:i w:val="0"/>
          <w:caps w:val="0"/>
          <w:spacing w:val="0"/>
          <w:w w:val="100"/>
          <w:kern w:val="2"/>
          <w:sz w:val="32"/>
          <w:szCs w:val="32"/>
          <w:lang w:val="en-US" w:eastAsia="zh-CN" w:bidi="ar-SA"/>
        </w:rPr>
        <w:t>高质量</w:t>
      </w:r>
      <w:r>
        <w:rPr>
          <w:rStyle w:val="7"/>
          <w:rFonts w:ascii="仿宋_GB2312" w:hAnsi="仿宋" w:eastAsia="仿宋_GB2312"/>
          <w:b w:val="0"/>
          <w:i w:val="0"/>
          <w:caps w:val="0"/>
          <w:spacing w:val="0"/>
          <w:w w:val="100"/>
          <w:kern w:val="2"/>
          <w:sz w:val="32"/>
          <w:szCs w:val="32"/>
          <w:lang w:val="en-US" w:eastAsia="zh-CN" w:bidi="ar-SA"/>
        </w:rPr>
        <w:t>发展，结合</w:t>
      </w:r>
      <w:r>
        <w:rPr>
          <w:rStyle w:val="7"/>
          <w:rFonts w:hint="eastAsia" w:ascii="仿宋_GB2312" w:hAnsi="仿宋" w:eastAsia="仿宋_GB2312"/>
          <w:b w:val="0"/>
          <w:i w:val="0"/>
          <w:caps w:val="0"/>
          <w:spacing w:val="0"/>
          <w:w w:val="100"/>
          <w:kern w:val="2"/>
          <w:sz w:val="32"/>
          <w:szCs w:val="32"/>
          <w:lang w:val="en-US" w:eastAsia="zh-CN" w:bidi="ar-SA"/>
        </w:rPr>
        <w:t>我市</w:t>
      </w:r>
      <w:r>
        <w:rPr>
          <w:rStyle w:val="7"/>
          <w:rFonts w:ascii="仿宋_GB2312" w:hAnsi="仿宋" w:eastAsia="仿宋_GB2312"/>
          <w:b w:val="0"/>
          <w:i w:val="0"/>
          <w:caps w:val="0"/>
          <w:spacing w:val="0"/>
          <w:w w:val="100"/>
          <w:kern w:val="2"/>
          <w:sz w:val="32"/>
          <w:szCs w:val="32"/>
          <w:lang w:val="en-US" w:eastAsia="zh-CN" w:bidi="ar-SA"/>
        </w:rPr>
        <w:t>产业发展的实际，特制订木雕竹编红木（以下简称木雕红木）产业专项扶持资金管理办法。</w:t>
      </w:r>
    </w:p>
    <w:p>
      <w:pPr>
        <w:snapToGrid w:val="0"/>
        <w:spacing w:before="0" w:beforeAutospacing="0" w:after="0" w:afterAutospacing="0" w:line="570" w:lineRule="exact"/>
        <w:ind w:firstLine="645"/>
        <w:jc w:val="both"/>
        <w:textAlignment w:val="baseline"/>
        <w:rPr>
          <w:rStyle w:val="7"/>
          <w:rFonts w:ascii="黑体" w:hAnsi="黑体" w:eastAsia="黑体"/>
          <w:b w:val="0"/>
          <w:i w:val="0"/>
          <w:caps w:val="0"/>
          <w:color w:val="000000"/>
          <w:spacing w:val="0"/>
          <w:w w:val="100"/>
          <w:kern w:val="2"/>
          <w:sz w:val="32"/>
          <w:szCs w:val="32"/>
          <w:lang w:val="en-US" w:eastAsia="zh-CN" w:bidi="ar-SA"/>
        </w:rPr>
      </w:pPr>
      <w:r>
        <w:rPr>
          <w:rStyle w:val="7"/>
          <w:rFonts w:ascii="黑体" w:hAnsi="黑体" w:eastAsia="黑体" w:cs="Times New Roman"/>
          <w:b w:val="0"/>
          <w:bCs/>
          <w:i w:val="0"/>
          <w:caps w:val="0"/>
          <w:color w:val="000000"/>
          <w:spacing w:val="0"/>
          <w:w w:val="100"/>
          <w:kern w:val="2"/>
          <w:sz w:val="32"/>
          <w:szCs w:val="32"/>
          <w:lang w:val="en-US" w:eastAsia="zh-CN" w:bidi="ar-SA"/>
        </w:rPr>
        <w:t xml:space="preserve">第一条  </w:t>
      </w:r>
      <w:r>
        <w:rPr>
          <w:rStyle w:val="7"/>
          <w:rFonts w:ascii="黑体" w:hAnsi="黑体" w:eastAsia="黑体"/>
          <w:b w:val="0"/>
          <w:i w:val="0"/>
          <w:caps w:val="0"/>
          <w:color w:val="000000"/>
          <w:spacing w:val="0"/>
          <w:w w:val="100"/>
          <w:kern w:val="2"/>
          <w:sz w:val="32"/>
          <w:szCs w:val="32"/>
          <w:lang w:val="en-US" w:eastAsia="zh-CN" w:bidi="ar-SA"/>
        </w:rPr>
        <w:t>专项</w:t>
      </w:r>
      <w:r>
        <w:rPr>
          <w:rStyle w:val="7"/>
          <w:rFonts w:ascii="黑体" w:hAnsi="黑体" w:eastAsia="黑体"/>
          <w:b w:val="0"/>
          <w:i w:val="0"/>
          <w:caps w:val="0"/>
          <w:spacing w:val="0"/>
          <w:w w:val="100"/>
          <w:kern w:val="2"/>
          <w:sz w:val="32"/>
          <w:szCs w:val="32"/>
          <w:lang w:val="en-US" w:eastAsia="zh-CN" w:bidi="ar-SA"/>
        </w:rPr>
        <w:t>扶持</w:t>
      </w:r>
      <w:r>
        <w:rPr>
          <w:rStyle w:val="7"/>
          <w:rFonts w:ascii="黑体" w:hAnsi="黑体" w:eastAsia="黑体"/>
          <w:b w:val="0"/>
          <w:i w:val="0"/>
          <w:caps w:val="0"/>
          <w:color w:val="000000"/>
          <w:spacing w:val="0"/>
          <w:w w:val="100"/>
          <w:kern w:val="2"/>
          <w:sz w:val="32"/>
          <w:szCs w:val="32"/>
          <w:lang w:val="en-US" w:eastAsia="zh-CN" w:bidi="ar-SA"/>
        </w:rPr>
        <w:t>资金来源及用途</w:t>
      </w:r>
    </w:p>
    <w:p>
      <w:pPr>
        <w:snapToGrid w:val="0"/>
        <w:spacing w:before="0" w:beforeAutospacing="0" w:after="0" w:afterAutospacing="0" w:line="570" w:lineRule="exact"/>
        <w:ind w:firstLine="645"/>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_GB2312" w:hAnsi="仿宋" w:eastAsia="仿宋_GB2312"/>
          <w:b w:val="0"/>
          <w:i w:val="0"/>
          <w:caps w:val="0"/>
          <w:spacing w:val="0"/>
          <w:w w:val="100"/>
          <w:kern w:val="2"/>
          <w:sz w:val="32"/>
          <w:szCs w:val="32"/>
          <w:lang w:val="en-US" w:eastAsia="zh-CN" w:bidi="ar-SA"/>
        </w:rPr>
        <w:t>专项扶持资金来源是</w:t>
      </w:r>
      <w:r>
        <w:rPr>
          <w:rStyle w:val="7"/>
          <w:rFonts w:ascii="仿宋" w:hAnsi="仿宋" w:eastAsia="仿宋"/>
          <w:b w:val="0"/>
          <w:i w:val="0"/>
          <w:caps w:val="0"/>
          <w:spacing w:val="0"/>
          <w:w w:val="100"/>
          <w:kern w:val="2"/>
          <w:sz w:val="32"/>
          <w:szCs w:val="32"/>
          <w:lang w:val="en-US" w:eastAsia="zh-CN" w:bidi="ar-SA"/>
        </w:rPr>
        <w:t>我市木雕</w:t>
      </w:r>
      <w:r>
        <w:rPr>
          <w:rStyle w:val="7"/>
          <w:rFonts w:hint="eastAsia" w:ascii="仿宋_GB2312" w:hAnsi="仿宋" w:eastAsia="仿宋_GB2312"/>
          <w:b w:val="0"/>
          <w:i w:val="0"/>
          <w:caps w:val="0"/>
          <w:spacing w:val="0"/>
          <w:w w:val="100"/>
          <w:kern w:val="2"/>
          <w:sz w:val="32"/>
          <w:szCs w:val="32"/>
          <w:lang w:val="en-US" w:eastAsia="zh-CN" w:bidi="ar-SA"/>
        </w:rPr>
        <w:t>竹编</w:t>
      </w:r>
      <w:r>
        <w:rPr>
          <w:rStyle w:val="7"/>
          <w:rFonts w:ascii="仿宋" w:hAnsi="仿宋" w:eastAsia="仿宋"/>
          <w:b w:val="0"/>
          <w:i w:val="0"/>
          <w:caps w:val="0"/>
          <w:spacing w:val="0"/>
          <w:w w:val="100"/>
          <w:kern w:val="2"/>
          <w:sz w:val="32"/>
          <w:szCs w:val="32"/>
          <w:lang w:val="en-US" w:eastAsia="zh-CN" w:bidi="ar-SA"/>
        </w:rPr>
        <w:t>红木企业上一年度</w:t>
      </w:r>
      <w:r>
        <w:rPr>
          <w:rStyle w:val="7"/>
          <w:rFonts w:hint="eastAsia" w:ascii="仿宋" w:hAnsi="仿宋" w:eastAsia="仿宋"/>
          <w:b w:val="0"/>
          <w:i w:val="0"/>
          <w:caps w:val="0"/>
          <w:spacing w:val="0"/>
          <w:w w:val="100"/>
          <w:kern w:val="2"/>
          <w:sz w:val="32"/>
          <w:szCs w:val="32"/>
          <w:lang w:val="en-US" w:eastAsia="zh-CN" w:bidi="ar-SA"/>
        </w:rPr>
        <w:t>地方综合贡献</w:t>
      </w:r>
      <w:r>
        <w:rPr>
          <w:rStyle w:val="7"/>
          <w:rFonts w:ascii="仿宋" w:hAnsi="仿宋" w:eastAsia="仿宋"/>
          <w:b w:val="0"/>
          <w:i w:val="0"/>
          <w:caps w:val="0"/>
          <w:spacing w:val="0"/>
          <w:w w:val="100"/>
          <w:kern w:val="2"/>
          <w:sz w:val="32"/>
          <w:szCs w:val="32"/>
          <w:lang w:val="en-US" w:eastAsia="zh-CN" w:bidi="ar-SA"/>
        </w:rPr>
        <w:t>。</w:t>
      </w:r>
    </w:p>
    <w:p>
      <w:pPr>
        <w:snapToGrid w:val="0"/>
        <w:spacing w:before="0" w:beforeAutospacing="0" w:after="0" w:afterAutospacing="0" w:line="570" w:lineRule="exact"/>
        <w:ind w:firstLine="640" w:firstLineChars="200"/>
        <w:jc w:val="both"/>
        <w:textAlignment w:val="baseline"/>
        <w:rPr>
          <w:rStyle w:val="7"/>
          <w:rFonts w:ascii="仿宋_GB2312" w:hAnsi="仿宋" w:eastAsia="仿宋_GB2312"/>
          <w:b w:val="0"/>
          <w:i w:val="0"/>
          <w:caps w:val="0"/>
          <w:spacing w:val="0"/>
          <w:w w:val="100"/>
          <w:kern w:val="2"/>
          <w:sz w:val="32"/>
          <w:szCs w:val="32"/>
          <w:lang w:val="en-US" w:eastAsia="zh-CN" w:bidi="ar-SA"/>
        </w:rPr>
      </w:pPr>
      <w:r>
        <w:rPr>
          <w:rStyle w:val="7"/>
          <w:rFonts w:ascii="仿宋_GB2312" w:hAnsi="仿宋" w:eastAsia="仿宋_GB2312"/>
          <w:b w:val="0"/>
          <w:i w:val="0"/>
          <w:caps w:val="0"/>
          <w:spacing w:val="0"/>
          <w:w w:val="100"/>
          <w:kern w:val="2"/>
          <w:sz w:val="32"/>
          <w:szCs w:val="32"/>
          <w:lang w:val="en-US" w:eastAsia="zh-CN" w:bidi="ar-SA"/>
        </w:rPr>
        <w:t>专项扶持资金用于以下几个方面：</w:t>
      </w:r>
    </w:p>
    <w:p>
      <w:pPr>
        <w:numPr>
          <w:ilvl w:val="0"/>
          <w:numId w:val="0"/>
        </w:numPr>
        <w:snapToGrid w:val="0"/>
        <w:spacing w:before="0" w:beforeAutospacing="0" w:after="0" w:afterAutospacing="0" w:line="570" w:lineRule="exact"/>
        <w:ind w:firstLine="640" w:firstLineChars="20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hint="eastAsia" w:ascii="仿宋_GB2312" w:eastAsia="仿宋_GB2312"/>
          <w:b w:val="0"/>
          <w:i w:val="0"/>
          <w:caps w:val="0"/>
          <w:spacing w:val="0"/>
          <w:w w:val="100"/>
          <w:kern w:val="2"/>
          <w:sz w:val="32"/>
          <w:szCs w:val="32"/>
          <w:lang w:val="en-US" w:eastAsia="zh-CN" w:bidi="ar-SA"/>
        </w:rPr>
        <w:t>（一）</w:t>
      </w:r>
      <w:r>
        <w:rPr>
          <w:rStyle w:val="7"/>
          <w:rFonts w:hint="eastAsia" w:ascii="仿宋_GB2312" w:hAnsi="仿宋_GB2312" w:eastAsia="仿宋_GB2312" w:cs="仿宋_GB2312"/>
          <w:b w:val="0"/>
          <w:bCs w:val="0"/>
          <w:i w:val="0"/>
          <w:caps w:val="0"/>
          <w:color w:val="000000"/>
          <w:spacing w:val="0"/>
          <w:w w:val="100"/>
          <w:kern w:val="2"/>
          <w:sz w:val="32"/>
          <w:szCs w:val="32"/>
          <w:lang w:val="en-US" w:eastAsia="zh-CN" w:bidi="ar-SA"/>
        </w:rPr>
        <w:t>规下企业升规提档</w:t>
      </w:r>
      <w:r>
        <w:rPr>
          <w:rStyle w:val="7"/>
          <w:rFonts w:hint="eastAsia" w:ascii="仿宋_GB2312" w:hAnsi="仿宋_GB2312" w:eastAsia="仿宋_GB2312" w:cs="仿宋_GB2312"/>
          <w:b w:val="0"/>
          <w:bCs w:val="0"/>
          <w:i w:val="0"/>
          <w:caps w:val="0"/>
          <w:spacing w:val="0"/>
          <w:w w:val="100"/>
          <w:kern w:val="2"/>
          <w:sz w:val="32"/>
          <w:szCs w:val="32"/>
          <w:lang w:val="en-US" w:eastAsia="zh-CN" w:bidi="ar-SA"/>
        </w:rPr>
        <w:t>奖</w:t>
      </w:r>
      <w:r>
        <w:rPr>
          <w:rStyle w:val="7"/>
          <w:rFonts w:ascii="仿宋_GB2312" w:eastAsia="仿宋_GB2312"/>
          <w:b w:val="0"/>
          <w:i w:val="0"/>
          <w:caps w:val="0"/>
          <w:spacing w:val="0"/>
          <w:w w:val="100"/>
          <w:kern w:val="2"/>
          <w:sz w:val="32"/>
          <w:szCs w:val="32"/>
          <w:lang w:val="en-US" w:eastAsia="zh-CN" w:bidi="ar-SA"/>
        </w:rPr>
        <w:t>励</w:t>
      </w:r>
    </w:p>
    <w:p>
      <w:pPr>
        <w:numPr>
          <w:ilvl w:val="0"/>
          <w:numId w:val="0"/>
        </w:numPr>
        <w:snapToGrid w:val="0"/>
        <w:spacing w:before="0" w:beforeAutospacing="0" w:after="0" w:afterAutospacing="0" w:line="570" w:lineRule="exact"/>
        <w:ind w:firstLine="640" w:firstLineChars="200"/>
        <w:jc w:val="both"/>
        <w:textAlignment w:val="baseline"/>
        <w:rPr>
          <w:rStyle w:val="7"/>
          <w:rFonts w:ascii="仿宋_GB2312" w:hAnsi="Times New Roman" w:eastAsia="仿宋_GB2312"/>
          <w:b w:val="0"/>
          <w:i w:val="0"/>
          <w:caps w:val="0"/>
          <w:spacing w:val="0"/>
          <w:w w:val="100"/>
          <w:kern w:val="2"/>
          <w:sz w:val="32"/>
          <w:szCs w:val="32"/>
          <w:lang w:val="en-US" w:eastAsia="zh-CN" w:bidi="ar-SA"/>
        </w:rPr>
      </w:pPr>
      <w:r>
        <w:rPr>
          <w:rStyle w:val="7"/>
          <w:rFonts w:hint="eastAsia" w:ascii="仿宋_GB2312" w:eastAsia="仿宋_GB2312"/>
          <w:b w:val="0"/>
          <w:i w:val="0"/>
          <w:caps w:val="0"/>
          <w:spacing w:val="0"/>
          <w:w w:val="100"/>
          <w:kern w:val="2"/>
          <w:sz w:val="32"/>
          <w:szCs w:val="32"/>
          <w:lang w:val="en-US" w:eastAsia="zh-CN" w:bidi="ar-SA"/>
        </w:rPr>
        <w:t>（二）</w:t>
      </w:r>
      <w:r>
        <w:rPr>
          <w:rStyle w:val="7"/>
          <w:rFonts w:ascii="仿宋_GB2312" w:hAnsi="Times New Roman" w:eastAsia="仿宋_GB2312"/>
          <w:b w:val="0"/>
          <w:i w:val="0"/>
          <w:caps w:val="0"/>
          <w:spacing w:val="0"/>
          <w:w w:val="100"/>
          <w:kern w:val="2"/>
          <w:sz w:val="32"/>
          <w:szCs w:val="32"/>
          <w:lang w:val="en-US" w:eastAsia="zh-CN" w:bidi="ar-SA"/>
        </w:rPr>
        <w:t>新增地方贡献奖励</w:t>
      </w:r>
    </w:p>
    <w:p>
      <w:pPr>
        <w:snapToGrid w:val="0"/>
        <w:spacing w:before="0" w:beforeAutospacing="0" w:after="0" w:afterAutospacing="0" w:line="570" w:lineRule="exact"/>
        <w:ind w:left="0" w:leftChars="0" w:firstLine="640" w:firstLineChars="20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（三）</w:t>
      </w:r>
      <w:r>
        <w:rPr>
          <w:rStyle w:val="7"/>
          <w:rFonts w:hint="eastAsia" w:ascii="仿宋_GB2312" w:eastAsia="仿宋_GB2312"/>
          <w:b w:val="0"/>
          <w:i w:val="0"/>
          <w:caps w:val="0"/>
          <w:spacing w:val="0"/>
          <w:w w:val="100"/>
          <w:kern w:val="2"/>
          <w:sz w:val="32"/>
          <w:szCs w:val="32"/>
          <w:lang w:val="en-US" w:eastAsia="zh-CN" w:bidi="ar-SA"/>
        </w:rPr>
        <w:t>超亿元企业</w:t>
      </w:r>
      <w:r>
        <w:rPr>
          <w:rStyle w:val="7"/>
          <w:rFonts w:ascii="仿宋_GB2312" w:eastAsia="仿宋_GB2312"/>
          <w:b w:val="0"/>
          <w:i w:val="0"/>
          <w:caps w:val="0"/>
          <w:spacing w:val="0"/>
          <w:w w:val="100"/>
          <w:kern w:val="2"/>
          <w:sz w:val="32"/>
          <w:szCs w:val="32"/>
          <w:lang w:val="en-US" w:eastAsia="zh-CN" w:bidi="ar-SA"/>
        </w:rPr>
        <w:t>奖励</w:t>
      </w:r>
    </w:p>
    <w:p>
      <w:pPr>
        <w:snapToGrid w:val="0"/>
        <w:spacing w:before="0" w:beforeAutospacing="0" w:after="0" w:afterAutospacing="0" w:line="570" w:lineRule="exact"/>
        <w:ind w:left="0" w:leftChars="0" w:firstLine="640" w:firstLineChars="200"/>
        <w:jc w:val="both"/>
        <w:textAlignment w:val="baseline"/>
        <w:rPr>
          <w:rStyle w:val="7"/>
          <w:rFonts w:hint="eastAsia"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（四）</w:t>
      </w:r>
      <w:r>
        <w:rPr>
          <w:rStyle w:val="7"/>
          <w:rFonts w:hint="eastAsia" w:ascii="仿宋_GB2312" w:eastAsia="仿宋_GB2312"/>
          <w:b w:val="0"/>
          <w:i w:val="0"/>
          <w:caps w:val="0"/>
          <w:spacing w:val="0"/>
          <w:w w:val="100"/>
          <w:kern w:val="2"/>
          <w:sz w:val="32"/>
          <w:szCs w:val="32"/>
          <w:lang w:val="en-US" w:eastAsia="zh-CN" w:bidi="ar-SA"/>
        </w:rPr>
        <w:t>木材经销商</w:t>
      </w:r>
      <w:r>
        <w:rPr>
          <w:rStyle w:val="7"/>
          <w:rFonts w:ascii="仿宋_GB2312" w:eastAsia="仿宋_GB2312"/>
          <w:b w:val="0"/>
          <w:i w:val="0"/>
          <w:caps w:val="0"/>
          <w:spacing w:val="0"/>
          <w:w w:val="100"/>
          <w:kern w:val="2"/>
          <w:sz w:val="32"/>
          <w:szCs w:val="32"/>
          <w:lang w:val="en-US" w:eastAsia="zh-CN" w:bidi="ar-SA"/>
        </w:rPr>
        <w:t>交易</w:t>
      </w:r>
      <w:r>
        <w:rPr>
          <w:rStyle w:val="7"/>
          <w:rFonts w:hint="eastAsia" w:ascii="仿宋_GB2312" w:eastAsia="仿宋_GB2312"/>
          <w:b w:val="0"/>
          <w:i w:val="0"/>
          <w:caps w:val="0"/>
          <w:spacing w:val="0"/>
          <w:w w:val="100"/>
          <w:kern w:val="2"/>
          <w:sz w:val="32"/>
          <w:szCs w:val="32"/>
          <w:lang w:val="en-US" w:eastAsia="zh-CN" w:bidi="ar-SA"/>
        </w:rPr>
        <w:t xml:space="preserve">奖励 </w:t>
      </w:r>
    </w:p>
    <w:p>
      <w:pPr>
        <w:snapToGrid w:val="0"/>
        <w:spacing w:before="0" w:beforeAutospacing="0" w:after="0" w:afterAutospacing="0" w:line="570" w:lineRule="exact"/>
        <w:ind w:left="0" w:leftChars="0" w:firstLine="640" w:firstLineChars="20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w:t>
      </w:r>
      <w:r>
        <w:rPr>
          <w:rStyle w:val="7"/>
          <w:rFonts w:hint="eastAsia" w:ascii="仿宋_GB2312" w:eastAsia="仿宋_GB2312"/>
          <w:b w:val="0"/>
          <w:i w:val="0"/>
          <w:caps w:val="0"/>
          <w:spacing w:val="0"/>
          <w:w w:val="100"/>
          <w:kern w:val="2"/>
          <w:sz w:val="32"/>
          <w:szCs w:val="32"/>
          <w:lang w:val="en-US" w:eastAsia="zh-CN" w:bidi="ar-SA"/>
        </w:rPr>
        <w:t>五</w:t>
      </w:r>
      <w:r>
        <w:rPr>
          <w:rStyle w:val="7"/>
          <w:rFonts w:ascii="仿宋_GB2312" w:eastAsia="仿宋_GB2312"/>
          <w:b w:val="0"/>
          <w:i w:val="0"/>
          <w:caps w:val="0"/>
          <w:spacing w:val="0"/>
          <w:w w:val="100"/>
          <w:kern w:val="2"/>
          <w:sz w:val="32"/>
          <w:szCs w:val="32"/>
          <w:lang w:val="en-US" w:eastAsia="zh-CN" w:bidi="ar-SA"/>
        </w:rPr>
        <w:t>）设立“世界木雕 东阳红木”品牌宣传基金</w:t>
      </w:r>
    </w:p>
    <w:p>
      <w:pPr>
        <w:snapToGrid w:val="0"/>
        <w:spacing w:before="0" w:beforeAutospacing="0" w:after="0" w:afterAutospacing="0" w:line="570" w:lineRule="exact"/>
        <w:ind w:left="0" w:leftChars="0" w:firstLine="640" w:firstLineChars="20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hint="eastAsia" w:ascii="仿宋_GB2312" w:hAnsi="仿宋" w:eastAsia="仿宋_GB2312"/>
          <w:b w:val="0"/>
          <w:bCs w:val="0"/>
          <w:i w:val="0"/>
          <w:caps w:val="0"/>
          <w:spacing w:val="0"/>
          <w:w w:val="100"/>
          <w:kern w:val="2"/>
          <w:sz w:val="32"/>
          <w:szCs w:val="32"/>
          <w:lang w:val="en-US" w:eastAsia="zh-CN" w:bidi="ar-SA"/>
        </w:rPr>
        <w:t>（六）无偿使用“东”字集体商标</w:t>
      </w:r>
    </w:p>
    <w:p>
      <w:pPr>
        <w:snapToGrid w:val="0"/>
        <w:spacing w:before="0" w:beforeAutospacing="0" w:after="0" w:afterAutospacing="0" w:line="570" w:lineRule="exact"/>
        <w:ind w:firstLine="645"/>
        <w:jc w:val="both"/>
        <w:textAlignment w:val="baseline"/>
        <w:rPr>
          <w:rStyle w:val="7"/>
          <w:rFonts w:ascii="黑体" w:hAnsi="黑体" w:eastAsia="黑体" w:cs="Times New Roman"/>
          <w:b/>
          <w:bCs/>
          <w:i w:val="0"/>
          <w:caps w:val="0"/>
          <w:color w:val="000000"/>
          <w:spacing w:val="0"/>
          <w:w w:val="100"/>
          <w:kern w:val="2"/>
          <w:sz w:val="32"/>
          <w:szCs w:val="32"/>
          <w:lang w:val="en-US" w:eastAsia="zh-CN" w:bidi="ar-SA"/>
        </w:rPr>
      </w:pPr>
      <w:r>
        <w:rPr>
          <w:rStyle w:val="7"/>
          <w:rFonts w:ascii="黑体" w:hAnsi="黑体" w:eastAsia="黑体" w:cs="Times New Roman"/>
          <w:b/>
          <w:bCs/>
          <w:i w:val="0"/>
          <w:caps w:val="0"/>
          <w:color w:val="000000"/>
          <w:spacing w:val="0"/>
          <w:w w:val="100"/>
          <w:kern w:val="2"/>
          <w:sz w:val="32"/>
          <w:szCs w:val="32"/>
          <w:lang w:val="en-US" w:eastAsia="zh-CN" w:bidi="ar-SA"/>
        </w:rPr>
        <w:t xml:space="preserve">第二条  </w:t>
      </w:r>
      <w:r>
        <w:rPr>
          <w:rStyle w:val="7"/>
          <w:rFonts w:ascii="黑体" w:hAnsi="黑体" w:eastAsia="黑体"/>
          <w:b w:val="0"/>
          <w:i w:val="0"/>
          <w:caps w:val="0"/>
          <w:color w:val="000000"/>
          <w:spacing w:val="0"/>
          <w:w w:val="100"/>
          <w:kern w:val="2"/>
          <w:sz w:val="32"/>
          <w:szCs w:val="32"/>
          <w:lang w:val="en-US" w:eastAsia="zh-CN" w:bidi="ar-SA"/>
        </w:rPr>
        <w:t>使用原则</w:t>
      </w:r>
    </w:p>
    <w:p>
      <w:pPr>
        <w:snapToGrid w:val="0"/>
        <w:spacing w:before="0" w:beforeAutospacing="0" w:after="0" w:afterAutospacing="0" w:line="570" w:lineRule="exact"/>
        <w:ind w:firstLine="645"/>
        <w:jc w:val="both"/>
        <w:textAlignment w:val="baseline"/>
        <w:rPr>
          <w:rStyle w:val="7"/>
          <w:rFonts w:ascii="仿宋_GB2312" w:hAnsi="仿宋" w:eastAsia="仿宋_GB2312"/>
          <w:b w:val="0"/>
          <w:i w:val="0"/>
          <w:caps w:val="0"/>
          <w:color w:val="000000"/>
          <w:spacing w:val="0"/>
          <w:w w:val="100"/>
          <w:kern w:val="2"/>
          <w:sz w:val="32"/>
          <w:szCs w:val="32"/>
          <w:lang w:val="en-US" w:eastAsia="zh-CN" w:bidi="ar-SA"/>
        </w:rPr>
      </w:pPr>
      <w:r>
        <w:rPr>
          <w:rStyle w:val="7"/>
          <w:rFonts w:ascii="仿宋_GB2312" w:hAnsi="仿宋" w:eastAsia="仿宋_GB2312"/>
          <w:b w:val="0"/>
          <w:i w:val="0"/>
          <w:caps w:val="0"/>
          <w:color w:val="000000"/>
          <w:spacing w:val="0"/>
          <w:w w:val="100"/>
          <w:kern w:val="2"/>
          <w:sz w:val="32"/>
          <w:szCs w:val="32"/>
          <w:lang w:val="en-US" w:eastAsia="zh-CN" w:bidi="ar-SA"/>
        </w:rPr>
        <w:t>严格执行国家有关法律、行政法规和会计准则等制度，坚持公开、公正、公平、科学、规范、效率和突出重点、专款专用的原则。</w:t>
      </w:r>
    </w:p>
    <w:p>
      <w:pPr>
        <w:snapToGrid w:val="0"/>
        <w:spacing w:before="0" w:beforeAutospacing="0" w:after="0" w:afterAutospacing="0" w:line="570" w:lineRule="exact"/>
        <w:ind w:firstLine="645"/>
        <w:jc w:val="both"/>
        <w:textAlignment w:val="baseline"/>
        <w:rPr>
          <w:rStyle w:val="7"/>
          <w:rFonts w:ascii="黑体" w:hAnsi="黑体" w:eastAsia="黑体"/>
          <w:b w:val="0"/>
          <w:i w:val="0"/>
          <w:caps w:val="0"/>
          <w:color w:val="000000"/>
          <w:spacing w:val="0"/>
          <w:w w:val="100"/>
          <w:kern w:val="2"/>
          <w:sz w:val="32"/>
          <w:szCs w:val="32"/>
          <w:lang w:val="en-US" w:eastAsia="zh-CN" w:bidi="ar-SA"/>
        </w:rPr>
      </w:pPr>
      <w:r>
        <w:rPr>
          <w:rStyle w:val="7"/>
          <w:rFonts w:ascii="黑体" w:hAnsi="黑体" w:eastAsia="黑体" w:cs="Times New Roman"/>
          <w:b/>
          <w:bCs/>
          <w:i w:val="0"/>
          <w:caps w:val="0"/>
          <w:color w:val="000000"/>
          <w:spacing w:val="0"/>
          <w:w w:val="100"/>
          <w:kern w:val="2"/>
          <w:sz w:val="32"/>
          <w:szCs w:val="32"/>
          <w:lang w:val="en-US" w:eastAsia="zh-CN" w:bidi="ar-SA"/>
        </w:rPr>
        <w:t xml:space="preserve">第三条  </w:t>
      </w:r>
      <w:r>
        <w:rPr>
          <w:rStyle w:val="7"/>
          <w:rFonts w:ascii="黑体" w:hAnsi="黑体" w:eastAsia="黑体"/>
          <w:b w:val="0"/>
          <w:i w:val="0"/>
          <w:caps w:val="0"/>
          <w:color w:val="000000"/>
          <w:spacing w:val="0"/>
          <w:w w:val="100"/>
          <w:kern w:val="2"/>
          <w:sz w:val="32"/>
          <w:szCs w:val="32"/>
          <w:lang w:val="en-US" w:eastAsia="zh-CN" w:bidi="ar-SA"/>
        </w:rPr>
        <w:t>奖励和补助范围及标准</w:t>
      </w:r>
    </w:p>
    <w:p>
      <w:pPr>
        <w:snapToGrid w:val="0"/>
        <w:spacing w:before="0" w:beforeAutospacing="0" w:after="0" w:afterAutospacing="0" w:line="570" w:lineRule="exact"/>
        <w:jc w:val="both"/>
        <w:textAlignment w:val="baseline"/>
        <w:rPr>
          <w:rStyle w:val="7"/>
          <w:rFonts w:ascii="仿宋" w:hAnsi="仿宋" w:eastAsia="楷体" w:cs="Times New Roman"/>
          <w:b/>
          <w:bCs/>
          <w:i w:val="0"/>
          <w:caps w:val="0"/>
          <w:color w:val="000000"/>
          <w:spacing w:val="0"/>
          <w:w w:val="100"/>
          <w:kern w:val="2"/>
          <w:sz w:val="32"/>
          <w:szCs w:val="32"/>
          <w:lang w:val="en-US" w:eastAsia="zh-CN" w:bidi="ar-SA"/>
        </w:rPr>
      </w:pPr>
      <w:r>
        <w:rPr>
          <w:rStyle w:val="7"/>
          <w:rFonts w:ascii="仿宋_GB2312" w:hAnsi="仿宋_GB2312"/>
          <w:b w:val="0"/>
          <w:i w:val="0"/>
          <w:caps w:val="0"/>
          <w:spacing w:val="0"/>
          <w:w w:val="100"/>
          <w:kern w:val="2"/>
          <w:sz w:val="32"/>
          <w:szCs w:val="32"/>
          <w:lang w:val="en-US" w:eastAsia="zh-CN" w:bidi="ar-SA"/>
        </w:rPr>
        <w:t xml:space="preserve"> </w:t>
      </w:r>
      <w:r>
        <w:rPr>
          <w:rStyle w:val="7"/>
          <w:rFonts w:ascii="仿宋_GB2312" w:hAnsi="仿宋_GB2312" w:cs="Times New Roman"/>
          <w:b/>
          <w:bCs/>
          <w:i w:val="0"/>
          <w:caps w:val="0"/>
          <w:spacing w:val="0"/>
          <w:w w:val="100"/>
          <w:kern w:val="2"/>
          <w:sz w:val="32"/>
          <w:szCs w:val="32"/>
          <w:lang w:val="en-US" w:eastAsia="zh-CN" w:bidi="ar-SA"/>
        </w:rPr>
        <w:t xml:space="preserve"> </w:t>
      </w:r>
      <w:r>
        <w:rPr>
          <w:rStyle w:val="7"/>
          <w:rFonts w:ascii="楷体" w:hAnsi="楷体" w:eastAsia="楷体" w:cs="楷体"/>
          <w:b/>
          <w:bCs/>
          <w:i w:val="0"/>
          <w:caps w:val="0"/>
          <w:spacing w:val="0"/>
          <w:w w:val="100"/>
          <w:kern w:val="2"/>
          <w:sz w:val="32"/>
          <w:szCs w:val="32"/>
          <w:lang w:val="en-US" w:eastAsia="zh-CN" w:bidi="ar-SA"/>
        </w:rPr>
        <w:t xml:space="preserve"> </w:t>
      </w:r>
      <w:r>
        <w:rPr>
          <w:rStyle w:val="7"/>
          <w:rFonts w:ascii="楷体" w:hAnsi="楷体" w:eastAsia="楷体" w:cs="楷体"/>
          <w:b/>
          <w:bCs/>
          <w:i w:val="0"/>
          <w:caps w:val="0"/>
          <w:color w:val="000000"/>
          <w:spacing w:val="0"/>
          <w:w w:val="100"/>
          <w:kern w:val="2"/>
          <w:sz w:val="32"/>
          <w:szCs w:val="32"/>
          <w:lang w:val="en-US" w:eastAsia="zh-CN" w:bidi="ar-SA"/>
        </w:rPr>
        <w:t>（一）规下企业升规提档奖励</w:t>
      </w:r>
    </w:p>
    <w:p>
      <w:pPr>
        <w:snapToGrid w:val="0"/>
        <w:spacing w:before="0" w:beforeAutospacing="0" w:after="0" w:afterAutospacing="0" w:line="570" w:lineRule="exact"/>
        <w:ind w:firstLine="640" w:firstLineChars="200"/>
        <w:jc w:val="both"/>
        <w:textAlignment w:val="baseline"/>
        <w:rPr>
          <w:rStyle w:val="7"/>
          <w:rFonts w:ascii="仿宋_GB2312" w:hAnsi="仿宋" w:eastAsia="仿宋_GB2312"/>
          <w:b w:val="0"/>
          <w:i w:val="0"/>
          <w:caps w:val="0"/>
          <w:color w:val="000000"/>
          <w:spacing w:val="0"/>
          <w:w w:val="100"/>
          <w:kern w:val="2"/>
          <w:sz w:val="32"/>
          <w:szCs w:val="32"/>
          <w:lang w:val="en-US" w:eastAsia="zh-CN" w:bidi="ar-SA"/>
        </w:rPr>
      </w:pPr>
      <w:r>
        <w:rPr>
          <w:rStyle w:val="7"/>
          <w:rFonts w:hint="eastAsia" w:ascii="仿宋_GB2312" w:hAnsi="仿宋" w:eastAsia="仿宋_GB2312"/>
          <w:b w:val="0"/>
          <w:i w:val="0"/>
          <w:caps w:val="0"/>
          <w:color w:val="000000"/>
          <w:spacing w:val="0"/>
          <w:w w:val="100"/>
          <w:kern w:val="2"/>
          <w:sz w:val="32"/>
          <w:szCs w:val="32"/>
          <w:lang w:val="en-US" w:eastAsia="zh-CN" w:bidi="ar-SA"/>
        </w:rPr>
        <w:t>对首次年度新上规的企业，给予一次性奖励15万元；第二年仍报送年月报的，再奖励10万元；第三年仍报送年月报的，再奖励5万元</w:t>
      </w:r>
      <w:r>
        <w:rPr>
          <w:rStyle w:val="7"/>
          <w:rFonts w:ascii="仿宋_GB2312" w:hAnsi="仿宋" w:eastAsia="仿宋_GB2312"/>
          <w:b w:val="0"/>
          <w:i w:val="0"/>
          <w:caps w:val="0"/>
          <w:color w:val="000000"/>
          <w:spacing w:val="0"/>
          <w:w w:val="100"/>
          <w:kern w:val="2"/>
          <w:sz w:val="32"/>
          <w:szCs w:val="32"/>
          <w:lang w:val="en-US" w:eastAsia="zh-CN" w:bidi="ar-SA"/>
        </w:rPr>
        <w:t>。</w:t>
      </w:r>
    </w:p>
    <w:p>
      <w:pPr>
        <w:snapToGrid w:val="0"/>
        <w:spacing w:before="0" w:beforeAutospacing="0" w:after="0" w:afterAutospacing="0" w:line="570" w:lineRule="exact"/>
        <w:ind w:firstLine="640" w:firstLineChars="200"/>
        <w:jc w:val="both"/>
        <w:textAlignment w:val="baseline"/>
        <w:rPr>
          <w:rStyle w:val="7"/>
          <w:rFonts w:hint="default" w:ascii="仿宋_GB2312" w:hAnsi="仿宋" w:eastAsia="仿宋_GB2312"/>
          <w:b w:val="0"/>
          <w:i w:val="0"/>
          <w:caps w:val="0"/>
          <w:color w:val="000000"/>
          <w:spacing w:val="0"/>
          <w:w w:val="100"/>
          <w:kern w:val="2"/>
          <w:sz w:val="32"/>
          <w:szCs w:val="32"/>
          <w:lang w:val="en-US" w:eastAsia="zh-CN" w:bidi="ar-SA"/>
        </w:rPr>
      </w:pPr>
      <w:r>
        <w:rPr>
          <w:rStyle w:val="7"/>
          <w:rFonts w:hint="eastAsia" w:ascii="仿宋_GB2312" w:hAnsi="仿宋" w:eastAsia="仿宋_GB2312"/>
          <w:b w:val="0"/>
          <w:i w:val="0"/>
          <w:caps w:val="0"/>
          <w:color w:val="000000"/>
          <w:spacing w:val="0"/>
          <w:w w:val="100"/>
          <w:kern w:val="2"/>
          <w:sz w:val="32"/>
          <w:szCs w:val="32"/>
          <w:lang w:val="en-US" w:eastAsia="zh-CN" w:bidi="ar-SA"/>
        </w:rPr>
        <w:t>非首次新上规企业，给予一次性奖励10万元；第二年仍报送年月报的，再奖励5万元。</w:t>
      </w:r>
    </w:p>
    <w:p>
      <w:pPr>
        <w:snapToGrid w:val="0"/>
        <w:spacing w:before="0" w:beforeAutospacing="0" w:after="0" w:afterAutospacing="0" w:line="570" w:lineRule="exact"/>
        <w:ind w:firstLine="645"/>
        <w:jc w:val="both"/>
        <w:textAlignment w:val="baseline"/>
        <w:rPr>
          <w:rStyle w:val="7"/>
          <w:rFonts w:ascii="楷体" w:hAnsi="楷体" w:eastAsia="楷体" w:cs="楷体"/>
          <w:b/>
          <w:bCs/>
          <w:i w:val="0"/>
          <w:caps w:val="0"/>
          <w:spacing w:val="0"/>
          <w:w w:val="100"/>
          <w:kern w:val="2"/>
          <w:sz w:val="32"/>
          <w:szCs w:val="32"/>
          <w:lang w:val="en-US" w:eastAsia="zh-CN" w:bidi="ar-SA"/>
        </w:rPr>
      </w:pPr>
      <w:r>
        <w:rPr>
          <w:rStyle w:val="7"/>
          <w:rFonts w:ascii="楷体" w:hAnsi="楷体" w:eastAsia="楷体" w:cs="楷体"/>
          <w:b/>
          <w:bCs/>
          <w:i w:val="0"/>
          <w:caps w:val="0"/>
          <w:spacing w:val="0"/>
          <w:w w:val="100"/>
          <w:kern w:val="2"/>
          <w:sz w:val="32"/>
          <w:szCs w:val="32"/>
          <w:lang w:val="en-US" w:eastAsia="zh-CN" w:bidi="ar-SA"/>
        </w:rPr>
        <w:t>（二）新增地方贡献奖励</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企业增加值及利润形成的地方综合贡献额以前两个年度平均数为基数(不足30万元的，按30万元计算)，增长幅度在8%(含）以内，给予新增地方综合贡献额25%奖励；增长幅度在8%-12%（含）的，给予新增地方综合贡献额50%奖励；增长幅度在12%-20%(含）的，给予新增地方综合贡献额75%奖励；增长幅度在20%以上的，给予新增地方综合贡献额100%奖励。</w:t>
      </w:r>
    </w:p>
    <w:p>
      <w:pPr>
        <w:snapToGrid w:val="0"/>
        <w:spacing w:before="0" w:beforeAutospacing="0" w:after="0" w:afterAutospacing="0" w:line="570" w:lineRule="exact"/>
        <w:ind w:left="0" w:leftChars="0" w:firstLine="643" w:firstLineChars="20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hint="eastAsia" w:ascii="楷体" w:hAnsi="楷体" w:eastAsia="楷体" w:cs="楷体"/>
          <w:b/>
          <w:bCs/>
          <w:i w:val="0"/>
          <w:caps w:val="0"/>
          <w:spacing w:val="0"/>
          <w:w w:val="100"/>
          <w:kern w:val="2"/>
          <w:sz w:val="32"/>
          <w:szCs w:val="32"/>
          <w:lang w:val="en-US" w:eastAsia="zh-CN" w:bidi="ar-SA"/>
        </w:rPr>
        <w:t>（三）</w:t>
      </w:r>
      <w:r>
        <w:rPr>
          <w:rStyle w:val="7"/>
          <w:rFonts w:hint="eastAsia" w:ascii="仿宋_GB2312" w:eastAsia="仿宋_GB2312"/>
          <w:b/>
          <w:bCs/>
          <w:i w:val="0"/>
          <w:caps w:val="0"/>
          <w:spacing w:val="0"/>
          <w:w w:val="100"/>
          <w:kern w:val="2"/>
          <w:sz w:val="32"/>
          <w:szCs w:val="32"/>
          <w:lang w:val="en-US" w:eastAsia="zh-CN" w:bidi="ar-SA"/>
        </w:rPr>
        <w:t>超亿元企业</w:t>
      </w:r>
      <w:r>
        <w:rPr>
          <w:rStyle w:val="7"/>
          <w:rFonts w:ascii="仿宋_GB2312" w:eastAsia="仿宋_GB2312"/>
          <w:b/>
          <w:bCs/>
          <w:i w:val="0"/>
          <w:caps w:val="0"/>
          <w:spacing w:val="0"/>
          <w:w w:val="100"/>
          <w:kern w:val="2"/>
          <w:sz w:val="32"/>
          <w:szCs w:val="32"/>
          <w:lang w:val="en-US" w:eastAsia="zh-CN" w:bidi="ar-SA"/>
        </w:rPr>
        <w:t>奖励</w:t>
      </w:r>
    </w:p>
    <w:p>
      <w:pPr>
        <w:snapToGrid w:val="0"/>
        <w:spacing w:before="0" w:beforeAutospacing="0" w:after="0" w:afterAutospacing="0" w:line="570" w:lineRule="exact"/>
        <w:ind w:firstLine="645"/>
        <w:jc w:val="both"/>
        <w:textAlignment w:val="baseline"/>
        <w:rPr>
          <w:rStyle w:val="7"/>
          <w:rFonts w:hint="default" w:ascii="仿宋_GB2312" w:hAnsi="仿宋_GB2312" w:eastAsia="仿宋_GB2312" w:cs="仿宋_GB2312"/>
          <w:b w:val="0"/>
          <w:bCs w:val="0"/>
          <w:i w:val="0"/>
          <w:caps w:val="0"/>
          <w:spacing w:val="0"/>
          <w:w w:val="100"/>
          <w:kern w:val="2"/>
          <w:sz w:val="32"/>
          <w:szCs w:val="32"/>
          <w:lang w:val="en-US" w:eastAsia="zh-CN" w:bidi="ar-SA"/>
        </w:rPr>
      </w:pPr>
      <w:r>
        <w:rPr>
          <w:rStyle w:val="7"/>
          <w:rFonts w:hint="eastAsia" w:ascii="仿宋_GB2312" w:hAnsi="仿宋_GB2312" w:eastAsia="仿宋_GB2312" w:cs="仿宋_GB2312"/>
          <w:b w:val="0"/>
          <w:bCs w:val="0"/>
          <w:i w:val="0"/>
          <w:caps w:val="0"/>
          <w:spacing w:val="0"/>
          <w:w w:val="100"/>
          <w:kern w:val="2"/>
          <w:sz w:val="32"/>
          <w:szCs w:val="32"/>
          <w:lang w:val="en-US" w:eastAsia="zh-CN" w:bidi="ar-SA"/>
        </w:rPr>
        <w:t>对纳入统计年度产值首次超过1亿元企业，给予一次性奖励20万元；首次超过2亿元企业，给予</w:t>
      </w:r>
      <w:bookmarkStart w:id="0" w:name="_GoBack"/>
      <w:bookmarkEnd w:id="0"/>
      <w:r>
        <w:rPr>
          <w:rStyle w:val="7"/>
          <w:rFonts w:hint="eastAsia" w:ascii="仿宋_GB2312" w:hAnsi="仿宋_GB2312" w:eastAsia="仿宋_GB2312" w:cs="仿宋_GB2312"/>
          <w:b w:val="0"/>
          <w:bCs w:val="0"/>
          <w:i w:val="0"/>
          <w:caps w:val="0"/>
          <w:spacing w:val="0"/>
          <w:w w:val="100"/>
          <w:kern w:val="2"/>
          <w:sz w:val="32"/>
          <w:szCs w:val="32"/>
          <w:lang w:val="en-US" w:eastAsia="zh-CN" w:bidi="ar-SA"/>
        </w:rPr>
        <w:t>一次性奖励40万元；首次超过3亿元企业，给予一次性奖励80万元。</w:t>
      </w:r>
    </w:p>
    <w:p>
      <w:pPr>
        <w:snapToGrid w:val="0"/>
        <w:spacing w:before="0" w:beforeAutospacing="0" w:after="0" w:afterAutospacing="0" w:line="570" w:lineRule="exact"/>
        <w:ind w:firstLine="643" w:firstLineChars="200"/>
        <w:jc w:val="both"/>
        <w:textAlignment w:val="baseline"/>
        <w:rPr>
          <w:rStyle w:val="7"/>
          <w:rFonts w:ascii="楷体" w:hAnsi="楷体" w:eastAsia="楷体" w:cs="楷体"/>
          <w:b/>
          <w:bCs/>
          <w:i w:val="0"/>
          <w:caps w:val="0"/>
          <w:spacing w:val="0"/>
          <w:w w:val="100"/>
          <w:kern w:val="2"/>
          <w:sz w:val="32"/>
          <w:szCs w:val="32"/>
          <w:lang w:val="en-US" w:eastAsia="zh-CN" w:bidi="ar-SA"/>
        </w:rPr>
      </w:pPr>
      <w:r>
        <w:rPr>
          <w:rStyle w:val="7"/>
          <w:rFonts w:ascii="楷体" w:hAnsi="楷体" w:eastAsia="楷体" w:cs="楷体"/>
          <w:b/>
          <w:bCs/>
          <w:i w:val="0"/>
          <w:caps w:val="0"/>
          <w:spacing w:val="0"/>
          <w:w w:val="100"/>
          <w:kern w:val="2"/>
          <w:sz w:val="32"/>
          <w:szCs w:val="32"/>
          <w:lang w:val="en-US" w:eastAsia="zh-CN" w:bidi="ar-SA"/>
        </w:rPr>
        <w:t>（</w:t>
      </w:r>
      <w:r>
        <w:rPr>
          <w:rStyle w:val="7"/>
          <w:rFonts w:hint="eastAsia" w:ascii="楷体" w:hAnsi="楷体" w:eastAsia="楷体" w:cs="楷体"/>
          <w:b/>
          <w:bCs/>
          <w:i w:val="0"/>
          <w:caps w:val="0"/>
          <w:spacing w:val="0"/>
          <w:w w:val="100"/>
          <w:kern w:val="2"/>
          <w:sz w:val="32"/>
          <w:szCs w:val="32"/>
          <w:lang w:val="en-US" w:eastAsia="zh-CN" w:bidi="ar-SA"/>
        </w:rPr>
        <w:t>四</w:t>
      </w:r>
      <w:r>
        <w:rPr>
          <w:rStyle w:val="7"/>
          <w:rFonts w:ascii="楷体" w:hAnsi="楷体" w:eastAsia="楷体" w:cs="楷体"/>
          <w:b/>
          <w:bCs/>
          <w:i w:val="0"/>
          <w:caps w:val="0"/>
          <w:spacing w:val="0"/>
          <w:w w:val="100"/>
          <w:kern w:val="2"/>
          <w:sz w:val="32"/>
          <w:szCs w:val="32"/>
          <w:lang w:val="en-US" w:eastAsia="zh-CN" w:bidi="ar-SA"/>
        </w:rPr>
        <w:t>）</w:t>
      </w:r>
      <w:r>
        <w:rPr>
          <w:rStyle w:val="7"/>
          <w:rFonts w:hint="eastAsia" w:ascii="楷体" w:hAnsi="楷体" w:eastAsia="楷体" w:cs="楷体"/>
          <w:b/>
          <w:bCs/>
          <w:i w:val="0"/>
          <w:caps w:val="0"/>
          <w:spacing w:val="0"/>
          <w:w w:val="100"/>
          <w:kern w:val="2"/>
          <w:sz w:val="32"/>
          <w:szCs w:val="32"/>
          <w:lang w:val="en-US" w:eastAsia="zh-CN" w:bidi="ar-SA"/>
        </w:rPr>
        <w:t>木材</w:t>
      </w:r>
      <w:r>
        <w:rPr>
          <w:rStyle w:val="7"/>
          <w:rFonts w:ascii="楷体" w:hAnsi="楷体" w:eastAsia="楷体" w:cs="楷体"/>
          <w:b/>
          <w:bCs/>
          <w:i w:val="0"/>
          <w:caps w:val="0"/>
          <w:spacing w:val="0"/>
          <w:w w:val="100"/>
          <w:kern w:val="2"/>
          <w:sz w:val="32"/>
          <w:szCs w:val="32"/>
          <w:lang w:val="en-US" w:eastAsia="zh-CN" w:bidi="ar-SA"/>
        </w:rPr>
        <w:t>经销商交易奖励</w:t>
      </w:r>
    </w:p>
    <w:p>
      <w:pPr>
        <w:snapToGrid w:val="0"/>
        <w:spacing w:before="0" w:beforeAutospacing="0" w:after="0" w:afterAutospacing="0" w:line="570" w:lineRule="exact"/>
        <w:ind w:firstLine="640" w:firstLineChars="200"/>
        <w:jc w:val="both"/>
        <w:textAlignment w:val="baseline"/>
        <w:rPr>
          <w:rStyle w:val="7"/>
          <w:rFonts w:hint="eastAsia"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注册地在东阳</w:t>
      </w:r>
      <w:r>
        <w:rPr>
          <w:rStyle w:val="7"/>
          <w:rFonts w:hint="eastAsia" w:ascii="仿宋" w:hAnsi="仿宋" w:eastAsia="仿宋"/>
          <w:b w:val="0"/>
          <w:i w:val="0"/>
          <w:caps w:val="0"/>
          <w:spacing w:val="0"/>
          <w:w w:val="100"/>
          <w:kern w:val="2"/>
          <w:sz w:val="32"/>
          <w:szCs w:val="32"/>
          <w:lang w:val="en-US" w:eastAsia="zh-CN" w:bidi="ar-SA"/>
        </w:rPr>
        <w:t>、</w:t>
      </w:r>
      <w:r>
        <w:rPr>
          <w:rStyle w:val="7"/>
          <w:rFonts w:ascii="仿宋" w:hAnsi="仿宋" w:eastAsia="仿宋"/>
          <w:b w:val="0"/>
          <w:i w:val="0"/>
          <w:caps w:val="0"/>
          <w:spacing w:val="0"/>
          <w:w w:val="100"/>
          <w:kern w:val="2"/>
          <w:sz w:val="32"/>
          <w:szCs w:val="32"/>
          <w:lang w:val="en-US" w:eastAsia="zh-CN" w:bidi="ar-SA"/>
        </w:rPr>
        <w:t>按实际销售</w:t>
      </w:r>
      <w:r>
        <w:rPr>
          <w:rStyle w:val="7"/>
          <w:rFonts w:hint="eastAsia" w:ascii="仿宋" w:hAnsi="仿宋" w:eastAsia="仿宋"/>
          <w:b w:val="0"/>
          <w:i w:val="0"/>
          <w:caps w:val="0"/>
          <w:spacing w:val="0"/>
          <w:w w:val="100"/>
          <w:kern w:val="2"/>
          <w:sz w:val="32"/>
          <w:szCs w:val="32"/>
          <w:lang w:val="en-US" w:eastAsia="zh-CN" w:bidi="ar-SA"/>
        </w:rPr>
        <w:t>额</w:t>
      </w:r>
      <w:r>
        <w:rPr>
          <w:rStyle w:val="7"/>
          <w:rFonts w:ascii="仿宋" w:hAnsi="仿宋" w:eastAsia="仿宋"/>
          <w:b w:val="0"/>
          <w:i w:val="0"/>
          <w:caps w:val="0"/>
          <w:spacing w:val="0"/>
          <w:w w:val="100"/>
          <w:kern w:val="2"/>
          <w:sz w:val="32"/>
          <w:szCs w:val="32"/>
          <w:lang w:val="en-US" w:eastAsia="zh-CN" w:bidi="ar-SA"/>
        </w:rPr>
        <w:t>开具增值税发票的</w:t>
      </w:r>
      <w:r>
        <w:rPr>
          <w:rStyle w:val="7"/>
          <w:rFonts w:hint="eastAsia" w:ascii="仿宋" w:hAnsi="仿宋" w:eastAsia="仿宋"/>
          <w:b w:val="0"/>
          <w:i w:val="0"/>
          <w:caps w:val="0"/>
          <w:spacing w:val="0"/>
          <w:w w:val="100"/>
          <w:kern w:val="2"/>
          <w:sz w:val="32"/>
          <w:szCs w:val="32"/>
          <w:lang w:val="en-US" w:eastAsia="zh-CN" w:bidi="ar-SA"/>
        </w:rPr>
        <w:t>限上</w:t>
      </w:r>
      <w:r>
        <w:rPr>
          <w:rStyle w:val="7"/>
          <w:rFonts w:ascii="仿宋" w:hAnsi="仿宋" w:eastAsia="仿宋"/>
          <w:b w:val="0"/>
          <w:i w:val="0"/>
          <w:caps w:val="0"/>
          <w:spacing w:val="0"/>
          <w:w w:val="100"/>
          <w:kern w:val="2"/>
          <w:sz w:val="32"/>
          <w:szCs w:val="32"/>
          <w:lang w:val="en-US" w:eastAsia="zh-CN" w:bidi="ar-SA"/>
        </w:rPr>
        <w:t>木材贸易企业，受票单位为规上或列入年度规上培育</w:t>
      </w:r>
      <w:r>
        <w:rPr>
          <w:rStyle w:val="7"/>
          <w:rFonts w:hint="eastAsia" w:ascii="仿宋" w:hAnsi="仿宋" w:eastAsia="仿宋"/>
          <w:b w:val="0"/>
          <w:i w:val="0"/>
          <w:caps w:val="0"/>
          <w:spacing w:val="0"/>
          <w:w w:val="100"/>
          <w:kern w:val="2"/>
          <w:sz w:val="32"/>
          <w:szCs w:val="32"/>
          <w:lang w:val="en-US" w:eastAsia="zh-CN" w:bidi="ar-SA"/>
        </w:rPr>
        <w:t>（当年销售收入不低于1500万元）</w:t>
      </w:r>
      <w:r>
        <w:rPr>
          <w:rStyle w:val="7"/>
          <w:rFonts w:ascii="仿宋" w:hAnsi="仿宋" w:eastAsia="仿宋"/>
          <w:b w:val="0"/>
          <w:i w:val="0"/>
          <w:caps w:val="0"/>
          <w:spacing w:val="0"/>
          <w:w w:val="100"/>
          <w:kern w:val="2"/>
          <w:sz w:val="32"/>
          <w:szCs w:val="32"/>
          <w:lang w:val="en-US" w:eastAsia="zh-CN" w:bidi="ar-SA"/>
        </w:rPr>
        <w:t>的</w:t>
      </w:r>
      <w:r>
        <w:rPr>
          <w:rStyle w:val="7"/>
          <w:rFonts w:hint="eastAsia" w:ascii="仿宋" w:hAnsi="仿宋" w:eastAsia="仿宋"/>
          <w:b w:val="0"/>
          <w:i w:val="0"/>
          <w:caps w:val="0"/>
          <w:spacing w:val="0"/>
          <w:w w:val="100"/>
          <w:kern w:val="2"/>
          <w:sz w:val="32"/>
          <w:szCs w:val="32"/>
          <w:lang w:val="en-US" w:eastAsia="zh-CN" w:bidi="ar-SA"/>
        </w:rPr>
        <w:t>我市</w:t>
      </w:r>
      <w:r>
        <w:rPr>
          <w:rStyle w:val="7"/>
          <w:rFonts w:ascii="仿宋" w:hAnsi="仿宋" w:eastAsia="仿宋"/>
          <w:b w:val="0"/>
          <w:i w:val="0"/>
          <w:caps w:val="0"/>
          <w:spacing w:val="0"/>
          <w:w w:val="100"/>
          <w:kern w:val="2"/>
          <w:sz w:val="32"/>
          <w:szCs w:val="32"/>
          <w:lang w:val="en-US" w:eastAsia="zh-CN" w:bidi="ar-SA"/>
        </w:rPr>
        <w:t>木雕红木</w:t>
      </w:r>
      <w:r>
        <w:rPr>
          <w:rStyle w:val="7"/>
          <w:rFonts w:hint="eastAsia" w:ascii="仿宋" w:hAnsi="仿宋" w:eastAsia="仿宋"/>
          <w:b w:val="0"/>
          <w:i w:val="0"/>
          <w:caps w:val="0"/>
          <w:spacing w:val="0"/>
          <w:w w:val="100"/>
          <w:kern w:val="2"/>
          <w:sz w:val="32"/>
          <w:szCs w:val="32"/>
          <w:lang w:val="en-US" w:eastAsia="zh-CN" w:bidi="ar-SA"/>
        </w:rPr>
        <w:t>生产</w:t>
      </w:r>
      <w:r>
        <w:rPr>
          <w:rStyle w:val="7"/>
          <w:rFonts w:ascii="仿宋" w:hAnsi="仿宋" w:eastAsia="仿宋"/>
          <w:b w:val="0"/>
          <w:i w:val="0"/>
          <w:caps w:val="0"/>
          <w:spacing w:val="0"/>
          <w:w w:val="100"/>
          <w:kern w:val="2"/>
          <w:sz w:val="32"/>
          <w:szCs w:val="32"/>
          <w:lang w:val="en-US" w:eastAsia="zh-CN" w:bidi="ar-SA"/>
        </w:rPr>
        <w:t>企业，</w:t>
      </w:r>
      <w:r>
        <w:rPr>
          <w:rStyle w:val="7"/>
          <w:rFonts w:hint="eastAsia" w:ascii="仿宋" w:hAnsi="仿宋" w:eastAsia="仿宋"/>
          <w:b w:val="0"/>
          <w:i w:val="0"/>
          <w:caps w:val="0"/>
          <w:spacing w:val="0"/>
          <w:w w:val="100"/>
          <w:kern w:val="2"/>
          <w:sz w:val="32"/>
          <w:szCs w:val="32"/>
          <w:lang w:val="en-US" w:eastAsia="zh-CN" w:bidi="ar-SA"/>
        </w:rPr>
        <w:t>且受票单位上报产值大于开票金额的，</w:t>
      </w:r>
      <w:r>
        <w:rPr>
          <w:rStyle w:val="7"/>
          <w:rFonts w:ascii="仿宋" w:hAnsi="仿宋" w:eastAsia="仿宋"/>
          <w:b w:val="0"/>
          <w:i w:val="0"/>
          <w:caps w:val="0"/>
          <w:spacing w:val="0"/>
          <w:w w:val="100"/>
          <w:kern w:val="2"/>
          <w:sz w:val="32"/>
          <w:szCs w:val="32"/>
          <w:lang w:val="en-US" w:eastAsia="zh-CN" w:bidi="ar-SA"/>
        </w:rPr>
        <w:t>给予发票开具金额（不含税）</w:t>
      </w:r>
      <w:r>
        <w:rPr>
          <w:rStyle w:val="7"/>
          <w:rFonts w:hint="eastAsia" w:ascii="仿宋" w:hAnsi="仿宋" w:eastAsia="仿宋"/>
          <w:b w:val="0"/>
          <w:i w:val="0"/>
          <w:caps w:val="0"/>
          <w:spacing w:val="0"/>
          <w:w w:val="100"/>
          <w:kern w:val="2"/>
          <w:sz w:val="32"/>
          <w:szCs w:val="32"/>
          <w:lang w:val="en-US" w:eastAsia="zh-CN" w:bidi="ar-SA"/>
        </w:rPr>
        <w:t>0.5</w:t>
      </w:r>
      <w:r>
        <w:rPr>
          <w:rStyle w:val="7"/>
          <w:rFonts w:ascii="仿宋" w:hAnsi="仿宋" w:eastAsia="仿宋"/>
          <w:b w:val="0"/>
          <w:i w:val="0"/>
          <w:caps w:val="0"/>
          <w:spacing w:val="0"/>
          <w:w w:val="100"/>
          <w:kern w:val="2"/>
          <w:sz w:val="32"/>
          <w:szCs w:val="32"/>
          <w:lang w:val="en-US" w:eastAsia="zh-CN" w:bidi="ar-SA"/>
        </w:rPr>
        <w:t>%的奖励</w:t>
      </w:r>
      <w:r>
        <w:rPr>
          <w:rStyle w:val="7"/>
          <w:rFonts w:hint="eastAsia" w:ascii="仿宋" w:hAnsi="仿宋" w:eastAsia="仿宋"/>
          <w:b w:val="0"/>
          <w:i w:val="0"/>
          <w:caps w:val="0"/>
          <w:spacing w:val="0"/>
          <w:w w:val="100"/>
          <w:kern w:val="2"/>
          <w:sz w:val="32"/>
          <w:szCs w:val="32"/>
          <w:lang w:val="en-US" w:eastAsia="zh-CN" w:bidi="ar-SA"/>
        </w:rPr>
        <w:t>；</w:t>
      </w:r>
    </w:p>
    <w:p>
      <w:pPr>
        <w:widowControl/>
        <w:snapToGrid w:val="0"/>
        <w:spacing w:before="0" w:beforeAutospacing="0" w:after="0" w:afterAutospacing="0" w:line="570" w:lineRule="exact"/>
        <w:ind w:firstLine="643" w:firstLineChars="200"/>
        <w:jc w:val="both"/>
        <w:textAlignment w:val="baseline"/>
        <w:rPr>
          <w:rStyle w:val="7"/>
          <w:rFonts w:ascii="仿宋_GB2312" w:hAnsi="仿宋" w:eastAsia="仿宋_GB2312"/>
          <w:b w:val="0"/>
          <w:i w:val="0"/>
          <w:caps w:val="0"/>
          <w:color w:val="FF0000"/>
          <w:spacing w:val="0"/>
          <w:w w:val="100"/>
          <w:kern w:val="2"/>
          <w:sz w:val="32"/>
          <w:szCs w:val="32"/>
          <w:lang w:val="en-US" w:eastAsia="zh-CN" w:bidi="ar-SA"/>
        </w:rPr>
      </w:pPr>
      <w:r>
        <w:rPr>
          <w:rStyle w:val="7"/>
          <w:rFonts w:hint="eastAsia" w:ascii="楷体" w:hAnsi="楷体" w:eastAsia="楷体" w:cs="楷体"/>
          <w:b/>
          <w:bCs/>
          <w:i w:val="0"/>
          <w:caps w:val="0"/>
          <w:spacing w:val="0"/>
          <w:w w:val="100"/>
          <w:kern w:val="2"/>
          <w:sz w:val="32"/>
          <w:szCs w:val="32"/>
          <w:lang w:val="en-US" w:eastAsia="zh-CN" w:bidi="ar-SA"/>
        </w:rPr>
        <w:t>（五）</w:t>
      </w:r>
      <w:r>
        <w:rPr>
          <w:rStyle w:val="7"/>
          <w:rFonts w:ascii="楷体" w:hAnsi="楷体" w:eastAsia="楷体" w:cs="楷体"/>
          <w:b/>
          <w:bCs/>
          <w:i w:val="0"/>
          <w:caps w:val="0"/>
          <w:spacing w:val="0"/>
          <w:w w:val="100"/>
          <w:kern w:val="2"/>
          <w:sz w:val="32"/>
          <w:szCs w:val="32"/>
          <w:lang w:val="en-US" w:eastAsia="zh-CN" w:bidi="ar-SA"/>
        </w:rPr>
        <w:t>设立“世界木雕 东阳红木”品牌宣传基金</w:t>
      </w:r>
    </w:p>
    <w:p>
      <w:pPr>
        <w:snapToGrid w:val="0"/>
        <w:spacing w:before="0" w:beforeAutospacing="0" w:after="0" w:afterAutospacing="0" w:line="570" w:lineRule="exact"/>
        <w:ind w:firstLine="480" w:firstLineChars="150"/>
        <w:jc w:val="both"/>
        <w:textAlignment w:val="baseline"/>
        <w:rPr>
          <w:rStyle w:val="7"/>
          <w:rFonts w:ascii="仿宋_GB2312" w:hAnsi="仿宋" w:eastAsia="仿宋_GB2312"/>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 xml:space="preserve"> 企业</w:t>
      </w:r>
      <w:r>
        <w:rPr>
          <w:rStyle w:val="7"/>
          <w:rFonts w:hint="eastAsia" w:ascii="仿宋" w:hAnsi="仿宋" w:eastAsia="仿宋"/>
          <w:b w:val="0"/>
          <w:i w:val="0"/>
          <w:caps w:val="0"/>
          <w:spacing w:val="0"/>
          <w:w w:val="100"/>
          <w:kern w:val="2"/>
          <w:sz w:val="32"/>
          <w:szCs w:val="32"/>
          <w:lang w:val="en-US" w:eastAsia="zh-CN" w:bidi="ar-SA"/>
        </w:rPr>
        <w:t>当年度</w:t>
      </w:r>
      <w:r>
        <w:rPr>
          <w:rStyle w:val="7"/>
          <w:rFonts w:ascii="仿宋" w:hAnsi="仿宋" w:eastAsia="仿宋"/>
          <w:b w:val="0"/>
          <w:i w:val="0"/>
          <w:caps w:val="0"/>
          <w:spacing w:val="0"/>
          <w:w w:val="100"/>
          <w:kern w:val="2"/>
          <w:sz w:val="32"/>
          <w:szCs w:val="32"/>
          <w:lang w:val="en-US" w:eastAsia="zh-CN" w:bidi="ar-SA"/>
        </w:rPr>
        <w:t>在中央和省级媒体上合计支付广告费用在50万元以上的，按下列标准补助：在中央电</w:t>
      </w:r>
      <w:r>
        <w:rPr>
          <w:rStyle w:val="7"/>
          <w:rFonts w:hint="eastAsia" w:ascii="仿宋_GB2312" w:hAnsi="仿宋_GB2312" w:eastAsia="仿宋_GB2312" w:cs="仿宋_GB2312"/>
          <w:b w:val="0"/>
          <w:i w:val="0"/>
          <w:caps w:val="0"/>
          <w:spacing w:val="0"/>
          <w:w w:val="100"/>
          <w:kern w:val="2"/>
          <w:sz w:val="32"/>
          <w:szCs w:val="32"/>
          <w:lang w:val="en-US" w:eastAsia="zh-CN" w:bidi="ar-SA"/>
        </w:rPr>
        <w:t>视台、</w:t>
      </w:r>
      <w:r>
        <w:rPr>
          <w:rFonts w:hint="eastAsia" w:ascii="仿宋_GB2312" w:hAnsi="仿宋_GB2312" w:eastAsia="仿宋_GB2312" w:cs="仿宋_GB2312"/>
          <w:i w:val="0"/>
          <w:caps w:val="0"/>
          <w:color w:val="121212"/>
          <w:spacing w:val="0"/>
          <w:sz w:val="32"/>
          <w:szCs w:val="32"/>
          <w:shd w:val="clear" w:fill="FFFFFF"/>
        </w:rPr>
        <w:t>中央人民广播电台、人民日报、新华社、光明日报、经济日报、中国青年报</w:t>
      </w:r>
      <w:r>
        <w:rPr>
          <w:rStyle w:val="7"/>
          <w:rFonts w:hint="eastAsia" w:ascii="仿宋_GB2312" w:hAnsi="仿宋_GB2312" w:eastAsia="仿宋_GB2312" w:cs="仿宋_GB2312"/>
          <w:b w:val="0"/>
          <w:i w:val="0"/>
          <w:caps w:val="0"/>
          <w:spacing w:val="0"/>
          <w:w w:val="100"/>
          <w:kern w:val="2"/>
          <w:sz w:val="32"/>
          <w:szCs w:val="32"/>
          <w:lang w:val="en-US" w:eastAsia="zh-CN" w:bidi="ar-SA"/>
        </w:rPr>
        <w:t>等国家主流媒体上作产品宣传推广，并使用东阳木雕集体商标的，按照</w:t>
      </w:r>
      <w:r>
        <w:rPr>
          <w:rStyle w:val="7"/>
          <w:rFonts w:ascii="仿宋" w:hAnsi="仿宋" w:eastAsia="仿宋"/>
          <w:b w:val="0"/>
          <w:i w:val="0"/>
          <w:caps w:val="0"/>
          <w:spacing w:val="0"/>
          <w:w w:val="100"/>
          <w:kern w:val="2"/>
          <w:sz w:val="32"/>
          <w:szCs w:val="32"/>
          <w:lang w:val="en-US" w:eastAsia="zh-CN" w:bidi="ar-SA"/>
        </w:rPr>
        <w:t>合同约定范围内实际支付广告费的10%给予补</w:t>
      </w:r>
      <w:r>
        <w:rPr>
          <w:rStyle w:val="7"/>
          <w:rFonts w:ascii="仿宋_GB2312" w:hAnsi="仿宋" w:eastAsia="仿宋_GB2312"/>
          <w:b w:val="0"/>
          <w:i w:val="0"/>
          <w:caps w:val="0"/>
          <w:spacing w:val="0"/>
          <w:w w:val="100"/>
          <w:kern w:val="2"/>
          <w:sz w:val="32"/>
          <w:szCs w:val="32"/>
          <w:lang w:val="en-US" w:eastAsia="zh-CN" w:bidi="ar-SA"/>
        </w:rPr>
        <w:t>助，单个企业年度最高补助不超过</w:t>
      </w:r>
      <w:r>
        <w:rPr>
          <w:rStyle w:val="7"/>
          <w:rFonts w:hint="eastAsia" w:ascii="仿宋_GB2312" w:hAnsi="仿宋" w:eastAsia="仿宋_GB2312"/>
          <w:b w:val="0"/>
          <w:i w:val="0"/>
          <w:caps w:val="0"/>
          <w:spacing w:val="0"/>
          <w:w w:val="100"/>
          <w:kern w:val="2"/>
          <w:sz w:val="32"/>
          <w:szCs w:val="32"/>
          <w:lang w:val="en-US" w:eastAsia="zh-CN" w:bidi="ar-SA"/>
        </w:rPr>
        <w:t>1</w:t>
      </w:r>
      <w:r>
        <w:rPr>
          <w:rStyle w:val="7"/>
          <w:rFonts w:ascii="仿宋_GB2312" w:hAnsi="仿宋" w:eastAsia="仿宋_GB2312"/>
          <w:b w:val="0"/>
          <w:i w:val="0"/>
          <w:caps w:val="0"/>
          <w:spacing w:val="0"/>
          <w:w w:val="100"/>
          <w:kern w:val="2"/>
          <w:sz w:val="32"/>
          <w:szCs w:val="32"/>
          <w:lang w:val="en-US" w:eastAsia="zh-CN" w:bidi="ar-SA"/>
        </w:rPr>
        <w:t>00万元；在省</w:t>
      </w:r>
      <w:r>
        <w:rPr>
          <w:rStyle w:val="7"/>
          <w:rFonts w:hint="eastAsia" w:ascii="仿宋_GB2312" w:hAnsi="仿宋" w:eastAsia="仿宋_GB2312"/>
          <w:b w:val="0"/>
          <w:i w:val="0"/>
          <w:caps w:val="0"/>
          <w:spacing w:val="0"/>
          <w:w w:val="100"/>
          <w:kern w:val="2"/>
          <w:sz w:val="32"/>
          <w:szCs w:val="32"/>
          <w:lang w:val="en-US" w:eastAsia="zh-CN" w:bidi="ar-SA"/>
        </w:rPr>
        <w:t>部</w:t>
      </w:r>
      <w:r>
        <w:rPr>
          <w:rStyle w:val="7"/>
          <w:rFonts w:ascii="仿宋_GB2312" w:hAnsi="仿宋" w:eastAsia="仿宋_GB2312"/>
          <w:b w:val="0"/>
          <w:i w:val="0"/>
          <w:caps w:val="0"/>
          <w:spacing w:val="0"/>
          <w:w w:val="100"/>
          <w:kern w:val="2"/>
          <w:sz w:val="32"/>
          <w:szCs w:val="32"/>
          <w:lang w:val="en-US" w:eastAsia="zh-CN" w:bidi="ar-SA"/>
        </w:rPr>
        <w:t>级</w:t>
      </w:r>
      <w:r>
        <w:rPr>
          <w:rStyle w:val="7"/>
          <w:rFonts w:hint="eastAsia" w:ascii="仿宋_GB2312" w:hAnsi="仿宋" w:eastAsia="仿宋_GB2312"/>
          <w:b w:val="0"/>
          <w:i w:val="0"/>
          <w:caps w:val="0"/>
          <w:spacing w:val="0"/>
          <w:w w:val="100"/>
          <w:kern w:val="2"/>
          <w:sz w:val="32"/>
          <w:szCs w:val="32"/>
          <w:lang w:val="en-US" w:eastAsia="zh-CN" w:bidi="ar-SA"/>
        </w:rPr>
        <w:t>主流</w:t>
      </w:r>
      <w:r>
        <w:rPr>
          <w:rStyle w:val="7"/>
          <w:rFonts w:ascii="仿宋_GB2312" w:hAnsi="仿宋" w:eastAsia="仿宋_GB2312"/>
          <w:b w:val="0"/>
          <w:i w:val="0"/>
          <w:caps w:val="0"/>
          <w:spacing w:val="0"/>
          <w:w w:val="100"/>
          <w:kern w:val="2"/>
          <w:sz w:val="32"/>
          <w:szCs w:val="32"/>
          <w:lang w:val="en-US" w:eastAsia="zh-CN" w:bidi="ar-SA"/>
        </w:rPr>
        <w:t>媒体、高铁、民航上作产品宣传推广的，按照合同约定范围内实际支付广告费的5%给予补助，单个企业年度最高补助不超过</w:t>
      </w:r>
      <w:r>
        <w:rPr>
          <w:rStyle w:val="7"/>
          <w:rFonts w:hint="eastAsia" w:ascii="仿宋_GB2312" w:hAnsi="仿宋" w:eastAsia="仿宋_GB2312"/>
          <w:b w:val="0"/>
          <w:i w:val="0"/>
          <w:caps w:val="0"/>
          <w:spacing w:val="0"/>
          <w:w w:val="100"/>
          <w:kern w:val="2"/>
          <w:sz w:val="32"/>
          <w:szCs w:val="32"/>
          <w:lang w:val="en-US" w:eastAsia="zh-CN" w:bidi="ar-SA"/>
        </w:rPr>
        <w:t>5</w:t>
      </w:r>
      <w:r>
        <w:rPr>
          <w:rStyle w:val="7"/>
          <w:rFonts w:ascii="仿宋_GB2312" w:hAnsi="仿宋" w:eastAsia="仿宋_GB2312"/>
          <w:b w:val="0"/>
          <w:i w:val="0"/>
          <w:caps w:val="0"/>
          <w:spacing w:val="0"/>
          <w:w w:val="100"/>
          <w:kern w:val="2"/>
          <w:sz w:val="32"/>
          <w:szCs w:val="32"/>
          <w:lang w:val="en-US" w:eastAsia="zh-CN" w:bidi="ar-SA"/>
        </w:rPr>
        <w:t>0万元。</w:t>
      </w:r>
    </w:p>
    <w:p>
      <w:pPr>
        <w:snapToGrid w:val="0"/>
        <w:spacing w:before="0" w:beforeAutospacing="0" w:after="0" w:afterAutospacing="0" w:line="570" w:lineRule="exact"/>
        <w:ind w:firstLine="482" w:firstLineChars="150"/>
        <w:jc w:val="both"/>
        <w:textAlignment w:val="baseline"/>
        <w:rPr>
          <w:rStyle w:val="7"/>
          <w:rFonts w:hint="eastAsia" w:ascii="仿宋_GB2312" w:hAnsi="仿宋" w:eastAsia="仿宋_GB2312"/>
          <w:b/>
          <w:bCs/>
          <w:i w:val="0"/>
          <w:caps w:val="0"/>
          <w:spacing w:val="0"/>
          <w:w w:val="100"/>
          <w:kern w:val="2"/>
          <w:sz w:val="32"/>
          <w:szCs w:val="32"/>
          <w:lang w:val="en-US" w:eastAsia="zh-CN" w:bidi="ar-SA"/>
        </w:rPr>
      </w:pPr>
      <w:r>
        <w:rPr>
          <w:rStyle w:val="7"/>
          <w:rFonts w:hint="eastAsia" w:ascii="仿宋_GB2312" w:hAnsi="仿宋" w:eastAsia="仿宋_GB2312"/>
          <w:b/>
          <w:bCs/>
          <w:i w:val="0"/>
          <w:caps w:val="0"/>
          <w:spacing w:val="0"/>
          <w:w w:val="100"/>
          <w:kern w:val="2"/>
          <w:sz w:val="32"/>
          <w:szCs w:val="32"/>
          <w:lang w:val="en-US" w:eastAsia="zh-CN" w:bidi="ar-SA"/>
        </w:rPr>
        <w:t>（六）无偿使用“东”字集体商标</w:t>
      </w:r>
    </w:p>
    <w:p>
      <w:pPr>
        <w:ind w:firstLine="640" w:firstLineChars="200"/>
        <w:jc w:val="left"/>
        <w:rPr>
          <w:rStyle w:val="7"/>
          <w:rFonts w:hint="default" w:ascii="仿宋_GB2312" w:hAnsi="仿宋" w:eastAsia="仿宋_GB2312"/>
          <w:b w:val="0"/>
          <w:bCs w:val="0"/>
          <w:i w:val="0"/>
          <w:caps w:val="0"/>
          <w:spacing w:val="0"/>
          <w:w w:val="100"/>
          <w:kern w:val="2"/>
          <w:sz w:val="32"/>
          <w:szCs w:val="32"/>
          <w:lang w:val="en-US" w:eastAsia="zh-CN" w:bidi="ar-SA"/>
        </w:rPr>
      </w:pPr>
      <w:r>
        <w:rPr>
          <w:rStyle w:val="7"/>
          <w:rFonts w:hint="eastAsia" w:ascii="仿宋_GB2312" w:hAnsi="仿宋" w:eastAsia="仿宋_GB2312"/>
          <w:b w:val="0"/>
          <w:bCs w:val="0"/>
          <w:i w:val="0"/>
          <w:caps w:val="0"/>
          <w:spacing w:val="0"/>
          <w:w w:val="100"/>
          <w:kern w:val="2"/>
          <w:sz w:val="32"/>
          <w:szCs w:val="32"/>
          <w:lang w:val="en-US" w:eastAsia="zh-CN" w:bidi="ar-SA"/>
        </w:rPr>
        <w:t>规上及规上培育红木家具企业，遵</w:t>
      </w:r>
      <w:r>
        <w:rPr>
          <w:rStyle w:val="7"/>
          <w:rFonts w:hint="eastAsia" w:ascii="仿宋_GB2312" w:hAnsi="仿宋_GB2312" w:eastAsia="仿宋_GB2312" w:cs="仿宋_GB2312"/>
          <w:b w:val="0"/>
          <w:bCs w:val="0"/>
          <w:i w:val="0"/>
          <w:caps w:val="0"/>
          <w:spacing w:val="0"/>
          <w:w w:val="100"/>
          <w:kern w:val="2"/>
          <w:sz w:val="32"/>
          <w:szCs w:val="32"/>
          <w:lang w:val="en-US" w:eastAsia="zh-CN" w:bidi="ar-SA"/>
        </w:rPr>
        <w:t>守《</w:t>
      </w:r>
      <w:r>
        <w:rPr>
          <w:rFonts w:hint="eastAsia" w:ascii="仿宋_GB2312" w:hAnsi="仿宋_GB2312" w:eastAsia="仿宋_GB2312" w:cs="仿宋_GB2312"/>
          <w:sz w:val="32"/>
          <w:szCs w:val="32"/>
        </w:rPr>
        <w:t>东阳市民营企业发展联合会“</w:t>
      </w:r>
      <w:r>
        <w:rPr>
          <w:rFonts w:hint="eastAsia" w:ascii="仿宋_GB2312" w:hAnsi="仿宋_GB2312" w:eastAsia="仿宋_GB2312" w:cs="仿宋_GB2312"/>
          <w:sz w:val="32"/>
          <w:szCs w:val="32"/>
        </w:rPr>
        <w:drawing>
          <wp:inline distT="0" distB="0" distL="114300" distR="114300">
            <wp:extent cx="332105" cy="323850"/>
            <wp:effectExtent l="0" t="0" r="10795" b="0"/>
            <wp:docPr id="7" name="图片 7" descr="06b7407fe638cec840ae77371dbf7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6b7407fe638cec840ae77371dbf78b"/>
                    <pic:cNvPicPr>
                      <a:picLocks noChangeAspect="1"/>
                    </pic:cNvPicPr>
                  </pic:nvPicPr>
                  <pic:blipFill>
                    <a:blip r:embed="rId6"/>
                    <a:srcRect l="28799" t="20340" r="28000" b="19164"/>
                    <a:stretch>
                      <a:fillRect/>
                    </a:stretch>
                  </pic:blipFill>
                  <pic:spPr>
                    <a:xfrm>
                      <a:off x="0" y="0"/>
                      <a:ext cx="332105" cy="323850"/>
                    </a:xfrm>
                    <a:prstGeom prst="rect">
                      <a:avLst/>
                    </a:prstGeom>
                    <a:noFill/>
                    <a:ln>
                      <a:noFill/>
                    </a:ln>
                  </pic:spPr>
                </pic:pic>
              </a:graphicData>
            </a:graphic>
          </wp:inline>
        </w:drawing>
      </w:r>
      <w:r>
        <w:rPr>
          <w:rFonts w:hint="eastAsia" w:ascii="仿宋_GB2312" w:hAnsi="仿宋_GB2312" w:eastAsia="仿宋_GB2312" w:cs="仿宋_GB2312"/>
          <w:sz w:val="32"/>
          <w:szCs w:val="32"/>
        </w:rPr>
        <w:t xml:space="preserve"> ”集体商标使用管理规则</w:t>
      </w:r>
      <w:r>
        <w:rPr>
          <w:rFonts w:hint="eastAsia" w:ascii="仿宋_GB2312" w:hAnsi="仿宋_GB2312" w:eastAsia="仿宋_GB2312" w:cs="仿宋_GB2312"/>
          <w:sz w:val="32"/>
          <w:szCs w:val="32"/>
          <w:lang w:eastAsia="zh-CN"/>
        </w:rPr>
        <w:t xml:space="preserve">》和《东阳市民营企业发展联合会“ </w:t>
      </w:r>
      <w:r>
        <w:rPr>
          <w:rFonts w:ascii="宋体" w:hAnsi="宋体" w:cs="宋体"/>
          <w:sz w:val="24"/>
        </w:rPr>
        <w:fldChar w:fldCharType="begin"/>
      </w:r>
      <w:r>
        <w:rPr>
          <w:rFonts w:ascii="宋体" w:hAnsi="宋体" w:cs="宋体"/>
          <w:sz w:val="24"/>
        </w:rPr>
        <w:instrText xml:space="preserve">INCLUDEPICTURE \d "C:\\Users\\Administrator\\AppData\\Roaming\\Tencent\\Users\\429749983\\QQ\\WinTemp\\RichOle\\TE3RA4MR@3U$Q8B7(CSYI~C.png" \* MERGEFORMATINET </w:instrText>
      </w:r>
      <w:r>
        <w:rPr>
          <w:rFonts w:ascii="宋体" w:hAnsi="宋体" w:cs="宋体"/>
          <w:sz w:val="24"/>
        </w:rPr>
        <w:fldChar w:fldCharType="separate"/>
      </w:r>
      <w:r>
        <w:rPr>
          <w:rFonts w:ascii="宋体" w:hAnsi="宋体" w:cs="宋体"/>
          <w:sz w:val="24"/>
        </w:rPr>
        <w:drawing>
          <wp:inline distT="0" distB="0" distL="114300" distR="114300">
            <wp:extent cx="191135" cy="215900"/>
            <wp:effectExtent l="0" t="0" r="18415" b="1270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7"/>
                    <a:stretch>
                      <a:fillRect/>
                    </a:stretch>
                  </pic:blipFill>
                  <pic:spPr>
                    <a:xfrm>
                      <a:off x="0" y="0"/>
                      <a:ext cx="191135" cy="215900"/>
                    </a:xfrm>
                    <a:prstGeom prst="rect">
                      <a:avLst/>
                    </a:prstGeom>
                    <a:noFill/>
                    <a:ln>
                      <a:noFill/>
                    </a:ln>
                  </pic:spPr>
                </pic:pic>
              </a:graphicData>
            </a:graphic>
          </wp:inline>
        </w:drawing>
      </w:r>
      <w:r>
        <w:rPr>
          <w:rFonts w:ascii="宋体" w:hAnsi="宋体" w:cs="宋体"/>
          <w:sz w:val="24"/>
        </w:rPr>
        <w:fldChar w:fldCharType="end"/>
      </w:r>
      <w:r>
        <w:rPr>
          <w:rFonts w:hint="eastAsia" w:ascii="仿宋_GB2312" w:hAnsi="仿宋_GB2312" w:eastAsia="仿宋_GB2312" w:cs="仿宋_GB2312"/>
          <w:sz w:val="32"/>
          <w:szCs w:val="32"/>
          <w:lang w:eastAsia="zh-CN"/>
        </w:rPr>
        <w:t xml:space="preserve"> ”集体商标使用管理规则》，符合集体商标使用条件，在办理相关手续、</w:t>
      </w:r>
      <w:r>
        <w:rPr>
          <w:rStyle w:val="7"/>
          <w:rFonts w:hint="eastAsia" w:ascii="仿宋_GB2312" w:hAnsi="仿宋" w:eastAsia="仿宋_GB2312"/>
          <w:b w:val="0"/>
          <w:bCs w:val="0"/>
          <w:i w:val="0"/>
          <w:caps w:val="0"/>
          <w:spacing w:val="0"/>
          <w:w w:val="100"/>
          <w:kern w:val="2"/>
          <w:sz w:val="32"/>
          <w:szCs w:val="32"/>
          <w:lang w:val="en-US" w:eastAsia="zh-CN" w:bidi="ar-SA"/>
        </w:rPr>
        <w:t>取得浙江省木雕红木家具产品质量检测中心出具的合格产品《检测报告》的，在其产品上或销售时可无偿使用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drawing>
          <wp:inline distT="0" distB="0" distL="114300" distR="114300">
            <wp:extent cx="332105" cy="323850"/>
            <wp:effectExtent l="0" t="0" r="10795" b="0"/>
            <wp:docPr id="9" name="图片 9" descr="06b7407fe638cec840ae77371dbf7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6b7407fe638cec840ae77371dbf78b"/>
                    <pic:cNvPicPr>
                      <a:picLocks noChangeAspect="1"/>
                    </pic:cNvPicPr>
                  </pic:nvPicPr>
                  <pic:blipFill>
                    <a:blip r:embed="rId6"/>
                    <a:srcRect l="28799" t="20340" r="28000" b="19164"/>
                    <a:stretch>
                      <a:fillRect/>
                    </a:stretch>
                  </pic:blipFill>
                  <pic:spPr>
                    <a:xfrm>
                      <a:off x="0" y="0"/>
                      <a:ext cx="332105" cy="323850"/>
                    </a:xfrm>
                    <a:prstGeom prst="rect">
                      <a:avLst/>
                    </a:prstGeom>
                    <a:noFill/>
                    <a:ln>
                      <a:noFill/>
                    </a:ln>
                  </pic:spPr>
                </pic:pic>
              </a:graphicData>
            </a:graphic>
          </wp:inline>
        </w:draw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xml:space="preserve">和“ </w:t>
      </w:r>
      <w:r>
        <w:rPr>
          <w:rFonts w:ascii="宋体" w:hAnsi="宋体" w:cs="宋体"/>
          <w:sz w:val="24"/>
        </w:rPr>
        <w:fldChar w:fldCharType="begin"/>
      </w:r>
      <w:r>
        <w:rPr>
          <w:rFonts w:ascii="宋体" w:hAnsi="宋体" w:cs="宋体"/>
          <w:sz w:val="24"/>
        </w:rPr>
        <w:instrText xml:space="preserve">INCLUDEPICTURE \d "C:\\Users\\Administrator\\AppData\\Roaming\\Tencent\\Users\\429749983\\QQ\\WinTemp\\RichOle\\TE3RA4MR@3U$Q8B7(CSYI~C.png" \* MERGEFORMATINET </w:instrText>
      </w:r>
      <w:r>
        <w:rPr>
          <w:rFonts w:ascii="宋体" w:hAnsi="宋体" w:cs="宋体"/>
          <w:sz w:val="24"/>
        </w:rPr>
        <w:fldChar w:fldCharType="separate"/>
      </w:r>
      <w:r>
        <w:rPr>
          <w:rFonts w:ascii="宋体" w:hAnsi="宋体" w:cs="宋体"/>
          <w:sz w:val="24"/>
        </w:rPr>
        <w:drawing>
          <wp:inline distT="0" distB="0" distL="114300" distR="114300">
            <wp:extent cx="191135" cy="215900"/>
            <wp:effectExtent l="0" t="0" r="18415" b="1270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7"/>
                    <a:stretch>
                      <a:fillRect/>
                    </a:stretch>
                  </pic:blipFill>
                  <pic:spPr>
                    <a:xfrm>
                      <a:off x="0" y="0"/>
                      <a:ext cx="191135" cy="215900"/>
                    </a:xfrm>
                    <a:prstGeom prst="rect">
                      <a:avLst/>
                    </a:prstGeom>
                    <a:noFill/>
                    <a:ln>
                      <a:noFill/>
                    </a:ln>
                  </pic:spPr>
                </pic:pic>
              </a:graphicData>
            </a:graphic>
          </wp:inline>
        </w:drawing>
      </w:r>
      <w:r>
        <w:rPr>
          <w:rFonts w:ascii="宋体" w:hAnsi="宋体" w:cs="宋体"/>
          <w:sz w:val="24"/>
        </w:rPr>
        <w:fldChar w:fldCharType="end"/>
      </w:r>
      <w:r>
        <w:rPr>
          <w:rFonts w:hint="eastAsia" w:ascii="仿宋_GB2312" w:hAnsi="仿宋_GB2312" w:eastAsia="仿宋_GB2312" w:cs="仿宋_GB2312"/>
          <w:sz w:val="32"/>
          <w:szCs w:val="32"/>
          <w:lang w:eastAsia="zh-CN"/>
        </w:rPr>
        <w:t xml:space="preserve"> ”</w:t>
      </w:r>
      <w:r>
        <w:rPr>
          <w:rStyle w:val="7"/>
          <w:rFonts w:hint="eastAsia" w:ascii="仿宋_GB2312" w:hAnsi="仿宋" w:eastAsia="仿宋_GB2312"/>
          <w:b w:val="0"/>
          <w:bCs w:val="0"/>
          <w:i w:val="0"/>
          <w:caps w:val="0"/>
          <w:spacing w:val="0"/>
          <w:w w:val="100"/>
          <w:kern w:val="2"/>
          <w:sz w:val="32"/>
          <w:szCs w:val="32"/>
          <w:lang w:val="en-US" w:eastAsia="zh-CN" w:bidi="ar-SA"/>
        </w:rPr>
        <w:t>集体商标。</w:t>
      </w:r>
    </w:p>
    <w:p>
      <w:pPr>
        <w:snapToGrid w:val="0"/>
        <w:spacing w:before="0" w:beforeAutospacing="0" w:after="0" w:afterAutospacing="0" w:line="570" w:lineRule="exact"/>
        <w:ind w:firstLine="643" w:firstLineChars="200"/>
        <w:jc w:val="both"/>
        <w:textAlignment w:val="baseline"/>
        <w:rPr>
          <w:rStyle w:val="7"/>
          <w:rFonts w:ascii="仿宋_GB2312" w:hAnsi="仿宋" w:eastAsia="仿宋_GB2312"/>
          <w:b w:val="0"/>
          <w:i w:val="0"/>
          <w:caps w:val="0"/>
          <w:spacing w:val="0"/>
          <w:w w:val="100"/>
          <w:kern w:val="2"/>
          <w:sz w:val="32"/>
          <w:szCs w:val="32"/>
          <w:lang w:val="en-US" w:eastAsia="zh-CN" w:bidi="ar-SA"/>
        </w:rPr>
      </w:pPr>
      <w:r>
        <w:rPr>
          <w:rStyle w:val="7"/>
          <w:rFonts w:ascii="仿宋_GB2312" w:hAnsi="仿宋" w:eastAsia="仿宋_GB2312"/>
          <w:b/>
          <w:bCs/>
          <w:i w:val="0"/>
          <w:caps w:val="0"/>
          <w:spacing w:val="0"/>
          <w:w w:val="100"/>
          <w:kern w:val="2"/>
          <w:sz w:val="32"/>
          <w:szCs w:val="32"/>
          <w:lang w:val="en-US" w:eastAsia="zh-CN" w:bidi="ar-SA"/>
        </w:rPr>
        <w:t>第四条</w:t>
      </w:r>
      <w:r>
        <w:rPr>
          <w:rStyle w:val="7"/>
          <w:rFonts w:hint="eastAsia" w:ascii="仿宋_GB2312" w:hAnsi="仿宋" w:eastAsia="仿宋_GB2312"/>
          <w:b/>
          <w:bCs/>
          <w:i w:val="0"/>
          <w:caps w:val="0"/>
          <w:spacing w:val="0"/>
          <w:w w:val="100"/>
          <w:kern w:val="2"/>
          <w:sz w:val="32"/>
          <w:szCs w:val="32"/>
          <w:lang w:val="en-US" w:eastAsia="zh-CN" w:bidi="ar-SA"/>
        </w:rPr>
        <w:t xml:space="preserve">  </w:t>
      </w:r>
      <w:r>
        <w:rPr>
          <w:rStyle w:val="7"/>
          <w:rFonts w:ascii="仿宋_GB2312" w:hAnsi="仿宋" w:eastAsia="仿宋_GB2312"/>
          <w:b w:val="0"/>
          <w:i w:val="0"/>
          <w:caps w:val="0"/>
          <w:spacing w:val="0"/>
          <w:w w:val="100"/>
          <w:kern w:val="2"/>
          <w:sz w:val="32"/>
          <w:szCs w:val="32"/>
          <w:lang w:val="en-US" w:eastAsia="zh-CN" w:bidi="ar-SA"/>
        </w:rPr>
        <w:t>除本办法规定的</w:t>
      </w:r>
      <w:r>
        <w:rPr>
          <w:rStyle w:val="7"/>
          <w:rFonts w:hint="eastAsia" w:ascii="仿宋_GB2312" w:hAnsi="仿宋" w:eastAsia="仿宋_GB2312"/>
          <w:b w:val="0"/>
          <w:i w:val="0"/>
          <w:caps w:val="0"/>
          <w:spacing w:val="0"/>
          <w:w w:val="100"/>
          <w:kern w:val="2"/>
          <w:sz w:val="32"/>
          <w:szCs w:val="32"/>
          <w:lang w:val="en-US" w:eastAsia="zh-CN" w:bidi="ar-SA"/>
        </w:rPr>
        <w:t>补助</w:t>
      </w:r>
      <w:r>
        <w:rPr>
          <w:rStyle w:val="7"/>
          <w:rFonts w:ascii="仿宋_GB2312" w:hAnsi="仿宋" w:eastAsia="仿宋_GB2312"/>
          <w:b w:val="0"/>
          <w:i w:val="0"/>
          <w:caps w:val="0"/>
          <w:spacing w:val="0"/>
          <w:w w:val="100"/>
          <w:kern w:val="2"/>
          <w:sz w:val="32"/>
          <w:szCs w:val="32"/>
          <w:lang w:val="en-US" w:eastAsia="zh-CN" w:bidi="ar-SA"/>
        </w:rPr>
        <w:t>奖励政策外，木雕红木企业同时可择优享受工业企业的其它</w:t>
      </w:r>
      <w:r>
        <w:rPr>
          <w:rStyle w:val="7"/>
          <w:rFonts w:hint="eastAsia" w:ascii="仿宋_GB2312" w:hAnsi="仿宋" w:eastAsia="仿宋_GB2312"/>
          <w:b w:val="0"/>
          <w:i w:val="0"/>
          <w:caps w:val="0"/>
          <w:spacing w:val="0"/>
          <w:w w:val="100"/>
          <w:kern w:val="2"/>
          <w:sz w:val="32"/>
          <w:szCs w:val="32"/>
          <w:lang w:val="en-US" w:eastAsia="zh-CN" w:bidi="ar-SA"/>
        </w:rPr>
        <w:t>补助</w:t>
      </w:r>
      <w:r>
        <w:rPr>
          <w:rStyle w:val="7"/>
          <w:rFonts w:ascii="仿宋_GB2312" w:hAnsi="仿宋" w:eastAsia="仿宋_GB2312"/>
          <w:b w:val="0"/>
          <w:i w:val="0"/>
          <w:caps w:val="0"/>
          <w:spacing w:val="0"/>
          <w:w w:val="100"/>
          <w:kern w:val="2"/>
          <w:sz w:val="32"/>
          <w:szCs w:val="32"/>
          <w:lang w:val="en-US" w:eastAsia="zh-CN" w:bidi="ar-SA"/>
        </w:rPr>
        <w:t>奖励政策。</w:t>
      </w:r>
    </w:p>
    <w:p>
      <w:pPr>
        <w:numPr>
          <w:ilvl w:val="0"/>
          <w:numId w:val="0"/>
        </w:numPr>
        <w:snapToGrid w:val="0"/>
        <w:spacing w:before="0" w:beforeAutospacing="0" w:after="0" w:afterAutospacing="0" w:line="570" w:lineRule="exact"/>
        <w:ind w:firstLine="643" w:firstLineChars="200"/>
        <w:jc w:val="both"/>
        <w:textAlignment w:val="baseline"/>
        <w:rPr>
          <w:rStyle w:val="7"/>
          <w:rFonts w:ascii="仿宋_GB2312" w:hAnsi="仿宋" w:eastAsia="仿宋_GB2312"/>
          <w:b w:val="0"/>
          <w:i w:val="0"/>
          <w:caps w:val="0"/>
          <w:spacing w:val="0"/>
          <w:w w:val="100"/>
          <w:kern w:val="2"/>
          <w:sz w:val="32"/>
          <w:szCs w:val="32"/>
          <w:lang w:val="en-US" w:eastAsia="zh-CN" w:bidi="ar-SA"/>
        </w:rPr>
      </w:pPr>
      <w:r>
        <w:rPr>
          <w:rStyle w:val="7"/>
          <w:rFonts w:hint="eastAsia" w:ascii="仿宋_GB2312" w:hAnsi="仿宋" w:eastAsia="仿宋_GB2312"/>
          <w:b/>
          <w:bCs/>
          <w:i w:val="0"/>
          <w:caps w:val="0"/>
          <w:spacing w:val="0"/>
          <w:w w:val="100"/>
          <w:kern w:val="2"/>
          <w:sz w:val="32"/>
          <w:szCs w:val="32"/>
          <w:lang w:val="en-US" w:eastAsia="zh-CN" w:bidi="ar-SA"/>
        </w:rPr>
        <w:t>第五条</w:t>
      </w:r>
      <w:r>
        <w:rPr>
          <w:rStyle w:val="7"/>
          <w:rFonts w:hint="eastAsia" w:ascii="仿宋_GB2312" w:hAnsi="仿宋" w:eastAsia="仿宋_GB2312"/>
          <w:b w:val="0"/>
          <w:i w:val="0"/>
          <w:caps w:val="0"/>
          <w:spacing w:val="0"/>
          <w:w w:val="100"/>
          <w:kern w:val="2"/>
          <w:sz w:val="32"/>
          <w:szCs w:val="32"/>
          <w:lang w:val="en-US" w:eastAsia="zh-CN" w:bidi="ar-SA"/>
        </w:rPr>
        <w:t xml:space="preserve">  除</w:t>
      </w:r>
      <w:r>
        <w:rPr>
          <w:rStyle w:val="7"/>
          <w:rFonts w:ascii="仿宋_GB2312" w:hAnsi="仿宋" w:eastAsia="仿宋_GB2312"/>
          <w:b w:val="0"/>
          <w:i w:val="0"/>
          <w:caps w:val="0"/>
          <w:spacing w:val="0"/>
          <w:w w:val="100"/>
          <w:kern w:val="2"/>
          <w:sz w:val="32"/>
          <w:szCs w:val="32"/>
          <w:lang w:val="en-US" w:eastAsia="zh-CN" w:bidi="ar-SA"/>
        </w:rPr>
        <w:t>本办法第三条（</w:t>
      </w:r>
      <w:r>
        <w:rPr>
          <w:rStyle w:val="7"/>
          <w:rFonts w:hint="eastAsia" w:ascii="仿宋_GB2312" w:hAnsi="仿宋" w:eastAsia="仿宋_GB2312"/>
          <w:b w:val="0"/>
          <w:i w:val="0"/>
          <w:caps w:val="0"/>
          <w:spacing w:val="0"/>
          <w:w w:val="100"/>
          <w:kern w:val="2"/>
          <w:sz w:val="32"/>
          <w:szCs w:val="32"/>
          <w:lang w:val="en-US" w:eastAsia="zh-CN" w:bidi="ar-SA"/>
        </w:rPr>
        <w:t>五</w:t>
      </w:r>
      <w:r>
        <w:rPr>
          <w:rStyle w:val="7"/>
          <w:rFonts w:ascii="仿宋_GB2312" w:hAnsi="仿宋" w:eastAsia="仿宋_GB2312"/>
          <w:b w:val="0"/>
          <w:i w:val="0"/>
          <w:caps w:val="0"/>
          <w:spacing w:val="0"/>
          <w:w w:val="100"/>
          <w:kern w:val="2"/>
          <w:sz w:val="32"/>
          <w:szCs w:val="32"/>
          <w:lang w:val="en-US" w:eastAsia="zh-CN" w:bidi="ar-SA"/>
        </w:rPr>
        <w:t>）的奖励补助由企业提出申请，</w:t>
      </w:r>
      <w:r>
        <w:rPr>
          <w:rStyle w:val="7"/>
          <w:rFonts w:hint="eastAsia" w:ascii="仿宋_GB2312" w:hAnsi="仿宋" w:eastAsia="仿宋_GB2312"/>
          <w:b w:val="0"/>
          <w:i w:val="0"/>
          <w:caps w:val="0"/>
          <w:spacing w:val="0"/>
          <w:w w:val="100"/>
          <w:kern w:val="2"/>
          <w:sz w:val="32"/>
          <w:szCs w:val="32"/>
          <w:lang w:val="en-US" w:eastAsia="zh-CN" w:bidi="ar-SA"/>
        </w:rPr>
        <w:t>需</w:t>
      </w:r>
      <w:r>
        <w:rPr>
          <w:rStyle w:val="7"/>
          <w:rFonts w:ascii="仿宋_GB2312" w:hAnsi="仿宋" w:eastAsia="仿宋_GB2312"/>
          <w:b w:val="0"/>
          <w:i w:val="0"/>
          <w:caps w:val="0"/>
          <w:spacing w:val="0"/>
          <w:w w:val="100"/>
          <w:kern w:val="2"/>
          <w:sz w:val="32"/>
          <w:szCs w:val="32"/>
          <w:lang w:val="en-US" w:eastAsia="zh-CN" w:bidi="ar-SA"/>
        </w:rPr>
        <w:t>经所在乡镇街道签署意见，</w:t>
      </w:r>
      <w:r>
        <w:rPr>
          <w:rStyle w:val="7"/>
          <w:rFonts w:hint="eastAsia" w:ascii="仿宋_GB2312" w:hAnsi="仿宋" w:eastAsia="仿宋_GB2312"/>
          <w:b w:val="0"/>
          <w:i w:val="0"/>
          <w:caps w:val="0"/>
          <w:spacing w:val="0"/>
          <w:w w:val="100"/>
          <w:kern w:val="2"/>
          <w:sz w:val="32"/>
          <w:szCs w:val="32"/>
          <w:lang w:val="en-US" w:eastAsia="zh-CN" w:bidi="ar-SA"/>
        </w:rPr>
        <w:t>其它补助奖项</w:t>
      </w:r>
      <w:r>
        <w:rPr>
          <w:rStyle w:val="7"/>
          <w:rFonts w:ascii="仿宋_GB2312" w:hAnsi="仿宋" w:eastAsia="仿宋_GB2312"/>
          <w:b w:val="0"/>
          <w:i w:val="0"/>
          <w:caps w:val="0"/>
          <w:spacing w:val="0"/>
          <w:w w:val="100"/>
          <w:kern w:val="2"/>
          <w:sz w:val="32"/>
          <w:szCs w:val="32"/>
          <w:lang w:val="en-US" w:eastAsia="zh-CN" w:bidi="ar-SA"/>
        </w:rPr>
        <w:t>由市</w:t>
      </w:r>
      <w:r>
        <w:rPr>
          <w:rStyle w:val="7"/>
          <w:rFonts w:hint="eastAsia" w:ascii="仿宋_GB2312" w:hAnsi="仿宋" w:eastAsia="仿宋_GB2312"/>
          <w:b w:val="0"/>
          <w:i w:val="0"/>
          <w:caps w:val="0"/>
          <w:spacing w:val="0"/>
          <w:w w:val="100"/>
          <w:kern w:val="2"/>
          <w:sz w:val="32"/>
          <w:szCs w:val="32"/>
          <w:lang w:val="en-US" w:eastAsia="zh-CN" w:bidi="ar-SA"/>
        </w:rPr>
        <w:t>市场监督管理局会同相关部门</w:t>
      </w:r>
      <w:r>
        <w:rPr>
          <w:rStyle w:val="7"/>
          <w:rFonts w:ascii="仿宋_GB2312" w:hAnsi="仿宋" w:eastAsia="仿宋_GB2312"/>
          <w:b w:val="0"/>
          <w:i w:val="0"/>
          <w:caps w:val="0"/>
          <w:spacing w:val="0"/>
          <w:w w:val="100"/>
          <w:kern w:val="2"/>
          <w:sz w:val="32"/>
          <w:szCs w:val="32"/>
          <w:lang w:val="en-US" w:eastAsia="zh-CN" w:bidi="ar-SA"/>
        </w:rPr>
        <w:t>审核</w:t>
      </w:r>
      <w:r>
        <w:rPr>
          <w:rStyle w:val="7"/>
          <w:rFonts w:hint="eastAsia" w:ascii="仿宋_GB2312" w:hAnsi="仿宋" w:eastAsia="仿宋_GB2312"/>
          <w:b w:val="0"/>
          <w:i w:val="0"/>
          <w:caps w:val="0"/>
          <w:spacing w:val="0"/>
          <w:w w:val="100"/>
          <w:kern w:val="2"/>
          <w:sz w:val="32"/>
          <w:szCs w:val="32"/>
          <w:lang w:val="en-US" w:eastAsia="zh-CN" w:bidi="ar-SA"/>
        </w:rPr>
        <w:t>后</w:t>
      </w:r>
      <w:r>
        <w:rPr>
          <w:rStyle w:val="7"/>
          <w:rFonts w:ascii="仿宋_GB2312" w:hAnsi="仿宋" w:eastAsia="仿宋_GB2312"/>
          <w:b w:val="0"/>
          <w:i w:val="0"/>
          <w:caps w:val="0"/>
          <w:spacing w:val="0"/>
          <w:w w:val="100"/>
          <w:kern w:val="2"/>
          <w:sz w:val="32"/>
          <w:szCs w:val="32"/>
          <w:lang w:val="en-US" w:eastAsia="zh-CN" w:bidi="ar-SA"/>
        </w:rPr>
        <w:t>送财政局拔付。</w:t>
      </w:r>
    </w:p>
    <w:p>
      <w:pPr>
        <w:snapToGrid w:val="0"/>
        <w:spacing w:before="0" w:beforeAutospacing="0" w:after="0" w:afterAutospacing="0" w:line="570" w:lineRule="exact"/>
        <w:ind w:left="640"/>
        <w:jc w:val="both"/>
        <w:textAlignment w:val="baseline"/>
        <w:rPr>
          <w:rStyle w:val="7"/>
          <w:rFonts w:ascii="仿宋_GB2312" w:hAnsi="仿宋" w:eastAsia="仿宋_GB2312"/>
          <w:b w:val="0"/>
          <w:i w:val="0"/>
          <w:caps w:val="0"/>
          <w:spacing w:val="0"/>
          <w:w w:val="100"/>
          <w:kern w:val="2"/>
          <w:sz w:val="32"/>
          <w:szCs w:val="32"/>
          <w:lang w:val="en-US" w:eastAsia="zh-CN" w:bidi="ar-SA"/>
        </w:rPr>
      </w:pPr>
      <w:r>
        <w:rPr>
          <w:rStyle w:val="7"/>
          <w:rFonts w:ascii="仿宋_GB2312" w:hAnsi="仿宋" w:eastAsia="仿宋_GB2312"/>
          <w:b/>
          <w:bCs/>
          <w:i w:val="0"/>
          <w:caps w:val="0"/>
          <w:spacing w:val="0"/>
          <w:w w:val="100"/>
          <w:kern w:val="2"/>
          <w:sz w:val="32"/>
          <w:szCs w:val="32"/>
          <w:lang w:val="en-US" w:eastAsia="zh-CN" w:bidi="ar-SA"/>
        </w:rPr>
        <w:t>第六条</w:t>
      </w:r>
      <w:r>
        <w:rPr>
          <w:rStyle w:val="7"/>
          <w:rFonts w:ascii="仿宋_GB2312" w:hAnsi="仿宋" w:eastAsia="仿宋_GB2312"/>
          <w:b w:val="0"/>
          <w:i w:val="0"/>
          <w:caps w:val="0"/>
          <w:spacing w:val="0"/>
          <w:w w:val="100"/>
          <w:kern w:val="2"/>
          <w:sz w:val="32"/>
          <w:szCs w:val="32"/>
          <w:lang w:val="en-US" w:eastAsia="zh-CN" w:bidi="ar-SA"/>
        </w:rPr>
        <w:t xml:space="preserve"> 附则</w:t>
      </w:r>
    </w:p>
    <w:p>
      <w:pPr>
        <w:snapToGrid w:val="0"/>
        <w:spacing w:before="0" w:beforeAutospacing="0" w:after="0" w:afterAutospacing="0" w:line="570" w:lineRule="exact"/>
        <w:ind w:firstLine="640" w:firstLineChars="200"/>
        <w:jc w:val="both"/>
        <w:textAlignment w:val="baseline"/>
        <w:rPr>
          <w:rStyle w:val="7"/>
          <w:rFonts w:ascii="仿宋_GB2312" w:hAnsi="仿宋" w:eastAsia="仿宋_GB2312"/>
          <w:b w:val="0"/>
          <w:i w:val="0"/>
          <w:caps w:val="0"/>
          <w:spacing w:val="0"/>
          <w:w w:val="100"/>
          <w:kern w:val="2"/>
          <w:sz w:val="32"/>
          <w:szCs w:val="32"/>
          <w:lang w:val="en-US" w:eastAsia="zh-CN" w:bidi="ar-SA"/>
        </w:rPr>
      </w:pPr>
      <w:r>
        <w:rPr>
          <w:rStyle w:val="7"/>
          <w:rFonts w:ascii="仿宋_GB2312" w:hAnsi="仿宋" w:eastAsia="仿宋_GB2312"/>
          <w:b w:val="0"/>
          <w:i w:val="0"/>
          <w:caps w:val="0"/>
          <w:spacing w:val="0"/>
          <w:w w:val="100"/>
          <w:kern w:val="2"/>
          <w:sz w:val="32"/>
          <w:szCs w:val="32"/>
          <w:lang w:val="en-US" w:eastAsia="zh-CN" w:bidi="ar-SA"/>
        </w:rPr>
        <w:t>1.本办法中对企业的各项奖励补助，以不超过该企业当年地方综合贡献额部分为限（当年新办企业升规</w:t>
      </w:r>
      <w:r>
        <w:rPr>
          <w:rStyle w:val="7"/>
          <w:rFonts w:hint="eastAsia" w:ascii="仿宋_GB2312" w:hAnsi="仿宋" w:eastAsia="仿宋_GB2312"/>
          <w:b w:val="0"/>
          <w:i w:val="0"/>
          <w:caps w:val="0"/>
          <w:spacing w:val="0"/>
          <w:w w:val="100"/>
          <w:kern w:val="2"/>
          <w:sz w:val="32"/>
          <w:szCs w:val="32"/>
          <w:lang w:val="en-US" w:eastAsia="zh-CN" w:bidi="ar-SA"/>
        </w:rPr>
        <w:t>提档</w:t>
      </w:r>
      <w:r>
        <w:rPr>
          <w:rStyle w:val="7"/>
          <w:rFonts w:ascii="仿宋_GB2312" w:hAnsi="仿宋" w:eastAsia="仿宋_GB2312"/>
          <w:b w:val="0"/>
          <w:i w:val="0"/>
          <w:caps w:val="0"/>
          <w:spacing w:val="0"/>
          <w:w w:val="100"/>
          <w:kern w:val="2"/>
          <w:sz w:val="32"/>
          <w:szCs w:val="32"/>
          <w:lang w:val="en-US" w:eastAsia="zh-CN" w:bidi="ar-SA"/>
        </w:rPr>
        <w:t>奖励除外）</w:t>
      </w:r>
      <w:r>
        <w:rPr>
          <w:rStyle w:val="7"/>
          <w:rFonts w:hint="eastAsia" w:ascii="仿宋_GB2312" w:hAnsi="仿宋" w:eastAsia="仿宋_GB2312"/>
          <w:b w:val="0"/>
          <w:i w:val="0"/>
          <w:caps w:val="0"/>
          <w:spacing w:val="0"/>
          <w:w w:val="100"/>
          <w:kern w:val="2"/>
          <w:sz w:val="32"/>
          <w:szCs w:val="32"/>
          <w:lang w:val="en-US" w:eastAsia="zh-CN" w:bidi="ar-SA"/>
        </w:rPr>
        <w:t>。</w:t>
      </w:r>
      <w:r>
        <w:rPr>
          <w:rStyle w:val="7"/>
          <w:rFonts w:ascii="仿宋_GB2312" w:hAnsi="仿宋" w:eastAsia="仿宋_GB2312"/>
          <w:b w:val="0"/>
          <w:i w:val="0"/>
          <w:caps w:val="0"/>
          <w:spacing w:val="0"/>
          <w:w w:val="100"/>
          <w:kern w:val="2"/>
          <w:sz w:val="32"/>
          <w:szCs w:val="32"/>
          <w:lang w:val="en-US" w:eastAsia="zh-CN" w:bidi="ar-SA"/>
        </w:rPr>
        <w:t>企业发生安全生产、环境污染等重大责任事故和重大群体性劳资纠纷事件，涉及偷税侵权等违法违规的，不能享受本意见中的扶持政策。</w:t>
      </w:r>
    </w:p>
    <w:p>
      <w:pPr>
        <w:snapToGrid w:val="0"/>
        <w:spacing w:before="0" w:beforeAutospacing="0" w:after="0" w:afterAutospacing="0" w:line="570" w:lineRule="exact"/>
        <w:ind w:firstLine="645"/>
        <w:jc w:val="both"/>
        <w:textAlignment w:val="baseline"/>
        <w:rPr>
          <w:rStyle w:val="7"/>
          <w:rFonts w:ascii="仿宋_GB2312" w:hAnsi="仿宋" w:eastAsia="仿宋_GB2312"/>
          <w:b w:val="0"/>
          <w:i w:val="0"/>
          <w:caps w:val="0"/>
          <w:spacing w:val="0"/>
          <w:w w:val="100"/>
          <w:kern w:val="2"/>
          <w:sz w:val="32"/>
          <w:szCs w:val="32"/>
          <w:lang w:val="en-US" w:eastAsia="zh-CN" w:bidi="ar-SA"/>
        </w:rPr>
      </w:pPr>
      <w:r>
        <w:rPr>
          <w:rStyle w:val="7"/>
          <w:rFonts w:ascii="仿宋_GB2312" w:hAnsi="仿宋" w:eastAsia="仿宋_GB2312"/>
          <w:b w:val="0"/>
          <w:i w:val="0"/>
          <w:caps w:val="0"/>
          <w:spacing w:val="0"/>
          <w:w w:val="100"/>
          <w:kern w:val="2"/>
          <w:sz w:val="32"/>
          <w:szCs w:val="32"/>
          <w:lang w:val="en-US" w:eastAsia="zh-CN" w:bidi="ar-SA"/>
        </w:rPr>
        <w:t>2.</w:t>
      </w:r>
      <w:r>
        <w:rPr>
          <w:rStyle w:val="7"/>
          <w:rFonts w:hint="eastAsia" w:ascii="仿宋" w:hAnsi="仿宋" w:eastAsia="仿宋"/>
          <w:b w:val="0"/>
          <w:i w:val="0"/>
          <w:caps w:val="0"/>
          <w:spacing w:val="0"/>
          <w:w w:val="100"/>
          <w:kern w:val="2"/>
          <w:sz w:val="32"/>
          <w:szCs w:val="32"/>
          <w:lang w:val="en-US" w:eastAsia="zh-CN" w:bidi="ar-SA"/>
        </w:rPr>
        <w:t>本办法所涉及企业相关数据，自2022年1月1日起计算</w:t>
      </w:r>
      <w:r>
        <w:rPr>
          <w:rStyle w:val="7"/>
          <w:rFonts w:ascii="仿宋" w:hAnsi="仿宋" w:eastAsia="仿宋"/>
          <w:b w:val="0"/>
          <w:i w:val="0"/>
          <w:caps w:val="0"/>
          <w:spacing w:val="0"/>
          <w:w w:val="100"/>
          <w:kern w:val="2"/>
          <w:sz w:val="32"/>
          <w:szCs w:val="32"/>
          <w:lang w:val="en-US" w:eastAsia="zh-CN" w:bidi="ar-SA"/>
        </w:rPr>
        <w:t>。</w:t>
      </w:r>
    </w:p>
    <w:p>
      <w:pPr>
        <w:snapToGrid w:val="0"/>
        <w:spacing w:before="0" w:beforeAutospacing="0" w:after="0" w:afterAutospacing="0" w:line="570" w:lineRule="exact"/>
        <w:ind w:firstLine="640" w:firstLineChars="200"/>
        <w:jc w:val="both"/>
        <w:textAlignment w:val="baseline"/>
        <w:rPr>
          <w:rStyle w:val="7"/>
          <w:rFonts w:ascii="仿宋_GB2312" w:hAnsi="仿宋" w:eastAsia="仿宋_GB2312"/>
          <w:b w:val="0"/>
          <w:i w:val="0"/>
          <w:caps w:val="0"/>
          <w:color w:val="000000"/>
          <w:spacing w:val="0"/>
          <w:w w:val="100"/>
          <w:kern w:val="2"/>
          <w:sz w:val="32"/>
          <w:szCs w:val="32"/>
          <w:lang w:val="en-US" w:eastAsia="zh-CN" w:bidi="ar-SA"/>
        </w:rPr>
      </w:pPr>
      <w:r>
        <w:rPr>
          <w:rStyle w:val="7"/>
          <w:rFonts w:hint="eastAsia" w:ascii="仿宋_GB2312" w:hAnsi="仿宋" w:eastAsia="仿宋_GB2312"/>
          <w:b w:val="0"/>
          <w:i w:val="0"/>
          <w:caps w:val="0"/>
          <w:spacing w:val="0"/>
          <w:w w:val="100"/>
          <w:kern w:val="2"/>
          <w:sz w:val="32"/>
          <w:szCs w:val="32"/>
          <w:lang w:val="en-US" w:eastAsia="zh-CN" w:bidi="ar-SA"/>
        </w:rPr>
        <w:t>3.</w:t>
      </w:r>
      <w:r>
        <w:rPr>
          <w:rStyle w:val="7"/>
          <w:rFonts w:ascii="仿宋_GB2312" w:hAnsi="仿宋" w:eastAsia="仿宋_GB2312"/>
          <w:b w:val="0"/>
          <w:i w:val="0"/>
          <w:caps w:val="0"/>
          <w:spacing w:val="0"/>
          <w:w w:val="100"/>
          <w:kern w:val="2"/>
          <w:sz w:val="32"/>
          <w:szCs w:val="32"/>
          <w:lang w:val="en-US" w:eastAsia="zh-CN" w:bidi="ar-SA"/>
        </w:rPr>
        <w:t>本办法</w:t>
      </w:r>
      <w:r>
        <w:rPr>
          <w:rStyle w:val="7"/>
          <w:rFonts w:ascii="仿宋_GB2312" w:hAnsi="仿宋" w:eastAsia="仿宋_GB2312"/>
          <w:b w:val="0"/>
          <w:i w:val="0"/>
          <w:caps w:val="0"/>
          <w:color w:val="000000"/>
          <w:spacing w:val="0"/>
          <w:w w:val="100"/>
          <w:kern w:val="2"/>
          <w:sz w:val="32"/>
          <w:szCs w:val="32"/>
          <w:lang w:val="en-US" w:eastAsia="zh-CN" w:bidi="ar-SA"/>
        </w:rPr>
        <w:t>自</w:t>
      </w:r>
      <w:r>
        <w:rPr>
          <w:rStyle w:val="7"/>
          <w:rFonts w:hint="eastAsia" w:ascii="仿宋_GB2312" w:hAnsi="仿宋" w:eastAsia="仿宋_GB2312"/>
          <w:b w:val="0"/>
          <w:i w:val="0"/>
          <w:caps w:val="0"/>
          <w:color w:val="000000"/>
          <w:spacing w:val="0"/>
          <w:w w:val="100"/>
          <w:kern w:val="2"/>
          <w:sz w:val="32"/>
          <w:szCs w:val="32"/>
          <w:lang w:val="en-US" w:eastAsia="zh-CN" w:bidi="ar-SA"/>
        </w:rPr>
        <w:t>发文之日起一个月后</w:t>
      </w:r>
      <w:r>
        <w:rPr>
          <w:rStyle w:val="7"/>
          <w:rFonts w:ascii="仿宋_GB2312" w:hAnsi="仿宋" w:eastAsia="仿宋_GB2312"/>
          <w:b w:val="0"/>
          <w:i w:val="0"/>
          <w:caps w:val="0"/>
          <w:color w:val="000000"/>
          <w:spacing w:val="0"/>
          <w:w w:val="100"/>
          <w:kern w:val="2"/>
          <w:sz w:val="32"/>
          <w:szCs w:val="32"/>
          <w:lang w:val="en-US" w:eastAsia="zh-CN" w:bidi="ar-SA"/>
        </w:rPr>
        <w:t>施行，</w:t>
      </w:r>
      <w:r>
        <w:rPr>
          <w:rStyle w:val="7"/>
          <w:rFonts w:hint="eastAsia" w:ascii="仿宋_GB2312" w:hAnsi="仿宋" w:eastAsia="仿宋_GB2312"/>
          <w:b w:val="0"/>
          <w:i w:val="0"/>
          <w:caps w:val="0"/>
          <w:color w:val="000000"/>
          <w:spacing w:val="0"/>
          <w:w w:val="100"/>
          <w:kern w:val="2"/>
          <w:sz w:val="32"/>
          <w:szCs w:val="32"/>
          <w:lang w:val="en-US" w:eastAsia="zh-CN" w:bidi="ar-SA"/>
        </w:rPr>
        <w:t>至2025年12月31日结束，</w:t>
      </w:r>
      <w:r>
        <w:rPr>
          <w:rStyle w:val="7"/>
          <w:rFonts w:ascii="仿宋_GB2312" w:hAnsi="仿宋" w:eastAsia="仿宋_GB2312"/>
          <w:b w:val="0"/>
          <w:i w:val="0"/>
          <w:caps w:val="0"/>
          <w:color w:val="000000"/>
          <w:spacing w:val="0"/>
          <w:w w:val="100"/>
          <w:kern w:val="2"/>
          <w:sz w:val="32"/>
          <w:szCs w:val="32"/>
          <w:lang w:val="en-US" w:eastAsia="zh-CN" w:bidi="ar-SA"/>
        </w:rPr>
        <w:t>由</w:t>
      </w:r>
      <w:r>
        <w:rPr>
          <w:rStyle w:val="7"/>
          <w:rFonts w:ascii="仿宋_GB2312" w:hAnsi="仿宋" w:eastAsia="仿宋_GB2312"/>
          <w:b w:val="0"/>
          <w:i w:val="0"/>
          <w:caps w:val="0"/>
          <w:spacing w:val="0"/>
          <w:w w:val="100"/>
          <w:kern w:val="2"/>
          <w:sz w:val="32"/>
          <w:szCs w:val="32"/>
          <w:lang w:val="en-US" w:eastAsia="zh-CN" w:bidi="ar-SA"/>
        </w:rPr>
        <w:t>市</w:t>
      </w:r>
      <w:r>
        <w:rPr>
          <w:rStyle w:val="7"/>
          <w:rFonts w:ascii="仿宋_GB2312" w:hAnsi="仿宋" w:eastAsia="仿宋_GB2312"/>
          <w:b w:val="0"/>
          <w:i w:val="0"/>
          <w:caps w:val="0"/>
          <w:color w:val="000000"/>
          <w:spacing w:val="0"/>
          <w:w w:val="100"/>
          <w:kern w:val="2"/>
          <w:sz w:val="32"/>
          <w:szCs w:val="32"/>
          <w:lang w:val="en-US" w:eastAsia="zh-CN" w:bidi="ar-SA"/>
        </w:rPr>
        <w:t>财政局</w:t>
      </w:r>
      <w:r>
        <w:rPr>
          <w:rStyle w:val="7"/>
          <w:rFonts w:hint="eastAsia" w:ascii="仿宋_GB2312" w:hAnsi="仿宋" w:eastAsia="仿宋_GB2312"/>
          <w:b w:val="0"/>
          <w:i w:val="0"/>
          <w:caps w:val="0"/>
          <w:color w:val="000000"/>
          <w:spacing w:val="0"/>
          <w:w w:val="100"/>
          <w:kern w:val="2"/>
          <w:sz w:val="32"/>
          <w:szCs w:val="32"/>
          <w:lang w:val="en-US" w:eastAsia="zh-CN" w:bidi="ar-SA"/>
        </w:rPr>
        <w:t>和市</w:t>
      </w:r>
      <w:r>
        <w:rPr>
          <w:rStyle w:val="7"/>
          <w:rFonts w:hint="eastAsia" w:ascii="仿宋_GB2312" w:hAnsi="仿宋" w:eastAsia="仿宋_GB2312"/>
          <w:b w:val="0"/>
          <w:i w:val="0"/>
          <w:caps w:val="0"/>
          <w:spacing w:val="0"/>
          <w:w w:val="100"/>
          <w:kern w:val="2"/>
          <w:sz w:val="32"/>
          <w:szCs w:val="32"/>
          <w:lang w:val="en-US" w:eastAsia="zh-CN" w:bidi="ar-SA"/>
        </w:rPr>
        <w:t>市场监督管理局</w:t>
      </w:r>
      <w:r>
        <w:rPr>
          <w:rStyle w:val="7"/>
          <w:rFonts w:ascii="仿宋_GB2312" w:hAnsi="仿宋" w:eastAsia="仿宋_GB2312"/>
          <w:b w:val="0"/>
          <w:i w:val="0"/>
          <w:caps w:val="0"/>
          <w:color w:val="000000"/>
          <w:spacing w:val="0"/>
          <w:w w:val="100"/>
          <w:kern w:val="2"/>
          <w:sz w:val="32"/>
          <w:szCs w:val="32"/>
          <w:lang w:val="en-US" w:eastAsia="zh-CN" w:bidi="ar-SA"/>
        </w:rPr>
        <w:t>负责解释。</w:t>
      </w:r>
    </w:p>
    <w:p>
      <w:pPr>
        <w:snapToGrid/>
        <w:spacing w:before="0" w:beforeAutospacing="0" w:after="0" w:afterAutospacing="0" w:line="240" w:lineRule="auto"/>
        <w:jc w:val="both"/>
        <w:textAlignment w:val="baseline"/>
        <w:rPr>
          <w:rStyle w:val="7"/>
          <w:rFonts w:ascii="Times New Roman" w:hAnsi="Times New Roman" w:eastAsia="宋体"/>
          <w:b w:val="0"/>
          <w:i w:val="0"/>
          <w:caps w:val="0"/>
          <w:spacing w:val="0"/>
          <w:w w:val="100"/>
          <w:kern w:val="2"/>
          <w:sz w:val="32"/>
          <w:szCs w:val="32"/>
          <w:lang w:val="en-US" w:eastAsia="zh-CN" w:bidi="ar-SA"/>
        </w:rPr>
      </w:pPr>
    </w:p>
    <w:sectPr>
      <w:headerReference r:id="rId3" w:type="default"/>
      <w:footerReference r:id="rId4" w:type="default"/>
      <w:pgSz w:w="11906" w:h="16838"/>
      <w:pgMar w:top="1440" w:right="1588" w:bottom="1440" w:left="1588"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center"/>
      <w:textAlignment w:val="baseline"/>
      <w:rPr>
        <w:rStyle w:val="7"/>
        <w:rFonts w:ascii="Times New Roman" w:hAnsi="Times New Roman" w:eastAsia="宋体"/>
        <w:kern w:val="2"/>
        <w:sz w:val="18"/>
        <w:szCs w:val="18"/>
        <w:lang w:val="en-US" w:eastAsia="zh-CN" w:bidi="ar-SA"/>
      </w:rPr>
    </w:pPr>
  </w:p>
  <w:p>
    <w:pPr>
      <w:pStyle w:val="2"/>
      <w:widowControl/>
      <w:snapToGrid w:val="0"/>
      <w:jc w:val="left"/>
      <w:textAlignment w:val="baseline"/>
      <w:rPr>
        <w:rStyle w:val="7"/>
        <w:rFonts w:ascii="Times New Roman" w:hAnsi="Times New Roman" w:eastAsia="宋体"/>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7"/>
        <w:rFonts w:ascii="Times New Roman" w:hAnsi="Times New Roman" w:eastAsia="宋体"/>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E0BF8"/>
    <w:rsid w:val="03FB6426"/>
    <w:rsid w:val="055E355C"/>
    <w:rsid w:val="08851EEE"/>
    <w:rsid w:val="0B7F6074"/>
    <w:rsid w:val="108929BC"/>
    <w:rsid w:val="10BE6315"/>
    <w:rsid w:val="135545A1"/>
    <w:rsid w:val="181A4645"/>
    <w:rsid w:val="2053721A"/>
    <w:rsid w:val="20650189"/>
    <w:rsid w:val="21CB71AC"/>
    <w:rsid w:val="22796DB5"/>
    <w:rsid w:val="25814FAC"/>
    <w:rsid w:val="297740A5"/>
    <w:rsid w:val="2A4A0D9B"/>
    <w:rsid w:val="2AED2226"/>
    <w:rsid w:val="2D9F71D0"/>
    <w:rsid w:val="31B92E94"/>
    <w:rsid w:val="348F6FAC"/>
    <w:rsid w:val="353910B7"/>
    <w:rsid w:val="359765B4"/>
    <w:rsid w:val="37070554"/>
    <w:rsid w:val="39B161F9"/>
    <w:rsid w:val="39C676A1"/>
    <w:rsid w:val="3BB74FBD"/>
    <w:rsid w:val="3D414B8A"/>
    <w:rsid w:val="42EA69BD"/>
    <w:rsid w:val="48EC2BB0"/>
    <w:rsid w:val="4F472571"/>
    <w:rsid w:val="50483DAB"/>
    <w:rsid w:val="566E226A"/>
    <w:rsid w:val="600215DA"/>
    <w:rsid w:val="60F60054"/>
    <w:rsid w:val="672A1CDC"/>
    <w:rsid w:val="6ADC53BD"/>
    <w:rsid w:val="6E0C1F9D"/>
    <w:rsid w:val="72477CBE"/>
    <w:rsid w:val="739B0D6D"/>
    <w:rsid w:val="78361BF2"/>
    <w:rsid w:val="79B96062"/>
    <w:rsid w:val="79F77952"/>
    <w:rsid w:val="7C191AF9"/>
    <w:rsid w:val="7FF034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Times New Roman" w:hAnsi="Times New Roman" w:eastAsia="宋体" w:cstheme="minorBid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styleId="6">
    <w:name w:val="Hyperlink"/>
    <w:basedOn w:val="5"/>
    <w:qFormat/>
    <w:uiPriority w:val="0"/>
    <w:rPr>
      <w:color w:val="0000FF"/>
      <w:u w:val="single"/>
    </w:rPr>
  </w:style>
  <w:style w:type="character" w:customStyle="1" w:styleId="7">
    <w:name w:val="NormalCharacter"/>
    <w:link w:val="1"/>
    <w:qFormat/>
    <w:uiPriority w:val="0"/>
    <w:rPr>
      <w:rFonts w:ascii="Times New Roman" w:hAnsi="Times New Roman" w:eastAsia="宋体"/>
    </w:rPr>
  </w:style>
  <w:style w:type="table" w:customStyle="1" w:styleId="8">
    <w:name w:val="TableNormal"/>
    <w:qFormat/>
    <w:uiPriority w:val="0"/>
  </w:style>
  <w:style w:type="character" w:customStyle="1" w:styleId="9">
    <w:name w:val="UserStyle_0"/>
    <w:basedOn w:val="7"/>
    <w:link w:val="2"/>
    <w:qFormat/>
    <w:uiPriority w:val="0"/>
    <w:rPr>
      <w:rFonts w:ascii="Times New Roman" w:hAnsi="Times New Roman" w:eastAsia="宋体"/>
      <w:kern w:val="2"/>
      <w:sz w:val="18"/>
      <w:szCs w:val="18"/>
    </w:rPr>
  </w:style>
  <w:style w:type="character" w:customStyle="1" w:styleId="10">
    <w:name w:val="UserStyle_1"/>
    <w:basedOn w:val="7"/>
    <w:link w:val="3"/>
    <w:qFormat/>
    <w:uiPriority w:val="0"/>
    <w:rPr>
      <w:rFonts w:ascii="Times New Roman" w:hAnsi="Times New Roman" w:eastAsia="宋体"/>
      <w:kern w:val="2"/>
      <w:sz w:val="18"/>
      <w:szCs w:val="18"/>
    </w:rPr>
  </w:style>
  <w:style w:type="paragraph" w:customStyle="1" w:styleId="11">
    <w:name w:val="Acetate"/>
    <w:basedOn w:val="1"/>
    <w:qFormat/>
    <w:uiPriority w:val="0"/>
    <w:pPr>
      <w:jc w:val="both"/>
      <w:textAlignment w:val="baseline"/>
    </w:pPr>
    <w:rPr>
      <w:rFonts w:ascii="Times New Roman" w:hAnsi="Times New Roman" w:eastAsia="宋体"/>
      <w:kern w:val="2"/>
      <w:sz w:val="18"/>
      <w:szCs w:val="18"/>
      <w:lang w:val="en-US" w:eastAsia="zh-CN" w:bidi="ar-SA"/>
    </w:rPr>
  </w:style>
  <w:style w:type="paragraph" w:customStyle="1" w:styleId="12">
    <w:name w:val="UserStyle_2"/>
    <w:basedOn w:val="1"/>
    <w:qFormat/>
    <w:uiPriority w:val="0"/>
    <w:pPr>
      <w:ind w:firstLine="420" w:firstLineChars="200"/>
      <w:jc w:val="both"/>
      <w:textAlignment w:val="baseline"/>
    </w:pPr>
    <w:rPr>
      <w:rFonts w:ascii="Calibri" w:hAnsi="Calibri" w:eastAsia="宋体"/>
      <w:kern w:val="2"/>
      <w:sz w:val="21"/>
      <w:szCs w:val="21"/>
      <w:lang w:val="en-US" w:eastAsia="zh-CN" w:bidi="ar-SA"/>
    </w:rPr>
  </w:style>
  <w:style w:type="paragraph" w:customStyle="1" w:styleId="13">
    <w:name w:val="UserStyle_3"/>
    <w:basedOn w:val="1"/>
    <w:qFormat/>
    <w:uiPriority w:val="0"/>
    <w:pPr>
      <w:jc w:val="both"/>
      <w:textAlignment w:val="baseline"/>
    </w:pPr>
    <w:rPr>
      <w:rFonts w:ascii="仿宋_GB2312" w:hAnsi="Times New Roman" w:eastAsia="仿宋_GB2312"/>
      <w:b/>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2021-12-13T06:58:00Z</dcterms:created>
  <dc:creator>Administrator</dc:creator>
  <cp:lastModifiedBy>华黎明</cp:lastModifiedBy>
  <cp:lastPrinted>2022-04-19T01:43:00Z</cp:lastPrinted>
  <dcterms:modified xsi:type="dcterms:W3CDTF">2022-04-20T01:12:53Z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