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《关于调整企业职工死亡后遗属生活困难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补助费等标准的通知》的起草说明</w:t>
      </w: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sz w:val="28"/>
          <w:szCs w:val="28"/>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一、制定的必要性可行性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《浙江省人力资源和社会保障厅</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浙江省财政厅关于调整企业职工死亡后遗属生活困难补助费等标准的通知》（浙人社发〔20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号）</w:t>
      </w:r>
      <w:r>
        <w:rPr>
          <w:rFonts w:hint="eastAsia" w:ascii="仿宋_GB2312" w:eastAsia="仿宋_GB2312"/>
          <w:sz w:val="32"/>
          <w:szCs w:val="32"/>
        </w:rPr>
        <w:t>下发后，为做好我市</w:t>
      </w:r>
      <w:r>
        <w:rPr>
          <w:rFonts w:hint="eastAsia" w:ascii="仿宋_GB2312" w:eastAsia="仿宋_GB2312"/>
          <w:color w:val="000000"/>
          <w:sz w:val="32"/>
          <w:szCs w:val="32"/>
        </w:rPr>
        <w:t>企业职工因病或非因工死亡后遗属生活困难补助费标准和因工死亡职工供养亲属抚恤金等待遇的</w:t>
      </w:r>
      <w:r>
        <w:rPr>
          <w:rFonts w:hint="eastAsia" w:ascii="仿宋_GB2312" w:eastAsia="仿宋_GB2312"/>
          <w:sz w:val="32"/>
          <w:szCs w:val="32"/>
        </w:rPr>
        <w:t>调整工作，我们认为有必要加以贯彻落实。</w:t>
      </w:r>
    </w:p>
    <w:p>
      <w:pPr>
        <w:keepNext w:val="0"/>
        <w:keepLines w:val="0"/>
        <w:pageBreakBefore w:val="0"/>
        <w:widowControl w:val="0"/>
        <w:kinsoku/>
        <w:wordWrap/>
        <w:overflowPunct/>
        <w:topLinePunct w:val="0"/>
        <w:autoSpaceDE/>
        <w:autoSpaceDN/>
        <w:bidi w:val="0"/>
        <w:spacing w:line="560" w:lineRule="exact"/>
        <w:ind w:firstLine="645"/>
        <w:textAlignment w:val="auto"/>
        <w:outlineLvl w:val="9"/>
        <w:rPr>
          <w:rFonts w:ascii="黑体" w:hAnsi="黑体" w:eastAsia="黑体"/>
          <w:sz w:val="32"/>
          <w:szCs w:val="32"/>
        </w:rPr>
      </w:pPr>
      <w:r>
        <w:rPr>
          <w:rFonts w:hint="eastAsia" w:ascii="黑体" w:hAnsi="黑体" w:eastAsia="黑体"/>
          <w:sz w:val="32"/>
          <w:szCs w:val="32"/>
        </w:rPr>
        <w:t>二、拟规定的主要政策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（一）调整企业职工因病或非因工死亡的遗属生活困难补助费标准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1.范围对象沿袭我市原有规定。</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hAnsi="Times New Roman" w:eastAsia="仿宋_GB2312" w:cs="Times New Roman"/>
          <w:kern w:val="2"/>
          <w:sz w:val="32"/>
          <w:szCs w:val="32"/>
          <w:lang w:val="en-US" w:eastAsia="zh-CN" w:bidi="ar-SA"/>
        </w:rPr>
        <w:t>企业离休人员死亡后，凡1937年7月6日前参加革命工作的，其生前供养的配偶的生活困难补助费由每人每月</w:t>
      </w:r>
      <w:r>
        <w:rPr>
          <w:rFonts w:hint="eastAsia" w:ascii="仿宋_GB2312" w:eastAsia="仿宋_GB2312" w:cs="Times New Roman"/>
          <w:kern w:val="2"/>
          <w:sz w:val="32"/>
          <w:szCs w:val="32"/>
          <w:lang w:val="en-US" w:eastAsia="zh-CN" w:bidi="ar-SA"/>
        </w:rPr>
        <w:t>2880</w:t>
      </w:r>
      <w:r>
        <w:rPr>
          <w:rFonts w:hint="eastAsia" w:ascii="仿宋_GB2312" w:hAnsi="Times New Roman" w:eastAsia="仿宋_GB2312" w:cs="Times New Roman"/>
          <w:kern w:val="2"/>
          <w:sz w:val="32"/>
          <w:szCs w:val="32"/>
          <w:lang w:val="en-US" w:eastAsia="zh-CN" w:bidi="ar-SA"/>
        </w:rPr>
        <w:t>元调整为每人每月</w:t>
      </w:r>
      <w:r>
        <w:rPr>
          <w:rFonts w:hint="eastAsia" w:ascii="仿宋_GB2312" w:eastAsia="仿宋_GB2312" w:cs="Times New Roman"/>
          <w:kern w:val="2"/>
          <w:sz w:val="32"/>
          <w:szCs w:val="32"/>
          <w:lang w:val="en-US" w:eastAsia="zh-CN" w:bidi="ar-SA"/>
        </w:rPr>
        <w:t>3025</w:t>
      </w:r>
      <w:r>
        <w:rPr>
          <w:rFonts w:hint="eastAsia" w:ascii="仿宋_GB2312" w:hAnsi="Times New Roman" w:eastAsia="仿宋_GB2312" w:cs="Times New Roman"/>
          <w:kern w:val="2"/>
          <w:sz w:val="32"/>
          <w:szCs w:val="32"/>
          <w:lang w:val="en-US" w:eastAsia="zh-CN" w:bidi="ar-SA"/>
        </w:rPr>
        <w:t>元；抗战时期参加革命工作的，其生前供养的配偶的生活困难补助费由每人每月</w:t>
      </w:r>
      <w:r>
        <w:rPr>
          <w:rFonts w:hint="eastAsia" w:ascii="仿宋_GB2312" w:eastAsia="仿宋_GB2312" w:cs="Times New Roman"/>
          <w:kern w:val="2"/>
          <w:sz w:val="32"/>
          <w:szCs w:val="32"/>
          <w:lang w:val="en-US" w:eastAsia="zh-CN" w:bidi="ar-SA"/>
        </w:rPr>
        <w:t>2455</w:t>
      </w:r>
      <w:r>
        <w:rPr>
          <w:rFonts w:hint="eastAsia" w:ascii="仿宋_GB2312" w:hAnsi="Times New Roman" w:eastAsia="仿宋_GB2312" w:cs="Times New Roman"/>
          <w:kern w:val="2"/>
          <w:sz w:val="32"/>
          <w:szCs w:val="32"/>
          <w:lang w:val="en-US" w:eastAsia="zh-CN" w:bidi="ar-SA"/>
        </w:rPr>
        <w:t>元调整为每人每月</w:t>
      </w:r>
      <w:r>
        <w:rPr>
          <w:rFonts w:hint="eastAsia" w:ascii="仿宋_GB2312" w:eastAsia="仿宋_GB2312" w:cs="Times New Roman"/>
          <w:kern w:val="2"/>
          <w:sz w:val="32"/>
          <w:szCs w:val="32"/>
          <w:lang w:val="en-US" w:eastAsia="zh-CN" w:bidi="ar-SA"/>
        </w:rPr>
        <w:t>2575</w:t>
      </w:r>
      <w:r>
        <w:rPr>
          <w:rFonts w:hint="eastAsia" w:ascii="仿宋_GB2312" w:hAnsi="Times New Roman" w:eastAsia="仿宋_GB2312" w:cs="Times New Roman"/>
          <w:kern w:val="2"/>
          <w:sz w:val="32"/>
          <w:szCs w:val="32"/>
          <w:lang w:val="en-US" w:eastAsia="zh-CN" w:bidi="ar-SA"/>
        </w:rPr>
        <w:t>元；解放战争时期参加革命工作的，其生前供养的父母、配偶的生活困难补助费由每人每月</w:t>
      </w:r>
      <w:r>
        <w:rPr>
          <w:rFonts w:hint="eastAsia" w:ascii="仿宋_GB2312" w:eastAsia="仿宋_GB2312" w:cs="Times New Roman"/>
          <w:kern w:val="2"/>
          <w:sz w:val="32"/>
          <w:szCs w:val="32"/>
          <w:lang w:val="en-US" w:eastAsia="zh-CN" w:bidi="ar-SA"/>
        </w:rPr>
        <w:t>2230</w:t>
      </w:r>
      <w:r>
        <w:rPr>
          <w:rFonts w:hint="eastAsia" w:ascii="仿宋_GB2312" w:hAnsi="Times New Roman" w:eastAsia="仿宋_GB2312" w:cs="Times New Roman"/>
          <w:kern w:val="2"/>
          <w:sz w:val="32"/>
          <w:szCs w:val="32"/>
          <w:lang w:val="en-US" w:eastAsia="zh-CN" w:bidi="ar-SA"/>
        </w:rPr>
        <w:t>元调整为每人每月</w:t>
      </w:r>
      <w:r>
        <w:rPr>
          <w:rFonts w:hint="eastAsia" w:ascii="仿宋_GB2312" w:eastAsia="仿宋_GB2312" w:cs="Times New Roman"/>
          <w:kern w:val="2"/>
          <w:sz w:val="32"/>
          <w:szCs w:val="32"/>
          <w:lang w:val="en-US" w:eastAsia="zh-CN" w:bidi="ar-SA"/>
        </w:rPr>
        <w:t>2340</w:t>
      </w:r>
      <w:r>
        <w:rPr>
          <w:rFonts w:hint="eastAsia" w:ascii="仿宋_GB2312" w:hAnsi="Times New Roman" w:eastAsia="仿宋_GB2312" w:cs="Times New Roman"/>
          <w:kern w:val="2"/>
          <w:sz w:val="32"/>
          <w:szCs w:val="32"/>
          <w:lang w:val="en-US" w:eastAsia="zh-CN" w:bidi="ar-SA"/>
        </w:rPr>
        <w:t>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s="仿宋_GB2312"/>
          <w:sz w:val="32"/>
          <w:szCs w:val="32"/>
        </w:rPr>
        <w:t>企业职工（含退休人员）因病或非因工死亡的，其供养直系亲属生活困难补助费</w:t>
      </w:r>
      <w:r>
        <w:rPr>
          <w:rFonts w:hint="eastAsia" w:ascii="仿宋_GB2312" w:eastAsia="仿宋_GB2312"/>
          <w:color w:val="000000"/>
          <w:sz w:val="32"/>
          <w:szCs w:val="32"/>
        </w:rPr>
        <w:t>标准按</w:t>
      </w:r>
      <w:r>
        <w:rPr>
          <w:rFonts w:hint="eastAsia" w:ascii="仿宋_GB2312" w:eastAsia="仿宋_GB2312"/>
          <w:color w:val="000000"/>
          <w:sz w:val="32"/>
          <w:szCs w:val="32"/>
          <w:lang w:eastAsia="zh-CN"/>
        </w:rPr>
        <w:t>我</w:t>
      </w:r>
      <w:r>
        <w:rPr>
          <w:rFonts w:hint="eastAsia" w:ascii="仿宋_GB2312" w:eastAsia="仿宋_GB2312"/>
          <w:color w:val="000000"/>
          <w:sz w:val="32"/>
          <w:szCs w:val="32"/>
        </w:rPr>
        <w:t>省每人每月增加</w:t>
      </w:r>
      <w:r>
        <w:rPr>
          <w:rFonts w:hint="eastAsia" w:ascii="仿宋_GB2312" w:eastAsia="仿宋_GB2312"/>
          <w:color w:val="000000"/>
          <w:sz w:val="32"/>
          <w:szCs w:val="32"/>
          <w:lang w:val="en-US" w:eastAsia="zh-CN"/>
        </w:rPr>
        <w:t>55</w:t>
      </w:r>
      <w:r>
        <w:rPr>
          <w:rFonts w:hint="eastAsia" w:ascii="仿宋_GB2312" w:eastAsia="仿宋_GB2312"/>
          <w:color w:val="000000"/>
          <w:sz w:val="32"/>
          <w:szCs w:val="32"/>
        </w:rPr>
        <w:t>元作调整提高。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（二）调整因工死亡职工供养亲属抚恤金标准</w:t>
      </w:r>
    </w:p>
    <w:p>
      <w:pPr>
        <w:keepNext w:val="0"/>
        <w:keepLines w:val="0"/>
        <w:pageBreakBefore w:val="0"/>
        <w:widowControl w:val="0"/>
        <w:kinsoku/>
        <w:wordWrap/>
        <w:overflowPunct/>
        <w:topLinePunct w:val="0"/>
        <w:autoSpaceDE/>
        <w:autoSpaceDN/>
        <w:bidi w:val="0"/>
        <w:spacing w:line="560" w:lineRule="exact"/>
        <w:ind w:right="180"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1.范围对象为在</w:t>
      </w:r>
      <w:r>
        <w:rPr>
          <w:rFonts w:hint="eastAsia" w:ascii="仿宋_GB2312" w:hAnsi="宋体" w:eastAsia="仿宋_GB2312" w:cs="宋体"/>
          <w:sz w:val="32"/>
          <w:szCs w:val="32"/>
          <w:lang w:val="en-US" w:eastAsia="zh-CN"/>
        </w:rPr>
        <w:t>2021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31</w:t>
      </w:r>
      <w:r>
        <w:rPr>
          <w:rFonts w:hint="eastAsia" w:ascii="仿宋_GB2312" w:hAnsi="宋体" w:eastAsia="仿宋_GB2312" w:cs="宋体"/>
          <w:sz w:val="32"/>
          <w:szCs w:val="32"/>
        </w:rPr>
        <w:t>日以前已按规定享受因工死亡职工供养亲属抚恤金的人员（包括已纳入工伤保险统筹管理的人员，即老工伤）。</w:t>
      </w:r>
    </w:p>
    <w:p>
      <w:pPr>
        <w:keepNext w:val="0"/>
        <w:keepLines w:val="0"/>
        <w:pageBreakBefore w:val="0"/>
        <w:widowControl w:val="0"/>
        <w:kinsoku/>
        <w:wordWrap/>
        <w:overflowPunct/>
        <w:topLinePunct w:val="0"/>
        <w:autoSpaceDE/>
        <w:autoSpaceDN/>
        <w:bidi w:val="0"/>
        <w:spacing w:line="560" w:lineRule="exact"/>
        <w:ind w:right="180" w:firstLine="64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2.调整供养亲属抚恤金的标准为</w:t>
      </w:r>
      <w:r>
        <w:rPr>
          <w:rFonts w:hint="eastAsia" w:ascii="仿宋_GB2312" w:eastAsia="仿宋_GB2312"/>
          <w:sz w:val="32"/>
          <w:szCs w:val="32"/>
        </w:rPr>
        <w:t>每人每月增加1</w:t>
      </w:r>
      <w:r>
        <w:rPr>
          <w:rFonts w:hint="eastAsia" w:ascii="仿宋_GB2312" w:eastAsia="仿宋_GB2312"/>
          <w:sz w:val="32"/>
          <w:szCs w:val="32"/>
          <w:lang w:val="en-US" w:eastAsia="zh-CN"/>
        </w:rPr>
        <w:t>02</w:t>
      </w:r>
      <w:r>
        <w:rPr>
          <w:rFonts w:hint="eastAsia" w:ascii="仿宋_GB2312" w:eastAsia="仿宋_GB2312"/>
          <w:sz w:val="32"/>
          <w:szCs w:val="32"/>
        </w:rPr>
        <w:t>元</w:t>
      </w:r>
      <w:r>
        <w:rPr>
          <w:rFonts w:hint="eastAsia" w:ascii="仿宋_GB2312" w:hAnsi="宋体" w:eastAsia="仿宋_GB2312" w:cs="宋体"/>
          <w:sz w:val="32"/>
          <w:szCs w:val="32"/>
        </w:rPr>
        <w:t>，与</w:t>
      </w:r>
      <w:r>
        <w:rPr>
          <w:rFonts w:hint="eastAsia" w:ascii="仿宋_GB2312" w:hAnsi="宋体" w:eastAsia="仿宋_GB2312" w:cs="宋体"/>
          <w:sz w:val="32"/>
          <w:szCs w:val="32"/>
          <w:lang w:eastAsia="zh-CN"/>
        </w:rPr>
        <w:t>我</w:t>
      </w:r>
      <w:r>
        <w:rPr>
          <w:rFonts w:hint="eastAsia" w:ascii="仿宋_GB2312" w:hAnsi="宋体" w:eastAsia="仿宋_GB2312" w:cs="宋体"/>
          <w:sz w:val="32"/>
          <w:szCs w:val="32"/>
        </w:rPr>
        <w:t>省一致。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（三）调整计划外长期临时工和保养人员生活费标准</w:t>
      </w:r>
    </w:p>
    <w:p>
      <w:pPr>
        <w:keepNext w:val="0"/>
        <w:keepLines w:val="0"/>
        <w:pageBreakBefore w:val="0"/>
        <w:widowControl w:val="0"/>
        <w:kinsoku/>
        <w:wordWrap/>
        <w:overflowPunct/>
        <w:topLinePunct w:val="0"/>
        <w:autoSpaceDE/>
        <w:autoSpaceDN/>
        <w:bidi w:val="0"/>
        <w:spacing w:line="560" w:lineRule="exact"/>
        <w:ind w:left="638" w:leftChars="304"/>
        <w:textAlignment w:val="auto"/>
        <w:outlineLvl w:val="9"/>
        <w:rPr>
          <w:rFonts w:hint="eastAsia" w:ascii="仿宋_GB2312" w:hAnsi="黑体" w:eastAsia="仿宋_GB2312" w:cs="仿宋_GB2312"/>
          <w:color w:val="000000"/>
          <w:sz w:val="32"/>
          <w:szCs w:val="32"/>
        </w:rPr>
      </w:pPr>
      <w:r>
        <w:rPr>
          <w:rFonts w:hint="eastAsia" w:ascii="仿宋_GB2312" w:hAnsi="黑体" w:eastAsia="仿宋_GB2312" w:cs="仿宋_GB2312"/>
          <w:color w:val="000000"/>
          <w:sz w:val="32"/>
          <w:szCs w:val="32"/>
          <w:lang w:val="en-US" w:eastAsia="zh-CN"/>
        </w:rPr>
        <w:t>1.</w:t>
      </w:r>
      <w:r>
        <w:rPr>
          <w:rFonts w:hint="eastAsia" w:ascii="仿宋_GB2312" w:hAnsi="黑体" w:eastAsia="仿宋_GB2312" w:cs="仿宋_GB2312"/>
          <w:color w:val="000000"/>
          <w:sz w:val="32"/>
          <w:szCs w:val="32"/>
        </w:rPr>
        <w:t>对象为市属改制企业计划外长期临时工和保养人员。</w:t>
      </w:r>
    </w:p>
    <w:p>
      <w:pPr>
        <w:keepNext w:val="0"/>
        <w:keepLines w:val="0"/>
        <w:pageBreakBefore w:val="0"/>
        <w:widowControl w:val="0"/>
        <w:kinsoku/>
        <w:wordWrap/>
        <w:overflowPunct/>
        <w:topLinePunct w:val="0"/>
        <w:autoSpaceDE/>
        <w:autoSpaceDN/>
        <w:bidi w:val="0"/>
        <w:spacing w:line="560" w:lineRule="exact"/>
        <w:ind w:left="638" w:leftChars="304"/>
        <w:textAlignment w:val="auto"/>
        <w:outlineLvl w:val="9"/>
        <w:rPr>
          <w:rFonts w:ascii="仿宋_GB2312" w:eastAsia="仿宋_GB2312"/>
          <w:sz w:val="32"/>
          <w:szCs w:val="32"/>
        </w:rPr>
      </w:pPr>
      <w:r>
        <w:rPr>
          <w:rFonts w:hint="eastAsia" w:ascii="仿宋_GB2312" w:hAnsi="黑体" w:eastAsia="仿宋_GB2312" w:cs="仿宋_GB2312"/>
          <w:color w:val="000000"/>
          <w:sz w:val="32"/>
          <w:szCs w:val="32"/>
          <w:lang w:val="en-US" w:eastAsia="zh-CN"/>
        </w:rPr>
        <w:t>2.</w:t>
      </w:r>
      <w:r>
        <w:rPr>
          <w:rFonts w:hint="eastAsia" w:ascii="仿宋_GB2312" w:hAnsi="黑体" w:eastAsia="仿宋_GB2312" w:cs="仿宋_GB2312"/>
          <w:color w:val="000000"/>
          <w:sz w:val="32"/>
          <w:szCs w:val="32"/>
        </w:rPr>
        <w:t>标准按</w:t>
      </w:r>
      <w:r>
        <w:rPr>
          <w:rFonts w:hint="eastAsia" w:ascii="仿宋_GB2312" w:hAnsi="黑体" w:eastAsia="仿宋_GB2312" w:cs="仿宋_GB2312"/>
          <w:color w:val="000000"/>
          <w:sz w:val="32"/>
          <w:szCs w:val="32"/>
          <w:lang w:eastAsia="zh-CN"/>
        </w:rPr>
        <w:t>我省</w:t>
      </w:r>
      <w:r>
        <w:rPr>
          <w:rFonts w:hint="eastAsia" w:ascii="仿宋_GB2312" w:hAnsi="宋体" w:eastAsia="仿宋_GB2312" w:cs="仿宋_GB2312"/>
          <w:color w:val="000000"/>
          <w:sz w:val="32"/>
          <w:szCs w:val="32"/>
        </w:rPr>
        <w:t>每人每月</w:t>
      </w:r>
      <w:r>
        <w:rPr>
          <w:rFonts w:hint="eastAsia" w:ascii="仿宋_GB2312" w:hAnsi="宋体" w:eastAsia="仿宋_GB2312" w:cs="仿宋_GB2312"/>
          <w:color w:val="000000"/>
          <w:sz w:val="32"/>
          <w:szCs w:val="32"/>
          <w:lang w:eastAsia="zh-CN"/>
        </w:rPr>
        <w:t>增加</w:t>
      </w:r>
      <w:r>
        <w:rPr>
          <w:rFonts w:hint="eastAsia" w:ascii="仿宋_GB2312" w:hAnsi="宋体" w:eastAsia="仿宋_GB2312" w:cs="仿宋_GB2312"/>
          <w:color w:val="000000"/>
          <w:sz w:val="32"/>
          <w:szCs w:val="32"/>
          <w:lang w:val="en-US" w:eastAsia="zh-CN"/>
        </w:rPr>
        <w:t>50</w:t>
      </w:r>
      <w:r>
        <w:rPr>
          <w:rFonts w:hint="eastAsia" w:ascii="仿宋_GB2312" w:hAnsi="宋体" w:eastAsia="仿宋_GB2312" w:cs="仿宋_GB2312"/>
          <w:color w:val="000000"/>
          <w:sz w:val="32"/>
          <w:szCs w:val="32"/>
        </w:rPr>
        <w:t>元</w:t>
      </w:r>
      <w:r>
        <w:rPr>
          <w:rFonts w:hint="eastAsia" w:ascii="仿宋_GB2312" w:hAnsi="宋体" w:eastAsia="仿宋_GB2312" w:cs="仿宋_GB2312"/>
          <w:color w:val="000000"/>
          <w:sz w:val="32"/>
          <w:szCs w:val="32"/>
          <w:lang w:eastAsia="zh-CN"/>
        </w:rPr>
        <w:t>作</w:t>
      </w:r>
      <w:r>
        <w:rPr>
          <w:rFonts w:hint="eastAsia" w:ascii="仿宋_GB2312" w:hAnsi="宋体" w:eastAsia="仿宋_GB2312" w:cs="仿宋_GB2312"/>
          <w:color w:val="000000"/>
          <w:sz w:val="32"/>
          <w:szCs w:val="32"/>
        </w:rPr>
        <w:t>调整提高。</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outlineLvl w:val="9"/>
        <w:rPr>
          <w:rFonts w:ascii="黑体" w:eastAsia="黑体"/>
          <w:sz w:val="32"/>
          <w:szCs w:val="32"/>
        </w:rPr>
      </w:pPr>
      <w:r>
        <w:rPr>
          <w:rFonts w:hint="eastAsia" w:ascii="黑体" w:hAnsi="黑体" w:eastAsia="黑体"/>
          <w:sz w:val="32"/>
          <w:szCs w:val="32"/>
        </w:rPr>
        <w:t>三、</w:t>
      </w:r>
      <w:r>
        <w:rPr>
          <w:rFonts w:hint="eastAsia" w:ascii="黑体" w:eastAsia="黑体"/>
          <w:sz w:val="32"/>
          <w:szCs w:val="32"/>
        </w:rPr>
        <w:t>制订依据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《浙江省人力资源和社会保障厅</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浙江省财政厅关于调整企业职工死亡后遗属生活困难补助费等标准的通知》（浙人社发〔20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号）</w:t>
      </w:r>
    </w:p>
    <w:p>
      <w:pPr>
        <w:keepNext w:val="0"/>
        <w:keepLines w:val="0"/>
        <w:pageBreakBefore w:val="0"/>
        <w:widowControl w:val="0"/>
        <w:kinsoku/>
        <w:wordWrap/>
        <w:overflowPunct/>
        <w:topLinePunct w:val="0"/>
        <w:autoSpaceDE/>
        <w:autoSpaceDN/>
        <w:bidi w:val="0"/>
        <w:spacing w:line="560" w:lineRule="exact"/>
        <w:ind w:right="180" w:firstLine="640" w:firstLineChars="200"/>
        <w:textAlignment w:val="auto"/>
        <w:outlineLvl w:val="9"/>
        <w:rPr>
          <w:rFonts w:ascii="黑体" w:hAnsi="宋体" w:eastAsia="黑体" w:cs="宋体"/>
          <w:sz w:val="32"/>
          <w:szCs w:val="32"/>
        </w:rPr>
      </w:pPr>
      <w:r>
        <w:rPr>
          <w:rFonts w:hint="eastAsia" w:ascii="黑体" w:eastAsia="黑体"/>
          <w:sz w:val="32"/>
          <w:szCs w:val="32"/>
        </w:rPr>
        <w:t>四、</w:t>
      </w:r>
      <w:r>
        <w:rPr>
          <w:rFonts w:hint="eastAsia" w:ascii="黑体" w:hAnsi="宋体" w:eastAsia="黑体" w:cs="宋体"/>
          <w:sz w:val="32"/>
          <w:szCs w:val="32"/>
        </w:rPr>
        <w:t>实施时间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按省文件规定从20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月1日起实施。</w:t>
      </w:r>
    </w:p>
    <w:p>
      <w:pPr>
        <w:keepNext w:val="0"/>
        <w:keepLines w:val="0"/>
        <w:pageBreakBefore w:val="0"/>
        <w:widowControl w:val="0"/>
        <w:kinsoku/>
        <w:wordWrap/>
        <w:overflowPunct/>
        <w:topLinePunct w:val="0"/>
        <w:autoSpaceDE/>
        <w:autoSpaceDN/>
        <w:bidi w:val="0"/>
        <w:spacing w:line="560" w:lineRule="exact"/>
        <w:ind w:firstLine="645"/>
        <w:textAlignment w:val="auto"/>
        <w:outlineLvl w:val="9"/>
        <w:rPr>
          <w:rFonts w:ascii="仿宋_GB2312"/>
          <w:sz w:val="32"/>
          <w:szCs w:val="32"/>
        </w:rPr>
      </w:pPr>
      <w:r>
        <w:rPr>
          <w:rFonts w:hint="eastAsia" w:ascii="仿宋_GB2312"/>
          <w:sz w:val="32"/>
          <w:szCs w:val="32"/>
        </w:rPr>
        <w:t xml:space="preserve">                    </w:t>
      </w:r>
    </w:p>
    <w:p>
      <w:pPr>
        <w:keepNext w:val="0"/>
        <w:keepLines w:val="0"/>
        <w:pageBreakBefore w:val="0"/>
        <w:widowControl w:val="0"/>
        <w:kinsoku/>
        <w:wordWrap/>
        <w:overflowPunct/>
        <w:topLinePunct w:val="0"/>
        <w:autoSpaceDE/>
        <w:autoSpaceDN/>
        <w:bidi w:val="0"/>
        <w:spacing w:line="560" w:lineRule="exact"/>
        <w:ind w:right="480" w:firstLine="640" w:firstLineChars="200"/>
        <w:jc w:val="right"/>
        <w:textAlignment w:val="auto"/>
        <w:outlineLvl w:val="9"/>
        <w:rPr>
          <w:rFonts w:ascii="仿宋_GB2312" w:eastAsia="仿宋_GB2312"/>
          <w:sz w:val="32"/>
          <w:szCs w:val="32"/>
        </w:rPr>
      </w:pPr>
      <w:r>
        <w:rPr>
          <w:rFonts w:hint="eastAsia" w:ascii="仿宋_GB2312" w:eastAsia="仿宋_GB2312"/>
          <w:sz w:val="32"/>
          <w:szCs w:val="32"/>
        </w:rPr>
        <w:t>养老保险处</w:t>
      </w: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outlineLvl w:val="9"/>
      </w:pP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58E4"/>
    <w:rsid w:val="000C69C9"/>
    <w:rsid w:val="00200B54"/>
    <w:rsid w:val="00260460"/>
    <w:rsid w:val="002A7918"/>
    <w:rsid w:val="00367459"/>
    <w:rsid w:val="005E42B7"/>
    <w:rsid w:val="006C3D88"/>
    <w:rsid w:val="0072350C"/>
    <w:rsid w:val="007858E4"/>
    <w:rsid w:val="00A840AB"/>
    <w:rsid w:val="00AF4393"/>
    <w:rsid w:val="00E00FC7"/>
    <w:rsid w:val="00E30C66"/>
    <w:rsid w:val="00E77516"/>
    <w:rsid w:val="04C1205E"/>
    <w:rsid w:val="08D55D74"/>
    <w:rsid w:val="18DE5F3B"/>
    <w:rsid w:val="1AB82F38"/>
    <w:rsid w:val="1B8F4D21"/>
    <w:rsid w:val="2693221C"/>
    <w:rsid w:val="297A4BA7"/>
    <w:rsid w:val="299C7055"/>
    <w:rsid w:val="2B6D671E"/>
    <w:rsid w:val="3032121D"/>
    <w:rsid w:val="35E27F22"/>
    <w:rsid w:val="367F743A"/>
    <w:rsid w:val="3C652E99"/>
    <w:rsid w:val="4D521BAD"/>
    <w:rsid w:val="4EE27E60"/>
    <w:rsid w:val="541328E9"/>
    <w:rsid w:val="5A6A3987"/>
    <w:rsid w:val="644535C3"/>
    <w:rsid w:val="6465612B"/>
    <w:rsid w:val="646C5573"/>
    <w:rsid w:val="7747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Words>
  <Characters>702</Characters>
  <Lines>5</Lines>
  <Paragraphs>1</Paragraphs>
  <TotalTime>6</TotalTime>
  <ScaleCrop>false</ScaleCrop>
  <LinksUpToDate>false</LinksUpToDate>
  <CharactersWithSpaces>824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2019-08-02T09:09:00Z</dcterms:created>
  <dc:creator>徐敏蓉</dc:creator>
  <cp:lastModifiedBy>lenovo</cp:lastModifiedBy>
  <dcterms:modified xsi:type="dcterms:W3CDTF">2023-02-14T03:25:08Z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