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jc w:val="both"/>
        <w:rPr>
          <w:rFonts w:hint="eastAsia" w:ascii="黑体" w:hAnsi="黑体" w:eastAsia="黑体" w:cs="黑体"/>
          <w:b/>
          <w:sz w:val="36"/>
          <w:szCs w:val="36"/>
        </w:rPr>
      </w:pPr>
      <w:r>
        <w:rPr>
          <w:rFonts w:hint="eastAsia" w:ascii="黑体" w:hAnsi="黑体" w:eastAsia="黑体" w:cs="黑体"/>
          <w:b/>
          <w:sz w:val="36"/>
          <w:szCs w:val="36"/>
        </w:rPr>
        <w:t>绍兴市级科技计划专项资金管理办法</w:t>
      </w:r>
    </w:p>
    <w:p>
      <w:pPr>
        <w:ind w:firstLine="3520" w:firstLineChars="1100"/>
        <w:jc w:val="both"/>
        <w:rPr>
          <w:rFonts w:ascii="宋体" w:hAnsi="宋体" w:eastAsia="宋体"/>
          <w:b w:val="0"/>
          <w:bCs/>
          <w:sz w:val="32"/>
          <w:szCs w:val="32"/>
        </w:rPr>
      </w:pPr>
      <w:r>
        <w:rPr>
          <w:rFonts w:hint="eastAsia" w:ascii="宋体" w:hAnsi="宋体"/>
          <w:b w:val="0"/>
          <w:bCs/>
          <w:sz w:val="32"/>
          <w:szCs w:val="32"/>
          <w:lang w:val="en-US" w:eastAsia="zh-CN"/>
        </w:rPr>
        <w:t>(征求稿)</w:t>
      </w:r>
    </w:p>
    <w:p>
      <w:pPr>
        <w:pStyle w:val="4"/>
        <w:spacing w:line="480" w:lineRule="exact"/>
        <w:jc w:val="center"/>
        <w:rPr>
          <w:rFonts w:hint="eastAsia" w:ascii="仿宋" w:hAnsi="仿宋" w:eastAsia="仿宋" w:cs="仿宋"/>
          <w:b/>
          <w:sz w:val="30"/>
          <w:szCs w:val="30"/>
        </w:rPr>
      </w:pPr>
    </w:p>
    <w:p>
      <w:pPr>
        <w:pStyle w:val="4"/>
        <w:numPr>
          <w:ilvl w:val="0"/>
          <w:numId w:val="1"/>
        </w:numPr>
        <w:spacing w:beforeLines="0" w:afterLines="0" w:line="540" w:lineRule="exact"/>
        <w:jc w:val="center"/>
        <w:rPr>
          <w:rFonts w:hint="eastAsia" w:ascii="仿宋" w:hAnsi="仿宋" w:eastAsia="仿宋" w:cs="仿宋"/>
          <w:b/>
          <w:sz w:val="30"/>
          <w:szCs w:val="30"/>
        </w:rPr>
      </w:pPr>
      <w:r>
        <w:rPr>
          <w:rFonts w:hint="eastAsia" w:ascii="仿宋" w:hAnsi="仿宋" w:eastAsia="仿宋" w:cs="仿宋"/>
          <w:b/>
          <w:sz w:val="30"/>
          <w:szCs w:val="30"/>
        </w:rPr>
        <w:t xml:space="preserve"> 总 则</w:t>
      </w:r>
    </w:p>
    <w:p>
      <w:pPr>
        <w:spacing w:beforeLines="0" w:afterLines="0" w:line="540" w:lineRule="exact"/>
        <w:ind w:firstLine="602" w:firstLineChars="200"/>
        <w:jc w:val="left"/>
        <w:outlineLvl w:val="1"/>
        <w:rPr>
          <w:rFonts w:hint="eastAsia" w:ascii="仿宋" w:hAnsi="仿宋" w:eastAsia="仿宋" w:cs="仿宋"/>
          <w:color w:val="000000"/>
          <w:sz w:val="30"/>
          <w:szCs w:val="30"/>
        </w:rPr>
      </w:pPr>
      <w:r>
        <w:rPr>
          <w:rFonts w:hint="eastAsia" w:ascii="仿宋" w:hAnsi="仿宋" w:eastAsia="仿宋" w:cs="仿宋"/>
          <w:b/>
          <w:color w:val="000000"/>
          <w:sz w:val="30"/>
          <w:szCs w:val="30"/>
        </w:rPr>
        <w:t>第一条</w:t>
      </w:r>
      <w:r>
        <w:rPr>
          <w:rFonts w:hint="eastAsia" w:ascii="仿宋" w:hAnsi="仿宋" w:eastAsia="仿宋" w:cs="仿宋"/>
          <w:color w:val="000000"/>
          <w:sz w:val="30"/>
          <w:szCs w:val="30"/>
        </w:rPr>
        <w:t xml:space="preserve"> 为规范和加强市级科技计划专项资金的分配、使用管理，提高</w:t>
      </w:r>
      <w:r>
        <w:rPr>
          <w:rFonts w:hint="eastAsia" w:ascii="仿宋" w:hAnsi="仿宋" w:eastAsia="仿宋" w:cs="仿宋"/>
          <w:color w:val="000000"/>
          <w:sz w:val="30"/>
          <w:szCs w:val="30"/>
          <w:lang w:eastAsia="zh-CN"/>
        </w:rPr>
        <w:t>资金使用绩效</w:t>
      </w:r>
      <w:r>
        <w:rPr>
          <w:rFonts w:hint="eastAsia" w:ascii="仿宋" w:hAnsi="仿宋" w:eastAsia="仿宋" w:cs="仿宋"/>
          <w:color w:val="000000"/>
          <w:sz w:val="30"/>
          <w:szCs w:val="30"/>
        </w:rPr>
        <w:t>，根据《中华人民共和国预算法》、</w:t>
      </w:r>
      <w:r>
        <w:rPr>
          <w:rFonts w:hint="eastAsia" w:ascii="仿宋" w:hAnsi="仿宋" w:eastAsia="仿宋" w:cs="仿宋"/>
          <w:color w:val="000000"/>
          <w:sz w:val="30"/>
          <w:szCs w:val="30"/>
          <w:highlight w:val="none"/>
          <w:lang w:eastAsia="zh-CN"/>
        </w:rPr>
        <w:t>《国务院办公厅关于改革完善中央财政科研经费管理的若干意见》</w:t>
      </w:r>
      <w:r>
        <w:rPr>
          <w:rFonts w:hint="eastAsia" w:ascii="仿宋" w:hAnsi="仿宋" w:eastAsia="仿宋" w:cs="仿宋"/>
          <w:color w:val="000000"/>
          <w:sz w:val="30"/>
          <w:szCs w:val="30"/>
          <w:highlight w:val="none"/>
        </w:rPr>
        <w:t>（国</w:t>
      </w:r>
      <w:r>
        <w:rPr>
          <w:rFonts w:hint="eastAsia" w:ascii="仿宋" w:hAnsi="仿宋" w:eastAsia="仿宋" w:cs="仿宋"/>
          <w:color w:val="000000"/>
          <w:sz w:val="30"/>
          <w:szCs w:val="30"/>
          <w:highlight w:val="none"/>
          <w:lang w:eastAsia="zh-CN"/>
        </w:rPr>
        <w:t>办</w:t>
      </w:r>
      <w:r>
        <w:rPr>
          <w:rFonts w:hint="eastAsia" w:ascii="仿宋" w:hAnsi="仿宋" w:eastAsia="仿宋" w:cs="仿宋"/>
          <w:color w:val="000000"/>
          <w:sz w:val="30"/>
          <w:szCs w:val="30"/>
          <w:highlight w:val="none"/>
        </w:rPr>
        <w:t>发〔20</w:t>
      </w:r>
      <w:r>
        <w:rPr>
          <w:rFonts w:hint="eastAsia" w:ascii="仿宋" w:hAnsi="仿宋" w:eastAsia="仿宋" w:cs="仿宋"/>
          <w:color w:val="000000"/>
          <w:sz w:val="30"/>
          <w:szCs w:val="30"/>
          <w:highlight w:val="none"/>
          <w:lang w:val="en-US" w:eastAsia="zh-CN"/>
        </w:rPr>
        <w:t>21</w:t>
      </w: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val="en-US" w:eastAsia="zh-CN"/>
        </w:rPr>
        <w:t>32</w:t>
      </w:r>
      <w:r>
        <w:rPr>
          <w:rFonts w:hint="eastAsia" w:ascii="仿宋" w:hAnsi="仿宋" w:eastAsia="仿宋" w:cs="仿宋"/>
          <w:color w:val="000000"/>
          <w:sz w:val="30"/>
          <w:szCs w:val="30"/>
          <w:highlight w:val="none"/>
        </w:rPr>
        <w:t>号）、</w:t>
      </w:r>
      <w:r>
        <w:rPr>
          <w:rFonts w:hint="eastAsia" w:ascii="仿宋" w:hAnsi="仿宋" w:eastAsia="仿宋" w:cs="仿宋"/>
          <w:color w:val="000000"/>
          <w:sz w:val="30"/>
          <w:szCs w:val="30"/>
          <w:highlight w:val="none"/>
          <w:shd w:val="clear" w:color="auto" w:fill="auto"/>
        </w:rPr>
        <w:t>《浙江省财政厅 浙江省科学技术厅关于印发浙江省科技发展专项资金管理办法的通知》（浙财教科〔2019〕7号）</w:t>
      </w:r>
      <w:r>
        <w:rPr>
          <w:rFonts w:hint="eastAsia" w:ascii="仿宋" w:hAnsi="仿宋" w:eastAsia="仿宋" w:cs="仿宋"/>
          <w:color w:val="000000"/>
          <w:sz w:val="30"/>
          <w:szCs w:val="30"/>
        </w:rPr>
        <w:t>等有关规定，结合我市实际，制定本办法。</w:t>
      </w:r>
    </w:p>
    <w:p>
      <w:pPr>
        <w:pStyle w:val="4"/>
        <w:spacing w:beforeLines="0" w:afterLines="0" w:line="540" w:lineRule="exact"/>
        <w:ind w:firstLine="602" w:firstLineChars="200"/>
        <w:rPr>
          <w:rFonts w:hint="eastAsia" w:ascii="仿宋" w:hAnsi="仿宋" w:eastAsia="仿宋" w:cs="仿宋"/>
          <w:sz w:val="30"/>
          <w:szCs w:val="30"/>
        </w:rPr>
      </w:pPr>
      <w:r>
        <w:rPr>
          <w:rFonts w:hint="eastAsia" w:ascii="仿宋" w:hAnsi="仿宋" w:eastAsia="仿宋" w:cs="仿宋"/>
          <w:b/>
          <w:kern w:val="2"/>
          <w:sz w:val="30"/>
          <w:szCs w:val="30"/>
        </w:rPr>
        <w:t>第二条</w:t>
      </w:r>
      <w:r>
        <w:rPr>
          <w:rFonts w:hint="eastAsia" w:ascii="仿宋" w:hAnsi="仿宋" w:eastAsia="仿宋" w:cs="仿宋"/>
          <w:sz w:val="30"/>
          <w:szCs w:val="30"/>
        </w:rPr>
        <w:t xml:space="preserve"> </w:t>
      </w:r>
      <w:r>
        <w:rPr>
          <w:rFonts w:hint="eastAsia" w:ascii="仿宋" w:hAnsi="仿宋" w:eastAsia="仿宋" w:cs="仿宋"/>
          <w:sz w:val="30"/>
          <w:szCs w:val="30"/>
          <w:lang w:eastAsia="zh-CN"/>
        </w:rPr>
        <w:t>本办法所称</w:t>
      </w:r>
      <w:r>
        <w:rPr>
          <w:rFonts w:hint="eastAsia" w:ascii="仿宋" w:hAnsi="仿宋" w:eastAsia="仿宋" w:cs="仿宋"/>
          <w:sz w:val="30"/>
          <w:szCs w:val="30"/>
        </w:rPr>
        <w:t>绍兴市级科技计划</w:t>
      </w:r>
      <w:r>
        <w:rPr>
          <w:rFonts w:hint="eastAsia" w:ascii="仿宋" w:hAnsi="仿宋" w:eastAsia="仿宋" w:cs="仿宋"/>
          <w:bCs/>
          <w:sz w:val="30"/>
          <w:szCs w:val="30"/>
        </w:rPr>
        <w:t>专项资金（以下简称“专项资金”）</w:t>
      </w:r>
      <w:r>
        <w:rPr>
          <w:rFonts w:hint="eastAsia" w:ascii="仿宋" w:hAnsi="仿宋" w:eastAsia="仿宋" w:cs="仿宋"/>
          <w:bCs/>
          <w:sz w:val="30"/>
          <w:szCs w:val="30"/>
          <w:lang w:eastAsia="zh-CN"/>
        </w:rPr>
        <w:t>，</w:t>
      </w:r>
      <w:r>
        <w:rPr>
          <w:rFonts w:hint="eastAsia" w:ascii="仿宋" w:hAnsi="仿宋" w:eastAsia="仿宋" w:cs="仿宋"/>
          <w:sz w:val="30"/>
          <w:szCs w:val="30"/>
        </w:rPr>
        <w:t>是指</w:t>
      </w:r>
      <w:r>
        <w:rPr>
          <w:rFonts w:hint="eastAsia" w:ascii="仿宋" w:hAnsi="仿宋" w:eastAsia="仿宋" w:cs="仿宋"/>
          <w:sz w:val="30"/>
          <w:szCs w:val="30"/>
          <w:highlight w:val="none"/>
          <w:lang w:eastAsia="zh-CN"/>
        </w:rPr>
        <w:t>列入市财政年度预算安排，由市科技局归口管理</w:t>
      </w:r>
      <w:r>
        <w:rPr>
          <w:rFonts w:hint="eastAsia" w:ascii="仿宋" w:hAnsi="仿宋" w:eastAsia="仿宋" w:cs="仿宋"/>
          <w:sz w:val="30"/>
          <w:szCs w:val="30"/>
          <w:highlight w:val="none"/>
        </w:rPr>
        <w:t>，用于</w:t>
      </w:r>
      <w:r>
        <w:rPr>
          <w:rFonts w:hint="eastAsia" w:ascii="仿宋" w:hAnsi="仿宋" w:eastAsia="仿宋" w:cs="仿宋"/>
          <w:sz w:val="30"/>
          <w:szCs w:val="30"/>
          <w:highlight w:val="none"/>
          <w:lang w:eastAsia="zh-CN"/>
        </w:rPr>
        <w:t>实施市级科技计划项目（</w:t>
      </w:r>
      <w:r>
        <w:rPr>
          <w:rFonts w:hint="eastAsia" w:ascii="仿宋" w:hAnsi="仿宋" w:eastAsia="仿宋" w:cs="仿宋"/>
          <w:bCs/>
          <w:sz w:val="30"/>
          <w:szCs w:val="30"/>
          <w:highlight w:val="none"/>
        </w:rPr>
        <w:t>以下简称“</w:t>
      </w:r>
      <w:r>
        <w:rPr>
          <w:rFonts w:hint="eastAsia" w:ascii="仿宋" w:hAnsi="仿宋" w:eastAsia="仿宋" w:cs="仿宋"/>
          <w:bCs/>
          <w:sz w:val="30"/>
          <w:szCs w:val="30"/>
          <w:highlight w:val="none"/>
          <w:lang w:eastAsia="zh-CN"/>
        </w:rPr>
        <w:t>项目</w:t>
      </w:r>
      <w:r>
        <w:rPr>
          <w:rFonts w:hint="eastAsia" w:ascii="仿宋" w:hAnsi="仿宋" w:eastAsia="仿宋" w:cs="仿宋"/>
          <w:bCs/>
          <w:sz w:val="30"/>
          <w:szCs w:val="30"/>
          <w:highlight w:val="none"/>
        </w:rPr>
        <w:t>”</w:t>
      </w:r>
      <w:r>
        <w:rPr>
          <w:rFonts w:hint="eastAsia" w:ascii="仿宋" w:hAnsi="仿宋" w:eastAsia="仿宋" w:cs="仿宋"/>
          <w:sz w:val="30"/>
          <w:szCs w:val="30"/>
          <w:highlight w:val="none"/>
          <w:lang w:eastAsia="zh-CN"/>
        </w:rPr>
        <w:t>）</w:t>
      </w:r>
      <w:r>
        <w:rPr>
          <w:rFonts w:hint="eastAsia" w:ascii="仿宋" w:hAnsi="仿宋" w:eastAsia="仿宋" w:cs="仿宋"/>
          <w:bCs/>
          <w:sz w:val="30"/>
          <w:szCs w:val="30"/>
          <w:highlight w:val="none"/>
          <w:lang w:eastAsia="zh-CN"/>
        </w:rPr>
        <w:t>的专项资金，包括其他用于</w:t>
      </w:r>
      <w:r>
        <w:rPr>
          <w:rFonts w:hint="eastAsia" w:ascii="仿宋" w:hAnsi="仿宋" w:eastAsia="仿宋" w:cs="仿宋"/>
          <w:bCs/>
          <w:sz w:val="30"/>
          <w:szCs w:val="30"/>
          <w:lang w:eastAsia="zh-CN"/>
        </w:rPr>
        <w:t>科技创新发展的经费</w:t>
      </w:r>
      <w:r>
        <w:rPr>
          <w:rFonts w:hint="eastAsia" w:ascii="仿宋" w:hAnsi="仿宋" w:eastAsia="仿宋" w:cs="仿宋"/>
          <w:sz w:val="30"/>
          <w:szCs w:val="30"/>
        </w:rPr>
        <w:t>。专项资金规模和执行年限根据我市科技创新发展要求和财力许可确定。</w:t>
      </w:r>
    </w:p>
    <w:p>
      <w:pPr>
        <w:pStyle w:val="4"/>
        <w:spacing w:beforeLines="0" w:afterLines="0" w:line="540" w:lineRule="exact"/>
        <w:ind w:firstLine="602" w:firstLineChars="200"/>
        <w:rPr>
          <w:rFonts w:hint="eastAsia" w:ascii="仿宋" w:hAnsi="仿宋" w:eastAsia="仿宋" w:cs="仿宋"/>
          <w:b/>
          <w:kern w:val="2"/>
          <w:sz w:val="30"/>
          <w:szCs w:val="30"/>
        </w:rPr>
      </w:pPr>
      <w:r>
        <w:rPr>
          <w:rFonts w:hint="eastAsia" w:ascii="仿宋" w:hAnsi="仿宋" w:eastAsia="仿宋" w:cs="仿宋"/>
          <w:b/>
          <w:sz w:val="30"/>
          <w:szCs w:val="30"/>
        </w:rPr>
        <w:t>第三条</w:t>
      </w:r>
      <w:r>
        <w:rPr>
          <w:rFonts w:hint="eastAsia" w:ascii="仿宋" w:hAnsi="仿宋" w:eastAsia="仿宋" w:cs="仿宋"/>
          <w:sz w:val="30"/>
          <w:szCs w:val="30"/>
        </w:rPr>
        <w:t xml:space="preserve">  专项资金的使用和管理应遵守有关法律、法规和财务规章制度，遵循“集中财力，突出重点；分类支持，合理配置；公开透明，科学规范”的原则。</w:t>
      </w:r>
    </w:p>
    <w:p>
      <w:pPr>
        <w:pStyle w:val="4"/>
        <w:spacing w:beforeLines="0" w:afterLines="0" w:line="540" w:lineRule="exact"/>
        <w:jc w:val="center"/>
        <w:rPr>
          <w:rFonts w:hint="eastAsia" w:ascii="仿宋" w:hAnsi="仿宋" w:eastAsia="仿宋" w:cs="仿宋"/>
          <w:b/>
          <w:sz w:val="30"/>
          <w:szCs w:val="30"/>
        </w:rPr>
      </w:pPr>
    </w:p>
    <w:p>
      <w:pPr>
        <w:pStyle w:val="4"/>
        <w:numPr>
          <w:ilvl w:val="0"/>
          <w:numId w:val="2"/>
        </w:numPr>
        <w:spacing w:beforeLines="0" w:afterLines="0" w:line="540" w:lineRule="exact"/>
        <w:jc w:val="center"/>
        <w:rPr>
          <w:rFonts w:hint="eastAsia" w:ascii="仿宋" w:hAnsi="仿宋" w:eastAsia="仿宋" w:cs="仿宋"/>
          <w:b/>
          <w:sz w:val="30"/>
          <w:szCs w:val="30"/>
        </w:rPr>
      </w:pPr>
      <w:r>
        <w:rPr>
          <w:rFonts w:hint="eastAsia" w:ascii="仿宋" w:hAnsi="仿宋" w:eastAsia="仿宋" w:cs="仿宋"/>
          <w:b/>
          <w:sz w:val="30"/>
          <w:szCs w:val="30"/>
        </w:rPr>
        <w:t xml:space="preserve"> </w:t>
      </w:r>
      <w:r>
        <w:rPr>
          <w:rFonts w:hint="eastAsia" w:ascii="仿宋" w:hAnsi="仿宋" w:eastAsia="仿宋" w:cs="仿宋"/>
          <w:b/>
          <w:sz w:val="30"/>
          <w:szCs w:val="30"/>
          <w:lang w:eastAsia="zh-CN"/>
        </w:rPr>
        <w:t>工作职责及分工</w:t>
      </w:r>
    </w:p>
    <w:p>
      <w:pPr>
        <w:pStyle w:val="4"/>
        <w:spacing w:beforeLines="0" w:afterLines="0" w:line="540" w:lineRule="exact"/>
        <w:ind w:firstLine="602" w:firstLineChars="200"/>
        <w:rPr>
          <w:rFonts w:hint="eastAsia" w:ascii="仿宋" w:hAnsi="仿宋" w:eastAsia="仿宋" w:cs="仿宋"/>
          <w:sz w:val="30"/>
          <w:szCs w:val="30"/>
        </w:rPr>
      </w:pPr>
      <w:r>
        <w:rPr>
          <w:rFonts w:hint="eastAsia" w:ascii="仿宋" w:hAnsi="仿宋" w:eastAsia="仿宋" w:cs="仿宋"/>
          <w:b/>
          <w:kern w:val="2"/>
          <w:sz w:val="30"/>
          <w:szCs w:val="30"/>
        </w:rPr>
        <w:t xml:space="preserve">第四条 </w:t>
      </w:r>
      <w:r>
        <w:rPr>
          <w:rFonts w:hint="eastAsia" w:ascii="仿宋" w:hAnsi="仿宋" w:eastAsia="仿宋" w:cs="仿宋"/>
          <w:sz w:val="30"/>
          <w:szCs w:val="30"/>
        </w:rPr>
        <w:t>市财政</w:t>
      </w:r>
      <w:r>
        <w:rPr>
          <w:rFonts w:hint="eastAsia" w:ascii="仿宋" w:hAnsi="仿宋" w:eastAsia="仿宋" w:cs="仿宋"/>
          <w:sz w:val="30"/>
          <w:szCs w:val="30"/>
          <w:lang w:eastAsia="zh-CN"/>
        </w:rPr>
        <w:t>局根据科技创新发展规划，结合财力可能与绩效结果，下达年度专项资金规模，对资金使用和管理情况进行</w:t>
      </w:r>
      <w:r>
        <w:rPr>
          <w:rFonts w:hint="eastAsia" w:ascii="仿宋" w:hAnsi="仿宋" w:eastAsia="仿宋" w:cs="仿宋"/>
          <w:sz w:val="30"/>
          <w:szCs w:val="30"/>
        </w:rPr>
        <w:t>监督</w:t>
      </w:r>
      <w:r>
        <w:rPr>
          <w:rFonts w:hint="eastAsia" w:ascii="仿宋" w:hAnsi="仿宋" w:eastAsia="仿宋" w:cs="仿宋"/>
          <w:sz w:val="30"/>
          <w:szCs w:val="30"/>
          <w:lang w:eastAsia="zh-CN"/>
        </w:rPr>
        <w:t>指导</w:t>
      </w:r>
      <w:r>
        <w:rPr>
          <w:rFonts w:hint="eastAsia" w:ascii="仿宋" w:hAnsi="仿宋" w:eastAsia="仿宋" w:cs="仿宋"/>
          <w:sz w:val="30"/>
          <w:szCs w:val="30"/>
        </w:rPr>
        <w:t>。</w:t>
      </w:r>
    </w:p>
    <w:p>
      <w:pPr>
        <w:pStyle w:val="4"/>
        <w:spacing w:beforeLines="0" w:afterLines="0" w:line="540" w:lineRule="exact"/>
        <w:ind w:firstLine="602" w:firstLineChars="200"/>
        <w:rPr>
          <w:rFonts w:hint="eastAsia" w:ascii="仿宋" w:hAnsi="仿宋" w:eastAsia="仿宋" w:cs="仿宋"/>
          <w:sz w:val="30"/>
          <w:szCs w:val="30"/>
        </w:rPr>
      </w:pPr>
      <w:r>
        <w:rPr>
          <w:rFonts w:hint="eastAsia" w:ascii="仿宋" w:hAnsi="仿宋" w:eastAsia="仿宋" w:cs="仿宋"/>
          <w:b/>
          <w:kern w:val="2"/>
          <w:sz w:val="30"/>
          <w:szCs w:val="30"/>
        </w:rPr>
        <w:t xml:space="preserve">第五条 </w:t>
      </w:r>
      <w:r>
        <w:rPr>
          <w:rFonts w:hint="eastAsia" w:ascii="仿宋" w:hAnsi="仿宋" w:eastAsia="仿宋" w:cs="仿宋"/>
          <w:sz w:val="30"/>
          <w:szCs w:val="30"/>
          <w:lang w:eastAsia="zh-CN"/>
        </w:rPr>
        <w:t>市科技局</w:t>
      </w:r>
      <w:r>
        <w:rPr>
          <w:rFonts w:hint="eastAsia" w:ascii="仿宋" w:hAnsi="仿宋" w:eastAsia="仿宋" w:cs="仿宋"/>
          <w:sz w:val="30"/>
          <w:szCs w:val="30"/>
        </w:rPr>
        <w:t>负责</w:t>
      </w:r>
      <w:r>
        <w:rPr>
          <w:rFonts w:hint="eastAsia" w:ascii="仿宋" w:hAnsi="仿宋" w:eastAsia="仿宋" w:cs="仿宋"/>
          <w:sz w:val="30"/>
          <w:szCs w:val="30"/>
          <w:lang w:eastAsia="zh-CN"/>
        </w:rPr>
        <w:t>科技项目库的建设管理，</w:t>
      </w:r>
      <w:r>
        <w:rPr>
          <w:rFonts w:hint="eastAsia" w:ascii="仿宋" w:hAnsi="仿宋" w:eastAsia="仿宋" w:cs="仿宋"/>
          <w:sz w:val="30"/>
          <w:szCs w:val="30"/>
        </w:rPr>
        <w:t>提出</w:t>
      </w:r>
      <w:r>
        <w:rPr>
          <w:rFonts w:hint="eastAsia" w:ascii="仿宋" w:hAnsi="仿宋" w:eastAsia="仿宋" w:cs="仿宋"/>
          <w:sz w:val="30"/>
          <w:szCs w:val="30"/>
          <w:lang w:eastAsia="zh-CN"/>
        </w:rPr>
        <w:t>年度</w:t>
      </w:r>
      <w:r>
        <w:rPr>
          <w:rFonts w:hint="eastAsia" w:ascii="仿宋" w:hAnsi="仿宋" w:eastAsia="仿宋" w:cs="仿宋"/>
          <w:sz w:val="30"/>
          <w:szCs w:val="30"/>
        </w:rPr>
        <w:t>专项资金</w:t>
      </w:r>
      <w:r>
        <w:rPr>
          <w:rFonts w:hint="eastAsia" w:ascii="仿宋" w:hAnsi="仿宋" w:eastAsia="仿宋" w:cs="仿宋"/>
          <w:sz w:val="30"/>
          <w:szCs w:val="30"/>
          <w:lang w:eastAsia="zh-CN"/>
        </w:rPr>
        <w:t>的</w:t>
      </w:r>
      <w:r>
        <w:rPr>
          <w:rFonts w:hint="eastAsia" w:ascii="仿宋" w:hAnsi="仿宋" w:eastAsia="仿宋" w:cs="仿宋"/>
          <w:sz w:val="30"/>
          <w:szCs w:val="30"/>
        </w:rPr>
        <w:t>分配建议方案</w:t>
      </w:r>
      <w:r>
        <w:rPr>
          <w:rFonts w:hint="eastAsia" w:ascii="仿宋" w:hAnsi="仿宋" w:eastAsia="仿宋" w:cs="仿宋"/>
          <w:sz w:val="30"/>
          <w:szCs w:val="30"/>
          <w:lang w:eastAsia="zh-CN"/>
        </w:rPr>
        <w:t>，细化编制项目预算和绩效目标，具体组织实施和管理监督，并开展绩效考核评价</w:t>
      </w:r>
      <w:r>
        <w:rPr>
          <w:rFonts w:hint="eastAsia" w:ascii="仿宋" w:hAnsi="仿宋" w:eastAsia="仿宋" w:cs="仿宋"/>
          <w:sz w:val="30"/>
          <w:szCs w:val="30"/>
        </w:rPr>
        <w:t>。</w:t>
      </w:r>
    </w:p>
    <w:p>
      <w:pPr>
        <w:pStyle w:val="4"/>
        <w:spacing w:beforeLines="0" w:afterLines="0" w:line="540" w:lineRule="exact"/>
        <w:ind w:firstLine="602" w:firstLineChars="200"/>
        <w:rPr>
          <w:rFonts w:hint="eastAsia" w:ascii="仿宋" w:hAnsi="仿宋" w:eastAsia="仿宋" w:cs="仿宋"/>
          <w:sz w:val="30"/>
          <w:szCs w:val="30"/>
        </w:rPr>
      </w:pPr>
      <w:r>
        <w:rPr>
          <w:rFonts w:hint="eastAsia" w:ascii="仿宋" w:hAnsi="仿宋" w:eastAsia="仿宋" w:cs="仿宋"/>
          <w:b/>
          <w:kern w:val="2"/>
          <w:sz w:val="30"/>
          <w:szCs w:val="30"/>
        </w:rPr>
        <w:t>第六条</w:t>
      </w:r>
      <w:r>
        <w:rPr>
          <w:rFonts w:hint="eastAsia" w:ascii="仿宋" w:hAnsi="仿宋" w:eastAsia="仿宋" w:cs="仿宋"/>
          <w:b/>
          <w:kern w:val="2"/>
          <w:sz w:val="30"/>
          <w:szCs w:val="30"/>
          <w:lang w:val="en-US" w:eastAsia="zh-CN"/>
        </w:rPr>
        <w:t xml:space="preserve">  </w:t>
      </w:r>
      <w:r>
        <w:rPr>
          <w:rFonts w:hint="eastAsia" w:ascii="仿宋" w:hAnsi="仿宋" w:eastAsia="仿宋" w:cs="仿宋"/>
          <w:sz w:val="30"/>
          <w:szCs w:val="30"/>
        </w:rPr>
        <w:t>项目</w:t>
      </w:r>
      <w:r>
        <w:rPr>
          <w:rFonts w:hint="eastAsia" w:ascii="仿宋" w:hAnsi="仿宋" w:eastAsia="仿宋" w:cs="仿宋"/>
          <w:sz w:val="30"/>
          <w:szCs w:val="30"/>
          <w:lang w:eastAsia="zh-CN"/>
        </w:rPr>
        <w:t>承担单位是专项资金使用管理的责任主体，应建立健全资金管理制度，完善内部控制、绩效管理和监督约束机制</w:t>
      </w:r>
      <w:r>
        <w:rPr>
          <w:rFonts w:hint="eastAsia" w:ascii="仿宋" w:hAnsi="仿宋" w:eastAsia="仿宋" w:cs="仿宋"/>
          <w:sz w:val="30"/>
          <w:szCs w:val="30"/>
        </w:rPr>
        <w:t>，</w:t>
      </w:r>
      <w:r>
        <w:rPr>
          <w:rFonts w:hint="eastAsia" w:ascii="仿宋" w:hAnsi="仿宋" w:eastAsia="仿宋" w:cs="仿宋"/>
          <w:sz w:val="30"/>
          <w:szCs w:val="30"/>
          <w:lang w:eastAsia="zh-CN"/>
        </w:rPr>
        <w:t>编制项目预决算，</w:t>
      </w:r>
      <w:r>
        <w:rPr>
          <w:rFonts w:hint="eastAsia" w:ascii="仿宋" w:hAnsi="仿宋" w:eastAsia="仿宋" w:cs="仿宋"/>
          <w:sz w:val="30"/>
          <w:szCs w:val="30"/>
        </w:rPr>
        <w:t>落实项目配套资金，规范</w:t>
      </w:r>
      <w:r>
        <w:rPr>
          <w:rFonts w:hint="eastAsia" w:ascii="仿宋" w:hAnsi="仿宋" w:eastAsia="仿宋" w:cs="仿宋"/>
          <w:sz w:val="30"/>
          <w:szCs w:val="30"/>
          <w:lang w:eastAsia="zh-CN"/>
        </w:rPr>
        <w:t>财务</w:t>
      </w:r>
      <w:r>
        <w:rPr>
          <w:rFonts w:hint="eastAsia" w:ascii="仿宋" w:hAnsi="仿宋" w:eastAsia="仿宋" w:cs="仿宋"/>
          <w:sz w:val="30"/>
          <w:szCs w:val="30"/>
        </w:rPr>
        <w:t>支出</w:t>
      </w:r>
      <w:r>
        <w:rPr>
          <w:rFonts w:hint="eastAsia" w:ascii="仿宋" w:hAnsi="仿宋" w:eastAsia="仿宋" w:cs="仿宋"/>
          <w:sz w:val="30"/>
          <w:szCs w:val="30"/>
          <w:lang w:eastAsia="zh-CN"/>
        </w:rPr>
        <w:t>，</w:t>
      </w:r>
      <w:r>
        <w:rPr>
          <w:rFonts w:hint="eastAsia" w:ascii="仿宋" w:hAnsi="仿宋" w:eastAsia="仿宋" w:cs="仿宋"/>
          <w:sz w:val="30"/>
          <w:szCs w:val="30"/>
        </w:rPr>
        <w:t>公开资金使用</w:t>
      </w:r>
      <w:r>
        <w:rPr>
          <w:rFonts w:hint="eastAsia" w:ascii="仿宋" w:hAnsi="仿宋" w:eastAsia="仿宋" w:cs="仿宋"/>
          <w:sz w:val="30"/>
          <w:szCs w:val="30"/>
          <w:lang w:eastAsia="zh-CN"/>
        </w:rPr>
        <w:t>情况、组织项目绩效自评</w:t>
      </w:r>
      <w:r>
        <w:rPr>
          <w:rFonts w:hint="eastAsia" w:ascii="仿宋" w:hAnsi="仿宋" w:eastAsia="仿宋" w:cs="仿宋"/>
          <w:sz w:val="30"/>
          <w:szCs w:val="30"/>
        </w:rPr>
        <w:t>；</w:t>
      </w:r>
      <w:r>
        <w:rPr>
          <w:rFonts w:hint="eastAsia" w:ascii="仿宋" w:hAnsi="仿宋" w:eastAsia="仿宋" w:cs="仿宋"/>
          <w:sz w:val="30"/>
          <w:szCs w:val="30"/>
          <w:lang w:eastAsia="zh-CN"/>
        </w:rPr>
        <w:t>并</w:t>
      </w:r>
      <w:r>
        <w:rPr>
          <w:rFonts w:hint="eastAsia" w:ascii="仿宋" w:hAnsi="仿宋" w:eastAsia="仿宋" w:cs="仿宋"/>
          <w:sz w:val="30"/>
          <w:szCs w:val="30"/>
        </w:rPr>
        <w:t>自觉接受监督检查。</w:t>
      </w:r>
    </w:p>
    <w:p>
      <w:pPr>
        <w:pStyle w:val="4"/>
        <w:spacing w:beforeLines="0" w:afterLines="0" w:line="540" w:lineRule="exact"/>
        <w:ind w:firstLine="602" w:firstLineChars="200"/>
        <w:rPr>
          <w:rFonts w:hint="eastAsia" w:ascii="仿宋" w:hAnsi="仿宋" w:eastAsia="仿宋" w:cs="仿宋"/>
          <w:sz w:val="30"/>
          <w:szCs w:val="30"/>
        </w:rPr>
      </w:pPr>
      <w:r>
        <w:rPr>
          <w:rFonts w:hint="eastAsia" w:ascii="仿宋" w:hAnsi="仿宋" w:eastAsia="仿宋" w:cs="仿宋"/>
          <w:b/>
          <w:kern w:val="2"/>
          <w:sz w:val="30"/>
          <w:szCs w:val="30"/>
        </w:rPr>
        <w:t xml:space="preserve">第七条  </w:t>
      </w:r>
      <w:r>
        <w:rPr>
          <w:rFonts w:hint="eastAsia" w:ascii="仿宋" w:hAnsi="仿宋" w:eastAsia="仿宋" w:cs="仿宋"/>
          <w:sz w:val="30"/>
          <w:szCs w:val="30"/>
        </w:rPr>
        <w:t>项目</w:t>
      </w:r>
      <w:r>
        <w:rPr>
          <w:rFonts w:hint="eastAsia" w:ascii="仿宋" w:hAnsi="仿宋" w:eastAsia="仿宋" w:cs="仿宋"/>
          <w:sz w:val="30"/>
          <w:szCs w:val="30"/>
          <w:lang w:eastAsia="zh-CN"/>
        </w:rPr>
        <w:t>负责人是专项资金使用管理的直接责任人，对资金使用支出的合法合规、合理性、真实性、有效性和相关性负责</w:t>
      </w:r>
      <w:r>
        <w:rPr>
          <w:rFonts w:hint="eastAsia" w:ascii="仿宋" w:hAnsi="仿宋" w:eastAsia="仿宋" w:cs="仿宋"/>
          <w:sz w:val="30"/>
          <w:szCs w:val="30"/>
        </w:rPr>
        <w:t>。</w:t>
      </w:r>
    </w:p>
    <w:p>
      <w:pPr>
        <w:pStyle w:val="4"/>
        <w:spacing w:beforeLines="0" w:afterLines="0" w:line="540" w:lineRule="exact"/>
        <w:rPr>
          <w:rFonts w:hint="eastAsia" w:ascii="仿宋" w:hAnsi="仿宋" w:eastAsia="仿宋" w:cs="仿宋"/>
          <w:b/>
          <w:kern w:val="2"/>
          <w:sz w:val="30"/>
          <w:szCs w:val="30"/>
        </w:rPr>
      </w:pPr>
    </w:p>
    <w:p>
      <w:pPr>
        <w:pStyle w:val="4"/>
        <w:spacing w:beforeLines="0" w:afterLines="0" w:line="540" w:lineRule="exact"/>
        <w:jc w:val="center"/>
        <w:rPr>
          <w:rFonts w:hint="eastAsia" w:ascii="仿宋" w:hAnsi="仿宋" w:eastAsia="仿宋" w:cs="仿宋"/>
          <w:b/>
          <w:sz w:val="30"/>
          <w:szCs w:val="30"/>
        </w:rPr>
      </w:pP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rPr>
        <w:t>第三章  支持</w:t>
      </w:r>
      <w:r>
        <w:rPr>
          <w:rFonts w:hint="eastAsia" w:ascii="仿宋" w:hAnsi="仿宋" w:eastAsia="仿宋" w:cs="仿宋"/>
          <w:b/>
          <w:sz w:val="30"/>
          <w:szCs w:val="30"/>
          <w:lang w:eastAsia="zh-CN"/>
        </w:rPr>
        <w:t>对象</w:t>
      </w:r>
      <w:r>
        <w:rPr>
          <w:rFonts w:hint="eastAsia" w:ascii="仿宋" w:hAnsi="仿宋" w:eastAsia="仿宋" w:cs="仿宋"/>
          <w:b/>
          <w:sz w:val="30"/>
          <w:szCs w:val="30"/>
        </w:rPr>
        <w:t>和</w:t>
      </w:r>
      <w:r>
        <w:rPr>
          <w:rFonts w:hint="eastAsia" w:ascii="仿宋" w:hAnsi="仿宋" w:eastAsia="仿宋" w:cs="仿宋"/>
          <w:b/>
          <w:sz w:val="30"/>
          <w:szCs w:val="30"/>
          <w:lang w:eastAsia="zh-CN"/>
        </w:rPr>
        <w:t>范围</w:t>
      </w:r>
    </w:p>
    <w:p>
      <w:pPr>
        <w:pStyle w:val="4"/>
        <w:spacing w:beforeLines="0" w:afterLines="0" w:line="540" w:lineRule="exact"/>
        <w:ind w:firstLine="602" w:firstLineChars="200"/>
        <w:rPr>
          <w:rFonts w:hint="eastAsia" w:ascii="仿宋" w:hAnsi="仿宋" w:eastAsia="仿宋" w:cs="仿宋"/>
          <w:b/>
          <w:sz w:val="30"/>
          <w:szCs w:val="30"/>
        </w:rPr>
      </w:pPr>
      <w:r>
        <w:rPr>
          <w:rFonts w:hint="eastAsia" w:ascii="仿宋" w:hAnsi="仿宋" w:eastAsia="仿宋" w:cs="仿宋"/>
          <w:b/>
          <w:kern w:val="2"/>
          <w:sz w:val="30"/>
          <w:szCs w:val="30"/>
        </w:rPr>
        <w:t>第八条</w:t>
      </w:r>
      <w:r>
        <w:rPr>
          <w:rFonts w:hint="eastAsia" w:ascii="仿宋" w:hAnsi="仿宋" w:eastAsia="仿宋" w:cs="仿宋"/>
          <w:sz w:val="30"/>
          <w:szCs w:val="30"/>
        </w:rPr>
        <w:t xml:space="preserve"> 专项资金支持</w:t>
      </w:r>
      <w:r>
        <w:rPr>
          <w:rFonts w:hint="eastAsia" w:ascii="仿宋" w:hAnsi="仿宋" w:eastAsia="仿宋" w:cs="仿宋"/>
          <w:sz w:val="30"/>
          <w:szCs w:val="30"/>
          <w:lang w:eastAsia="zh-CN"/>
        </w:rPr>
        <w:t>对象为</w:t>
      </w:r>
      <w:r>
        <w:rPr>
          <w:rFonts w:hint="eastAsia" w:ascii="仿宋" w:hAnsi="仿宋" w:eastAsia="仿宋" w:cs="仿宋"/>
          <w:sz w:val="30"/>
          <w:szCs w:val="30"/>
          <w:lang w:val="en-US" w:eastAsia="zh-CN"/>
        </w:rPr>
        <w:t>绍兴市区</w:t>
      </w:r>
      <w:r>
        <w:rPr>
          <w:rFonts w:hint="eastAsia" w:ascii="仿宋" w:hAnsi="仿宋" w:eastAsia="仿宋" w:cs="仿宋"/>
          <w:sz w:val="30"/>
          <w:szCs w:val="30"/>
          <w:lang w:eastAsia="zh-CN"/>
        </w:rPr>
        <w:t>范围内</w:t>
      </w:r>
      <w:r>
        <w:rPr>
          <w:rFonts w:hint="eastAsia" w:ascii="仿宋" w:hAnsi="仿宋" w:eastAsia="仿宋" w:cs="仿宋"/>
          <w:sz w:val="30"/>
          <w:szCs w:val="30"/>
        </w:rPr>
        <w:t>注册登记，具有独立法人资格，具备健全的财务管理机构和制度，资产及经营状况良好，符合国家、省、市产业发展方向，</w:t>
      </w:r>
      <w:r>
        <w:rPr>
          <w:rFonts w:hint="eastAsia" w:ascii="仿宋" w:hAnsi="仿宋" w:eastAsia="仿宋" w:cs="仿宋"/>
          <w:sz w:val="30"/>
          <w:szCs w:val="30"/>
          <w:highlight w:val="none"/>
        </w:rPr>
        <w:t>有较强科技创新能力和研究开发能力的</w:t>
      </w:r>
      <w:r>
        <w:rPr>
          <w:rFonts w:hint="eastAsia" w:ascii="仿宋" w:hAnsi="仿宋" w:eastAsia="仿宋" w:cs="仿宋"/>
          <w:sz w:val="30"/>
          <w:szCs w:val="30"/>
          <w:highlight w:val="none"/>
          <w:lang w:eastAsia="zh-CN"/>
        </w:rPr>
        <w:t>市级及三区（指</w:t>
      </w:r>
      <w:r>
        <w:rPr>
          <w:rFonts w:hint="eastAsia" w:ascii="仿宋" w:hAnsi="仿宋" w:eastAsia="仿宋" w:cs="仿宋"/>
          <w:sz w:val="30"/>
          <w:szCs w:val="30"/>
          <w:highlight w:val="none"/>
        </w:rPr>
        <w:t>越城、</w:t>
      </w:r>
      <w:r>
        <w:rPr>
          <w:rFonts w:hint="eastAsia" w:ascii="仿宋" w:hAnsi="仿宋" w:eastAsia="仿宋" w:cs="仿宋"/>
          <w:sz w:val="30"/>
          <w:szCs w:val="30"/>
          <w:highlight w:val="none"/>
          <w:lang w:eastAsia="zh-CN"/>
        </w:rPr>
        <w:t>柯桥、上虞）</w:t>
      </w:r>
      <w:r>
        <w:rPr>
          <w:rFonts w:hint="eastAsia" w:ascii="仿宋" w:hAnsi="仿宋" w:eastAsia="仿宋" w:cs="仿宋"/>
          <w:sz w:val="30"/>
          <w:szCs w:val="30"/>
        </w:rPr>
        <w:t>企业、事业单位</w:t>
      </w:r>
      <w:r>
        <w:rPr>
          <w:rFonts w:hint="eastAsia" w:ascii="仿宋" w:hAnsi="仿宋" w:eastAsia="仿宋" w:cs="仿宋"/>
          <w:sz w:val="30"/>
          <w:szCs w:val="30"/>
          <w:lang w:eastAsia="zh-CN"/>
        </w:rPr>
        <w:t>、</w:t>
      </w:r>
      <w:r>
        <w:rPr>
          <w:rFonts w:hint="eastAsia" w:ascii="仿宋" w:hAnsi="仿宋" w:eastAsia="仿宋" w:cs="仿宋"/>
          <w:sz w:val="30"/>
          <w:szCs w:val="30"/>
        </w:rPr>
        <w:t>社会团体</w:t>
      </w:r>
      <w:r>
        <w:rPr>
          <w:rFonts w:hint="eastAsia" w:ascii="仿宋" w:hAnsi="仿宋" w:eastAsia="仿宋" w:cs="仿宋"/>
          <w:sz w:val="30"/>
          <w:szCs w:val="30"/>
          <w:lang w:eastAsia="zh-CN"/>
        </w:rPr>
        <w:t>及其他单位</w:t>
      </w:r>
      <w:r>
        <w:rPr>
          <w:rFonts w:hint="eastAsia" w:ascii="仿宋" w:hAnsi="仿宋" w:eastAsia="仿宋" w:cs="仿宋"/>
          <w:sz w:val="30"/>
          <w:szCs w:val="30"/>
        </w:rPr>
        <w:t>。</w:t>
      </w:r>
    </w:p>
    <w:p>
      <w:pPr>
        <w:pStyle w:val="4"/>
        <w:spacing w:beforeLines="0" w:afterLines="0" w:line="540" w:lineRule="exact"/>
        <w:ind w:firstLine="602" w:firstLineChars="200"/>
        <w:rPr>
          <w:rFonts w:hint="eastAsia" w:ascii="仿宋" w:hAnsi="仿宋" w:eastAsia="仿宋" w:cs="仿宋"/>
          <w:color w:val="000000"/>
          <w:sz w:val="30"/>
          <w:szCs w:val="30"/>
        </w:rPr>
      </w:pPr>
      <w:r>
        <w:rPr>
          <w:rFonts w:hint="eastAsia" w:ascii="仿宋" w:hAnsi="仿宋" w:eastAsia="仿宋" w:cs="仿宋"/>
          <w:b/>
          <w:sz w:val="30"/>
          <w:szCs w:val="30"/>
        </w:rPr>
        <w:t>第</w:t>
      </w:r>
      <w:r>
        <w:rPr>
          <w:rFonts w:hint="eastAsia" w:ascii="仿宋" w:hAnsi="仿宋" w:eastAsia="仿宋" w:cs="仿宋"/>
          <w:b/>
          <w:kern w:val="2"/>
          <w:sz w:val="30"/>
          <w:szCs w:val="30"/>
        </w:rPr>
        <w:t>九</w:t>
      </w:r>
      <w:r>
        <w:rPr>
          <w:rFonts w:hint="eastAsia" w:ascii="仿宋" w:hAnsi="仿宋" w:eastAsia="仿宋" w:cs="仿宋"/>
          <w:b/>
          <w:sz w:val="30"/>
          <w:szCs w:val="30"/>
        </w:rPr>
        <w:t>条</w:t>
      </w:r>
      <w:r>
        <w:rPr>
          <w:rFonts w:hint="eastAsia" w:ascii="仿宋" w:hAnsi="仿宋" w:eastAsia="仿宋" w:cs="仿宋"/>
          <w:sz w:val="30"/>
          <w:szCs w:val="30"/>
        </w:rPr>
        <w:t xml:space="preserve"> 专项资金支持</w:t>
      </w:r>
      <w:r>
        <w:rPr>
          <w:rFonts w:hint="eastAsia" w:ascii="仿宋" w:hAnsi="仿宋" w:eastAsia="仿宋" w:cs="仿宋"/>
          <w:sz w:val="30"/>
          <w:szCs w:val="30"/>
          <w:lang w:eastAsia="zh-CN"/>
        </w:rPr>
        <w:t>范围</w:t>
      </w:r>
      <w:r>
        <w:rPr>
          <w:rFonts w:hint="eastAsia" w:ascii="仿宋" w:hAnsi="仿宋" w:eastAsia="仿宋" w:cs="仿宋"/>
          <w:sz w:val="30"/>
          <w:szCs w:val="30"/>
        </w:rPr>
        <w:t>包括</w:t>
      </w:r>
      <w:r>
        <w:rPr>
          <w:rFonts w:hint="eastAsia" w:ascii="仿宋" w:hAnsi="仿宋" w:eastAsia="仿宋" w:cs="仿宋"/>
          <w:sz w:val="30"/>
          <w:szCs w:val="30"/>
          <w:highlight w:val="none"/>
        </w:rPr>
        <w:t>基础公益类研究项目、技术创新类研究项目</w:t>
      </w:r>
      <w:r>
        <w:rPr>
          <w:rFonts w:hint="eastAsia" w:ascii="仿宋" w:hAnsi="仿宋" w:eastAsia="仿宋" w:cs="仿宋"/>
          <w:sz w:val="30"/>
          <w:szCs w:val="30"/>
          <w:highlight w:val="none"/>
          <w:lang w:eastAsia="zh-CN"/>
        </w:rPr>
        <w:t>和</w:t>
      </w:r>
      <w:r>
        <w:rPr>
          <w:rFonts w:hint="eastAsia" w:ascii="仿宋" w:hAnsi="仿宋" w:eastAsia="仿宋" w:cs="仿宋"/>
          <w:sz w:val="30"/>
          <w:szCs w:val="30"/>
          <w:highlight w:val="none"/>
        </w:rPr>
        <w:t>创新基地与载体。</w:t>
      </w:r>
      <w:r>
        <w:rPr>
          <w:rFonts w:hint="eastAsia" w:ascii="仿宋" w:hAnsi="仿宋" w:eastAsia="仿宋" w:cs="仿宋"/>
          <w:sz w:val="30"/>
          <w:szCs w:val="30"/>
        </w:rPr>
        <w:t>主要用于支持基础研究、应用基础研究和战略性前沿技术研究，公共性、非营利性、具有明确应用方向与前景的技术开发和成果推广应用；行业产业</w:t>
      </w:r>
      <w:r>
        <w:rPr>
          <w:rFonts w:hint="eastAsia" w:ascii="仿宋" w:hAnsi="仿宋" w:eastAsia="仿宋" w:cs="仿宋"/>
          <w:sz w:val="30"/>
          <w:szCs w:val="30"/>
          <w:highlight w:val="none"/>
        </w:rPr>
        <w:t>关键共性技</w:t>
      </w:r>
      <w:r>
        <w:rPr>
          <w:rFonts w:hint="eastAsia" w:ascii="仿宋" w:hAnsi="仿宋" w:eastAsia="仿宋" w:cs="仿宋"/>
          <w:sz w:val="30"/>
          <w:szCs w:val="30"/>
        </w:rPr>
        <w:t>术研发、创新性技术研发、科技成果转化及产业化、重点战略产品开发，以及公共科技基础平台建设、区域创新服务平台建设、创新人才与团队建设等。</w:t>
      </w:r>
    </w:p>
    <w:p>
      <w:pPr>
        <w:spacing w:beforeLines="0" w:afterLines="0" w:line="540" w:lineRule="exact"/>
        <w:jc w:val="center"/>
        <w:rPr>
          <w:rFonts w:hint="eastAsia" w:ascii="仿宋" w:hAnsi="仿宋" w:eastAsia="仿宋" w:cs="仿宋"/>
          <w:b/>
          <w:sz w:val="30"/>
          <w:szCs w:val="30"/>
        </w:rPr>
      </w:pPr>
    </w:p>
    <w:p>
      <w:pPr>
        <w:spacing w:beforeLines="0" w:afterLines="0" w:line="540" w:lineRule="exact"/>
        <w:jc w:val="center"/>
        <w:rPr>
          <w:rFonts w:hint="eastAsia" w:ascii="仿宋" w:hAnsi="仿宋" w:eastAsia="仿宋" w:cs="仿宋"/>
          <w:b/>
          <w:bCs w:val="0"/>
          <w:color w:val="000000"/>
          <w:sz w:val="30"/>
          <w:szCs w:val="30"/>
        </w:rPr>
      </w:pPr>
      <w:r>
        <w:rPr>
          <w:rFonts w:hint="eastAsia" w:ascii="仿宋" w:hAnsi="仿宋" w:eastAsia="仿宋" w:cs="仿宋"/>
          <w:b/>
          <w:bCs w:val="0"/>
          <w:sz w:val="30"/>
          <w:szCs w:val="30"/>
        </w:rPr>
        <w:t xml:space="preserve">第四章  </w:t>
      </w:r>
      <w:r>
        <w:rPr>
          <w:rFonts w:hint="eastAsia" w:ascii="仿宋" w:hAnsi="仿宋" w:eastAsia="仿宋" w:cs="仿宋"/>
          <w:b/>
          <w:bCs w:val="0"/>
          <w:sz w:val="30"/>
          <w:szCs w:val="30"/>
          <w:lang w:eastAsia="zh-CN"/>
        </w:rPr>
        <w:t>支持</w:t>
      </w:r>
      <w:r>
        <w:rPr>
          <w:rFonts w:hint="eastAsia" w:ascii="仿宋" w:hAnsi="仿宋" w:eastAsia="仿宋" w:cs="仿宋"/>
          <w:b/>
          <w:bCs w:val="0"/>
          <w:color w:val="000000"/>
          <w:kern w:val="0"/>
          <w:sz w:val="30"/>
          <w:szCs w:val="30"/>
        </w:rPr>
        <w:t>方式和标准</w:t>
      </w:r>
    </w:p>
    <w:p>
      <w:pPr>
        <w:spacing w:beforeLines="0" w:afterLines="0" w:line="540" w:lineRule="exact"/>
        <w:ind w:left="100" w:right="320"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rPr>
        <w:t>第</w:t>
      </w:r>
      <w:r>
        <w:rPr>
          <w:rFonts w:hint="eastAsia" w:ascii="仿宋" w:hAnsi="仿宋" w:eastAsia="仿宋" w:cs="仿宋"/>
          <w:b/>
          <w:sz w:val="30"/>
          <w:szCs w:val="30"/>
        </w:rPr>
        <w:t>十</w:t>
      </w:r>
      <w:r>
        <w:rPr>
          <w:rFonts w:hint="eastAsia" w:ascii="仿宋" w:hAnsi="仿宋" w:eastAsia="仿宋" w:cs="仿宋"/>
          <w:b/>
          <w:color w:val="000000"/>
          <w:sz w:val="30"/>
          <w:szCs w:val="30"/>
        </w:rPr>
        <w:t>条</w:t>
      </w:r>
      <w:r>
        <w:rPr>
          <w:rFonts w:hint="eastAsia" w:ascii="仿宋" w:hAnsi="仿宋" w:eastAsia="仿宋" w:cs="仿宋"/>
          <w:color w:val="000000"/>
          <w:sz w:val="30"/>
          <w:szCs w:val="30"/>
        </w:rPr>
        <w:t xml:space="preserve"> 专项资金以公开竞争</w:t>
      </w:r>
      <w:r>
        <w:rPr>
          <w:rFonts w:hint="eastAsia" w:ascii="仿宋" w:hAnsi="仿宋" w:eastAsia="仿宋" w:cs="仿宋"/>
          <w:color w:val="000000"/>
          <w:sz w:val="30"/>
          <w:szCs w:val="30"/>
          <w:lang w:eastAsia="zh-CN"/>
        </w:rPr>
        <w:t>分配</w:t>
      </w:r>
      <w:r>
        <w:rPr>
          <w:rFonts w:hint="eastAsia" w:ascii="仿宋" w:hAnsi="仿宋" w:eastAsia="仿宋" w:cs="仿宋"/>
          <w:color w:val="000000"/>
          <w:sz w:val="30"/>
          <w:szCs w:val="30"/>
        </w:rPr>
        <w:t>方式（择优遴选，下同）为主，信用制和择优委托方式分配为辅</w:t>
      </w:r>
      <w:r>
        <w:rPr>
          <w:rFonts w:hint="eastAsia" w:ascii="仿宋" w:hAnsi="仿宋" w:eastAsia="仿宋" w:cs="仿宋"/>
          <w:color w:val="000000"/>
          <w:sz w:val="30"/>
          <w:szCs w:val="30"/>
          <w:lang w:eastAsia="zh-CN"/>
        </w:rPr>
        <w:t>进行支持</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具体</w:t>
      </w:r>
      <w:r>
        <w:rPr>
          <w:rFonts w:hint="eastAsia" w:ascii="仿宋" w:hAnsi="仿宋" w:eastAsia="仿宋" w:cs="仿宋"/>
          <w:color w:val="000000"/>
          <w:sz w:val="30"/>
          <w:szCs w:val="30"/>
        </w:rPr>
        <w:t>根据科研活动及</w:t>
      </w:r>
      <w:r>
        <w:rPr>
          <w:rFonts w:hint="eastAsia" w:ascii="仿宋" w:hAnsi="仿宋" w:eastAsia="仿宋" w:cs="仿宋"/>
          <w:color w:val="000000"/>
          <w:sz w:val="30"/>
          <w:szCs w:val="30"/>
          <w:lang w:eastAsia="zh-CN"/>
        </w:rPr>
        <w:t>支持</w:t>
      </w:r>
      <w:r>
        <w:rPr>
          <w:rFonts w:hint="eastAsia" w:ascii="仿宋" w:hAnsi="仿宋" w:eastAsia="仿宋" w:cs="仿宋"/>
          <w:color w:val="000000"/>
          <w:sz w:val="30"/>
          <w:szCs w:val="30"/>
        </w:rPr>
        <w:t>项目属性确定。</w:t>
      </w:r>
    </w:p>
    <w:p>
      <w:pPr>
        <w:pStyle w:val="4"/>
        <w:spacing w:beforeLines="0" w:afterLines="0" w:line="540" w:lineRule="exact"/>
        <w:ind w:firstLine="602" w:firstLineChars="200"/>
        <w:rPr>
          <w:rFonts w:hint="eastAsia" w:ascii="仿宋" w:hAnsi="仿宋" w:eastAsia="仿宋" w:cs="仿宋"/>
          <w:b/>
          <w:kern w:val="2"/>
          <w:sz w:val="30"/>
          <w:szCs w:val="30"/>
          <w:highlight w:val="none"/>
        </w:rPr>
      </w:pPr>
      <w:r>
        <w:rPr>
          <w:rFonts w:hint="eastAsia" w:ascii="仿宋" w:hAnsi="仿宋" w:eastAsia="仿宋" w:cs="仿宋"/>
          <w:b/>
          <w:sz w:val="30"/>
          <w:szCs w:val="30"/>
          <w:highlight w:val="none"/>
        </w:rPr>
        <w:t>第十一条</w:t>
      </w:r>
      <w:r>
        <w:rPr>
          <w:rFonts w:hint="eastAsia" w:ascii="仿宋" w:hAnsi="仿宋" w:eastAsia="仿宋" w:cs="仿宋"/>
          <w:sz w:val="30"/>
          <w:szCs w:val="30"/>
          <w:highlight w:val="none"/>
        </w:rPr>
        <w:t xml:space="preserve">  </w:t>
      </w:r>
      <w:r>
        <w:rPr>
          <w:rFonts w:hint="eastAsia" w:ascii="仿宋" w:hAnsi="仿宋" w:eastAsia="仿宋" w:cs="仿宋"/>
          <w:sz w:val="30"/>
          <w:szCs w:val="30"/>
          <w:highlight w:val="none"/>
          <w:lang w:eastAsia="zh-CN"/>
        </w:rPr>
        <w:t>按项目实行分类分档支持</w:t>
      </w:r>
    </w:p>
    <w:p>
      <w:pPr>
        <w:spacing w:beforeLines="0" w:afterLines="0" w:line="540" w:lineRule="exact"/>
        <w:ind w:firstLine="560"/>
        <w:rPr>
          <w:rFonts w:hint="eastAsia" w:ascii="仿宋" w:hAnsi="仿宋" w:eastAsia="仿宋" w:cs="仿宋"/>
          <w:b/>
          <w:color w:val="000000"/>
          <w:sz w:val="30"/>
          <w:szCs w:val="30"/>
          <w:highlight w:val="none"/>
        </w:rPr>
      </w:pPr>
      <w:r>
        <w:rPr>
          <w:rFonts w:hint="eastAsia" w:ascii="仿宋" w:hAnsi="仿宋" w:eastAsia="仿宋" w:cs="仿宋"/>
          <w:color w:val="000000"/>
          <w:sz w:val="30"/>
          <w:szCs w:val="30"/>
          <w:highlight w:val="none"/>
        </w:rPr>
        <w:t>（一）</w:t>
      </w:r>
      <w:r>
        <w:rPr>
          <w:rFonts w:hint="eastAsia" w:ascii="仿宋" w:hAnsi="仿宋" w:eastAsia="仿宋" w:cs="仿宋"/>
          <w:color w:val="000000"/>
          <w:kern w:val="0"/>
          <w:sz w:val="30"/>
          <w:szCs w:val="30"/>
          <w:highlight w:val="none"/>
        </w:rPr>
        <w:t>基础公益类</w:t>
      </w:r>
      <w:r>
        <w:rPr>
          <w:rFonts w:hint="eastAsia" w:ascii="仿宋" w:hAnsi="仿宋" w:eastAsia="仿宋" w:cs="仿宋"/>
          <w:color w:val="000000"/>
          <w:sz w:val="30"/>
          <w:szCs w:val="30"/>
          <w:highlight w:val="none"/>
        </w:rPr>
        <w:t>项目</w:t>
      </w:r>
      <w:r>
        <w:rPr>
          <w:rFonts w:hint="eastAsia" w:ascii="仿宋" w:hAnsi="仿宋" w:eastAsia="仿宋" w:cs="仿宋"/>
          <w:color w:val="000000"/>
          <w:sz w:val="30"/>
          <w:szCs w:val="30"/>
          <w:highlight w:val="none"/>
          <w:lang w:eastAsia="zh-CN"/>
        </w:rPr>
        <w:t>，</w:t>
      </w:r>
      <w:r>
        <w:rPr>
          <w:rFonts w:hint="eastAsia" w:ascii="仿宋" w:hAnsi="仿宋" w:eastAsia="仿宋" w:cs="仿宋"/>
          <w:sz w:val="30"/>
          <w:szCs w:val="30"/>
          <w:highlight w:val="none"/>
          <w:lang w:eastAsia="zh-CN"/>
        </w:rPr>
        <w:t>支持</w:t>
      </w:r>
      <w:r>
        <w:rPr>
          <w:rFonts w:hint="eastAsia" w:ascii="仿宋" w:hAnsi="仿宋" w:eastAsia="仿宋" w:cs="仿宋"/>
          <w:color w:val="000000"/>
          <w:sz w:val="30"/>
          <w:szCs w:val="30"/>
          <w:highlight w:val="none"/>
        </w:rPr>
        <w:t>经费一般</w:t>
      </w:r>
      <w:r>
        <w:rPr>
          <w:rFonts w:hint="eastAsia" w:ascii="仿宋" w:hAnsi="仿宋" w:eastAsia="仿宋" w:cs="仿宋"/>
          <w:color w:val="000000"/>
          <w:sz w:val="30"/>
          <w:szCs w:val="30"/>
          <w:highlight w:val="none"/>
          <w:lang w:eastAsia="zh-CN"/>
        </w:rPr>
        <w:t>不超过</w:t>
      </w:r>
      <w:r>
        <w:rPr>
          <w:rFonts w:hint="eastAsia" w:ascii="仿宋" w:hAnsi="仿宋" w:eastAsia="仿宋" w:cs="仿宋"/>
          <w:color w:val="000000"/>
          <w:sz w:val="30"/>
          <w:szCs w:val="30"/>
          <w:highlight w:val="none"/>
        </w:rPr>
        <w:t>10万元，最高不超过20万元。</w:t>
      </w:r>
    </w:p>
    <w:p>
      <w:pPr>
        <w:pStyle w:val="4"/>
        <w:spacing w:beforeLines="0" w:afterLines="0" w:line="54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（二）技术创新类</w:t>
      </w:r>
      <w:r>
        <w:rPr>
          <w:rFonts w:hint="eastAsia" w:ascii="仿宋" w:hAnsi="仿宋" w:eastAsia="仿宋" w:cs="仿宋"/>
          <w:sz w:val="30"/>
          <w:szCs w:val="30"/>
          <w:highlight w:val="none"/>
          <w:lang w:eastAsia="zh-CN"/>
        </w:rPr>
        <w:t>项目，支持经费按</w:t>
      </w:r>
      <w:r>
        <w:rPr>
          <w:rFonts w:hint="eastAsia" w:ascii="仿宋" w:hAnsi="仿宋" w:eastAsia="仿宋" w:cs="仿宋"/>
          <w:sz w:val="30"/>
          <w:szCs w:val="30"/>
          <w:highlight w:val="none"/>
        </w:rPr>
        <w:t>项目投资额的一定比例给予</w:t>
      </w:r>
      <w:r>
        <w:rPr>
          <w:rFonts w:hint="eastAsia" w:ascii="仿宋" w:hAnsi="仿宋" w:eastAsia="仿宋" w:cs="仿宋"/>
          <w:sz w:val="30"/>
          <w:szCs w:val="30"/>
          <w:highlight w:val="none"/>
          <w:lang w:eastAsia="zh-CN"/>
        </w:rPr>
        <w:t>支持</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支持</w:t>
      </w:r>
      <w:r>
        <w:rPr>
          <w:rFonts w:hint="eastAsia" w:ascii="仿宋" w:hAnsi="仿宋" w:eastAsia="仿宋" w:cs="仿宋"/>
          <w:sz w:val="30"/>
          <w:szCs w:val="30"/>
          <w:highlight w:val="none"/>
        </w:rPr>
        <w:t>经费不超过300万元；对特别重大的创新项目，可采取“一事一议”的方式予以支持。</w:t>
      </w:r>
    </w:p>
    <w:p>
      <w:pPr>
        <w:pStyle w:val="4"/>
        <w:spacing w:beforeLines="0" w:afterLines="0" w:line="54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（三）创新基地与载体类</w:t>
      </w:r>
      <w:r>
        <w:rPr>
          <w:rFonts w:hint="eastAsia" w:ascii="仿宋" w:hAnsi="仿宋" w:eastAsia="仿宋" w:cs="仿宋"/>
          <w:sz w:val="30"/>
          <w:szCs w:val="30"/>
          <w:highlight w:val="none"/>
          <w:lang w:eastAsia="zh-CN"/>
        </w:rPr>
        <w:t>项目，</w:t>
      </w:r>
      <w:r>
        <w:rPr>
          <w:rFonts w:hint="eastAsia" w:ascii="仿宋" w:hAnsi="仿宋" w:eastAsia="仿宋" w:cs="仿宋"/>
          <w:sz w:val="30"/>
          <w:szCs w:val="30"/>
          <w:highlight w:val="none"/>
        </w:rPr>
        <w:t>根据创新基地、创新载体建设内容与要求确定具体支持方式，并通过定额、限额方式给予一次性拨款。</w:t>
      </w:r>
    </w:p>
    <w:p>
      <w:pPr>
        <w:pStyle w:val="4"/>
        <w:spacing w:beforeLines="0" w:afterLines="0" w:line="54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（四）</w:t>
      </w:r>
      <w:r>
        <w:rPr>
          <w:rFonts w:hint="eastAsia" w:ascii="仿宋" w:hAnsi="仿宋" w:eastAsia="仿宋" w:cs="仿宋"/>
          <w:sz w:val="30"/>
          <w:szCs w:val="30"/>
          <w:highlight w:val="none"/>
          <w:lang w:eastAsia="zh-CN"/>
        </w:rPr>
        <w:t>对于</w:t>
      </w:r>
      <w:r>
        <w:rPr>
          <w:rFonts w:hint="eastAsia" w:ascii="仿宋" w:hAnsi="仿宋" w:eastAsia="仿宋" w:cs="仿宋"/>
          <w:sz w:val="30"/>
          <w:szCs w:val="30"/>
          <w:highlight w:val="none"/>
        </w:rPr>
        <w:t>本办法未明确的</w:t>
      </w:r>
      <w:r>
        <w:rPr>
          <w:rFonts w:hint="eastAsia" w:ascii="仿宋" w:hAnsi="仿宋" w:eastAsia="仿宋" w:cs="仿宋"/>
          <w:sz w:val="30"/>
          <w:szCs w:val="30"/>
          <w:highlight w:val="none"/>
          <w:lang w:eastAsia="zh-CN"/>
        </w:rPr>
        <w:t>支持</w:t>
      </w:r>
      <w:r>
        <w:rPr>
          <w:rFonts w:hint="eastAsia" w:ascii="仿宋" w:hAnsi="仿宋" w:eastAsia="仿宋" w:cs="仿宋"/>
          <w:sz w:val="30"/>
          <w:szCs w:val="30"/>
          <w:highlight w:val="none"/>
        </w:rPr>
        <w:t>标准，按照市委、市政府有关科技创新政策、市政府与有关共建（合作)单位签定的协议执行，或由</w:t>
      </w:r>
      <w:r>
        <w:rPr>
          <w:rFonts w:hint="eastAsia" w:ascii="仿宋" w:hAnsi="仿宋" w:eastAsia="仿宋" w:cs="仿宋"/>
          <w:sz w:val="30"/>
          <w:szCs w:val="30"/>
          <w:highlight w:val="none"/>
          <w:lang w:eastAsia="zh-CN"/>
        </w:rPr>
        <w:t>市财政局</w:t>
      </w:r>
      <w:r>
        <w:rPr>
          <w:rFonts w:hint="eastAsia" w:ascii="仿宋" w:hAnsi="仿宋" w:eastAsia="仿宋" w:cs="仿宋"/>
          <w:sz w:val="30"/>
          <w:szCs w:val="30"/>
          <w:highlight w:val="none"/>
        </w:rPr>
        <w:t>会同</w:t>
      </w:r>
      <w:r>
        <w:rPr>
          <w:rFonts w:hint="eastAsia" w:ascii="仿宋" w:hAnsi="仿宋" w:eastAsia="仿宋" w:cs="仿宋"/>
          <w:sz w:val="30"/>
          <w:szCs w:val="30"/>
          <w:highlight w:val="none"/>
          <w:lang w:eastAsia="zh-CN"/>
        </w:rPr>
        <w:t>市科技局</w:t>
      </w:r>
      <w:r>
        <w:rPr>
          <w:rFonts w:hint="eastAsia" w:ascii="仿宋" w:hAnsi="仿宋" w:eastAsia="仿宋" w:cs="仿宋"/>
          <w:sz w:val="30"/>
          <w:szCs w:val="30"/>
          <w:highlight w:val="none"/>
        </w:rPr>
        <w:t>商定。</w:t>
      </w:r>
    </w:p>
    <w:p>
      <w:pPr>
        <w:spacing w:beforeLines="0" w:afterLines="0" w:line="540" w:lineRule="exact"/>
        <w:ind w:firstLine="602" w:firstLineChars="200"/>
        <w:rPr>
          <w:rFonts w:hint="eastAsia" w:ascii="仿宋" w:hAnsi="仿宋" w:eastAsia="仿宋" w:cs="仿宋"/>
          <w:color w:val="C00000"/>
          <w:sz w:val="30"/>
          <w:szCs w:val="30"/>
          <w:highlight w:val="none"/>
        </w:rPr>
      </w:pPr>
      <w:r>
        <w:rPr>
          <w:rFonts w:hint="eastAsia" w:ascii="仿宋" w:hAnsi="仿宋" w:eastAsia="仿宋" w:cs="仿宋"/>
          <w:b/>
          <w:color w:val="000000"/>
          <w:kern w:val="0"/>
          <w:sz w:val="30"/>
          <w:szCs w:val="30"/>
          <w:highlight w:val="none"/>
        </w:rPr>
        <w:t xml:space="preserve">第十二条  </w:t>
      </w:r>
      <w:r>
        <w:rPr>
          <w:rFonts w:hint="eastAsia" w:ascii="仿宋" w:hAnsi="仿宋" w:eastAsia="仿宋" w:cs="仿宋"/>
          <w:color w:val="000000"/>
          <w:sz w:val="30"/>
          <w:szCs w:val="30"/>
          <w:highlight w:val="none"/>
        </w:rPr>
        <w:t>项目经费</w:t>
      </w:r>
      <w:r>
        <w:rPr>
          <w:rFonts w:hint="eastAsia" w:ascii="仿宋" w:hAnsi="仿宋" w:eastAsia="仿宋" w:cs="仿宋"/>
          <w:color w:val="000000"/>
          <w:sz w:val="30"/>
          <w:szCs w:val="30"/>
          <w:highlight w:val="none"/>
          <w:lang w:eastAsia="zh-CN"/>
        </w:rPr>
        <w:t>的支持</w:t>
      </w:r>
      <w:r>
        <w:rPr>
          <w:rFonts w:hint="eastAsia" w:ascii="仿宋" w:hAnsi="仿宋" w:eastAsia="仿宋" w:cs="仿宋"/>
          <w:color w:val="000000"/>
          <w:sz w:val="30"/>
          <w:szCs w:val="30"/>
          <w:highlight w:val="none"/>
        </w:rPr>
        <w:t>方式</w:t>
      </w:r>
      <w:r>
        <w:rPr>
          <w:rFonts w:hint="eastAsia" w:ascii="仿宋" w:hAnsi="仿宋" w:eastAsia="仿宋" w:cs="仿宋"/>
          <w:color w:val="000000"/>
          <w:sz w:val="30"/>
          <w:szCs w:val="30"/>
          <w:highlight w:val="none"/>
          <w:lang w:eastAsia="zh-CN"/>
        </w:rPr>
        <w:t>和支持额度</w:t>
      </w:r>
      <w:r>
        <w:rPr>
          <w:rFonts w:hint="eastAsia" w:ascii="仿宋" w:hAnsi="仿宋" w:eastAsia="仿宋" w:cs="仿宋"/>
          <w:color w:val="000000"/>
          <w:sz w:val="30"/>
          <w:szCs w:val="30"/>
          <w:highlight w:val="none"/>
        </w:rPr>
        <w:t>在编制发布年度申报指南或申报通知时予以明确。</w:t>
      </w:r>
    </w:p>
    <w:p>
      <w:pPr>
        <w:spacing w:beforeLines="0" w:afterLines="0" w:line="540" w:lineRule="exact"/>
        <w:ind w:firstLine="600" w:firstLineChars="200"/>
        <w:rPr>
          <w:rFonts w:hint="eastAsia" w:ascii="仿宋" w:hAnsi="仿宋" w:eastAsia="仿宋" w:cs="仿宋"/>
          <w:color w:val="000000"/>
          <w:sz w:val="30"/>
          <w:szCs w:val="30"/>
          <w:highlight w:val="none"/>
        </w:rPr>
      </w:pPr>
    </w:p>
    <w:p>
      <w:pPr>
        <w:pStyle w:val="4"/>
        <w:numPr>
          <w:ilvl w:val="0"/>
          <w:numId w:val="3"/>
        </w:numPr>
        <w:spacing w:beforeLines="0" w:afterLines="0" w:line="540" w:lineRule="exact"/>
        <w:jc w:val="center"/>
        <w:rPr>
          <w:rFonts w:hint="eastAsia" w:ascii="仿宋" w:hAnsi="仿宋" w:eastAsia="仿宋" w:cs="仿宋"/>
          <w:b/>
          <w:sz w:val="30"/>
          <w:szCs w:val="30"/>
          <w:highlight w:val="none"/>
          <w:lang w:eastAsia="zh-CN"/>
        </w:rPr>
      </w:pPr>
      <w:r>
        <w:rPr>
          <w:rFonts w:hint="eastAsia" w:ascii="仿宋" w:hAnsi="仿宋" w:eastAsia="仿宋" w:cs="仿宋"/>
          <w:b/>
          <w:sz w:val="30"/>
          <w:szCs w:val="30"/>
          <w:highlight w:val="none"/>
          <w:lang w:val="en-US" w:eastAsia="zh-CN"/>
        </w:rPr>
        <w:t xml:space="preserve">  </w:t>
      </w:r>
      <w:r>
        <w:rPr>
          <w:rFonts w:hint="eastAsia" w:ascii="仿宋" w:hAnsi="仿宋" w:eastAsia="仿宋" w:cs="仿宋"/>
          <w:b/>
          <w:sz w:val="30"/>
          <w:szCs w:val="30"/>
          <w:highlight w:val="none"/>
          <w:lang w:eastAsia="zh-CN"/>
        </w:rPr>
        <w:t>预算编制</w:t>
      </w:r>
      <w:r>
        <w:rPr>
          <w:rFonts w:hint="eastAsia" w:ascii="仿宋" w:hAnsi="仿宋" w:eastAsia="仿宋" w:cs="仿宋"/>
          <w:b/>
          <w:sz w:val="30"/>
          <w:szCs w:val="30"/>
          <w:highlight w:val="none"/>
        </w:rPr>
        <w:t>与</w:t>
      </w:r>
      <w:r>
        <w:rPr>
          <w:rFonts w:hint="eastAsia" w:ascii="仿宋" w:hAnsi="仿宋" w:eastAsia="仿宋" w:cs="仿宋"/>
          <w:b/>
          <w:sz w:val="30"/>
          <w:szCs w:val="30"/>
          <w:highlight w:val="none"/>
          <w:lang w:eastAsia="zh-CN"/>
        </w:rPr>
        <w:t>执行</w:t>
      </w:r>
    </w:p>
    <w:p>
      <w:pPr>
        <w:pStyle w:val="4"/>
        <w:numPr>
          <w:ilvl w:val="0"/>
          <w:numId w:val="4"/>
        </w:numPr>
        <w:spacing w:beforeLines="0" w:afterLines="0" w:line="540" w:lineRule="exact"/>
        <w:ind w:firstLine="600" w:firstLineChars="200"/>
        <w:rPr>
          <w:rFonts w:hint="eastAsia" w:ascii="仿宋" w:hAnsi="仿宋" w:eastAsia="仿宋" w:cs="仿宋"/>
          <w:b/>
          <w:sz w:val="30"/>
          <w:szCs w:val="30"/>
          <w:highlight w:val="none"/>
        </w:rPr>
      </w:pPr>
      <w:r>
        <w:rPr>
          <w:rFonts w:hint="eastAsia" w:ascii="仿宋" w:hAnsi="仿宋" w:eastAsia="仿宋" w:cs="仿宋"/>
          <w:sz w:val="30"/>
          <w:szCs w:val="30"/>
          <w:highlight w:val="none"/>
        </w:rPr>
        <w:t xml:space="preserve">  </w:t>
      </w:r>
      <w:r>
        <w:rPr>
          <w:rFonts w:hint="eastAsia" w:ascii="仿宋" w:hAnsi="仿宋" w:eastAsia="仿宋" w:cs="仿宋"/>
          <w:sz w:val="30"/>
          <w:szCs w:val="30"/>
          <w:highlight w:val="none"/>
          <w:lang w:eastAsia="zh-CN"/>
        </w:rPr>
        <w:t>市科技局按照《预算法》有关要求编制项目预算，细化预算构成、明确绩效指标。市财政局按部门预算审核程序</w:t>
      </w:r>
      <w:r>
        <w:rPr>
          <w:rFonts w:hint="eastAsia" w:ascii="仿宋" w:hAnsi="仿宋" w:eastAsia="仿宋" w:cs="仿宋"/>
          <w:sz w:val="30"/>
          <w:szCs w:val="30"/>
          <w:highlight w:val="none"/>
        </w:rPr>
        <w:t>报经</w:t>
      </w:r>
      <w:r>
        <w:rPr>
          <w:rFonts w:hint="eastAsia" w:ascii="仿宋" w:hAnsi="仿宋" w:eastAsia="仿宋" w:cs="仿宋"/>
          <w:sz w:val="30"/>
          <w:szCs w:val="30"/>
          <w:highlight w:val="none"/>
          <w:lang w:eastAsia="zh-CN"/>
        </w:rPr>
        <w:t>市</w:t>
      </w:r>
      <w:r>
        <w:rPr>
          <w:rFonts w:hint="eastAsia" w:ascii="仿宋" w:hAnsi="仿宋" w:eastAsia="仿宋" w:cs="仿宋"/>
          <w:sz w:val="30"/>
          <w:szCs w:val="30"/>
          <w:highlight w:val="none"/>
        </w:rPr>
        <w:t>人代会</w:t>
      </w:r>
      <w:r>
        <w:rPr>
          <w:rFonts w:hint="eastAsia" w:ascii="仿宋" w:hAnsi="仿宋" w:eastAsia="仿宋" w:cs="仿宋"/>
          <w:sz w:val="30"/>
          <w:szCs w:val="30"/>
          <w:highlight w:val="none"/>
          <w:lang w:eastAsia="zh-CN"/>
        </w:rPr>
        <w:t>通过</w:t>
      </w:r>
      <w:r>
        <w:rPr>
          <w:rFonts w:hint="eastAsia" w:ascii="仿宋" w:hAnsi="仿宋" w:eastAsia="仿宋" w:cs="仿宋"/>
          <w:sz w:val="30"/>
          <w:szCs w:val="30"/>
          <w:highlight w:val="none"/>
        </w:rPr>
        <w:t>后实施</w:t>
      </w:r>
      <w:r>
        <w:rPr>
          <w:rFonts w:hint="eastAsia" w:ascii="仿宋" w:hAnsi="仿宋" w:eastAsia="仿宋" w:cs="仿宋"/>
          <w:sz w:val="30"/>
          <w:szCs w:val="30"/>
          <w:highlight w:val="none"/>
          <w:lang w:eastAsia="zh-CN"/>
        </w:rPr>
        <w:t>。</w:t>
      </w:r>
    </w:p>
    <w:p>
      <w:pPr>
        <w:pStyle w:val="4"/>
        <w:spacing w:beforeLines="0" w:afterLines="0" w:line="540" w:lineRule="exact"/>
        <w:ind w:firstLine="602" w:firstLineChars="200"/>
        <w:rPr>
          <w:rFonts w:hint="eastAsia" w:ascii="仿宋" w:hAnsi="仿宋" w:eastAsia="仿宋" w:cs="仿宋"/>
          <w:sz w:val="30"/>
          <w:szCs w:val="30"/>
          <w:highlight w:val="none"/>
          <w:lang w:eastAsia="zh-CN"/>
        </w:rPr>
      </w:pPr>
      <w:r>
        <w:rPr>
          <w:rFonts w:hint="eastAsia" w:ascii="仿宋" w:hAnsi="仿宋" w:eastAsia="仿宋" w:cs="仿宋"/>
          <w:b/>
          <w:sz w:val="30"/>
          <w:szCs w:val="30"/>
          <w:highlight w:val="none"/>
        </w:rPr>
        <w:t>第十</w:t>
      </w:r>
      <w:r>
        <w:rPr>
          <w:rFonts w:hint="eastAsia" w:ascii="仿宋" w:hAnsi="仿宋" w:eastAsia="仿宋" w:cs="仿宋"/>
          <w:b/>
          <w:sz w:val="30"/>
          <w:szCs w:val="30"/>
          <w:highlight w:val="none"/>
          <w:lang w:eastAsia="zh-CN"/>
        </w:rPr>
        <w:t>四</w:t>
      </w:r>
      <w:r>
        <w:rPr>
          <w:rFonts w:hint="eastAsia" w:ascii="仿宋" w:hAnsi="仿宋" w:eastAsia="仿宋" w:cs="仿宋"/>
          <w:b/>
          <w:sz w:val="30"/>
          <w:szCs w:val="30"/>
          <w:highlight w:val="none"/>
        </w:rPr>
        <w:t>条</w:t>
      </w:r>
      <w:r>
        <w:rPr>
          <w:rFonts w:hint="eastAsia" w:ascii="仿宋" w:hAnsi="仿宋" w:eastAsia="仿宋" w:cs="仿宋"/>
          <w:b/>
          <w:sz w:val="30"/>
          <w:szCs w:val="30"/>
          <w:highlight w:val="none"/>
          <w:lang w:val="en-US" w:eastAsia="zh-CN"/>
        </w:rPr>
        <w:t xml:space="preserve"> </w:t>
      </w:r>
      <w:r>
        <w:rPr>
          <w:rFonts w:hint="eastAsia" w:ascii="仿宋" w:hAnsi="仿宋" w:eastAsia="仿宋" w:cs="仿宋"/>
          <w:sz w:val="30"/>
          <w:szCs w:val="30"/>
          <w:highlight w:val="none"/>
        </w:rPr>
        <w:t xml:space="preserve"> </w:t>
      </w:r>
      <w:r>
        <w:rPr>
          <w:rFonts w:hint="eastAsia" w:ascii="仿宋" w:hAnsi="仿宋" w:eastAsia="仿宋" w:cs="仿宋"/>
          <w:sz w:val="30"/>
          <w:szCs w:val="30"/>
          <w:highlight w:val="none"/>
          <w:lang w:val="en-US" w:eastAsia="zh-CN"/>
        </w:rPr>
        <w:t>项目资金由市科技局统一管理。市科技局根据不同类型科研项目特点、研究进度、资金需求等，合理制定经费拨付计划并及时向符合条件的主体拨付资金。</w:t>
      </w:r>
    </w:p>
    <w:p>
      <w:pPr>
        <w:pStyle w:val="4"/>
        <w:spacing w:beforeLines="0" w:afterLines="0" w:line="540" w:lineRule="exact"/>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第十</w:t>
      </w:r>
      <w:r>
        <w:rPr>
          <w:rFonts w:hint="eastAsia" w:ascii="仿宋" w:hAnsi="仿宋" w:eastAsia="仿宋" w:cs="仿宋"/>
          <w:b/>
          <w:sz w:val="30"/>
          <w:szCs w:val="30"/>
          <w:highlight w:val="none"/>
          <w:lang w:eastAsia="zh-CN"/>
        </w:rPr>
        <w:t>五</w:t>
      </w:r>
      <w:r>
        <w:rPr>
          <w:rFonts w:hint="eastAsia" w:ascii="仿宋" w:hAnsi="仿宋" w:eastAsia="仿宋" w:cs="仿宋"/>
          <w:b/>
          <w:sz w:val="30"/>
          <w:szCs w:val="30"/>
          <w:highlight w:val="none"/>
        </w:rPr>
        <w:t>条</w:t>
      </w:r>
      <w:r>
        <w:rPr>
          <w:rFonts w:hint="eastAsia" w:ascii="仿宋" w:hAnsi="仿宋" w:eastAsia="仿宋" w:cs="仿宋"/>
          <w:sz w:val="30"/>
          <w:szCs w:val="30"/>
          <w:highlight w:val="none"/>
        </w:rPr>
        <w:t xml:space="preserve"> </w:t>
      </w:r>
      <w:r>
        <w:rPr>
          <w:rFonts w:hint="eastAsia" w:ascii="仿宋" w:hAnsi="仿宋" w:eastAsia="仿宋" w:cs="仿宋"/>
          <w:sz w:val="30"/>
          <w:szCs w:val="30"/>
          <w:highlight w:val="none"/>
          <w:lang w:eastAsia="zh-CN"/>
        </w:rPr>
        <w:t>专项</w:t>
      </w:r>
      <w:r>
        <w:rPr>
          <w:rFonts w:hint="eastAsia" w:ascii="仿宋" w:hAnsi="仿宋" w:eastAsia="仿宋" w:cs="仿宋"/>
          <w:sz w:val="30"/>
          <w:szCs w:val="30"/>
          <w:highlight w:val="none"/>
        </w:rPr>
        <w:t>资金拨付分为事前一次性拨付、事后一次性拨付和分期拨付等方式。</w:t>
      </w:r>
    </w:p>
    <w:p>
      <w:pPr>
        <w:pStyle w:val="4"/>
        <w:spacing w:beforeLines="0" w:afterLines="0" w:line="54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事前一次性拨付</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即项目已完成合同书签订并已进入实际研发阶段时一次性拨付项目资金；</w:t>
      </w:r>
    </w:p>
    <w:p>
      <w:pPr>
        <w:pStyle w:val="4"/>
        <w:spacing w:beforeLines="0" w:afterLines="0" w:line="54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分期拨付，即项目已完成合同书签订并已进入实际研发阶段时拨付60%，在项目实施结束并经验收合格后拨付剩余资金；</w:t>
      </w:r>
    </w:p>
    <w:p>
      <w:pPr>
        <w:pStyle w:val="4"/>
        <w:spacing w:beforeLines="0" w:afterLines="0" w:line="54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3.</w:t>
      </w:r>
      <w:r>
        <w:rPr>
          <w:rFonts w:hint="eastAsia" w:ascii="仿宋" w:hAnsi="仿宋" w:eastAsia="仿宋" w:cs="仿宋"/>
          <w:sz w:val="30"/>
          <w:szCs w:val="30"/>
          <w:highlight w:val="none"/>
        </w:rPr>
        <w:t>事后一次性拨付，即项目实施结束并经验收合格后一次性拨付项目资金。</w:t>
      </w:r>
    </w:p>
    <w:p>
      <w:pPr>
        <w:pStyle w:val="4"/>
        <w:spacing w:beforeLines="0" w:afterLines="0" w:line="540" w:lineRule="exact"/>
        <w:ind w:firstLine="0" w:firstLineChars="0"/>
        <w:rPr>
          <w:rFonts w:hint="eastAsia" w:ascii="仿宋" w:hAnsi="仿宋" w:eastAsia="仿宋" w:cs="仿宋"/>
          <w:sz w:val="30"/>
          <w:szCs w:val="30"/>
          <w:highlight w:val="none"/>
        </w:rPr>
      </w:pPr>
    </w:p>
    <w:p>
      <w:pPr>
        <w:pStyle w:val="4"/>
        <w:spacing w:beforeLines="0" w:afterLines="0" w:line="540" w:lineRule="exact"/>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lang w:val="en-US" w:eastAsia="zh-CN"/>
        </w:rPr>
        <w:t xml:space="preserve">  </w:t>
      </w:r>
      <w:r>
        <w:rPr>
          <w:rFonts w:hint="eastAsia" w:ascii="仿宋" w:hAnsi="仿宋" w:eastAsia="仿宋" w:cs="仿宋"/>
          <w:b/>
          <w:sz w:val="30"/>
          <w:szCs w:val="30"/>
          <w:highlight w:val="none"/>
        </w:rPr>
        <w:t>第六章  资金</w:t>
      </w:r>
      <w:r>
        <w:rPr>
          <w:rFonts w:hint="eastAsia" w:ascii="仿宋" w:hAnsi="仿宋" w:eastAsia="仿宋" w:cs="仿宋"/>
          <w:b/>
          <w:sz w:val="30"/>
          <w:szCs w:val="30"/>
          <w:highlight w:val="none"/>
          <w:lang w:eastAsia="zh-CN"/>
        </w:rPr>
        <w:t>支出使用</w:t>
      </w:r>
    </w:p>
    <w:p>
      <w:pPr>
        <w:pStyle w:val="4"/>
        <w:numPr>
          <w:ilvl w:val="0"/>
          <w:numId w:val="5"/>
        </w:numPr>
        <w:spacing w:beforeLines="0" w:afterLines="0" w:line="540" w:lineRule="exact"/>
        <w:ind w:firstLine="602" w:firstLineChars="0"/>
        <w:jc w:val="left"/>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 xml:space="preserve">  </w:t>
      </w:r>
      <w:r>
        <w:rPr>
          <w:rFonts w:hint="eastAsia" w:ascii="仿宋" w:hAnsi="仿宋" w:eastAsia="仿宋" w:cs="仿宋"/>
          <w:sz w:val="30"/>
          <w:szCs w:val="30"/>
          <w:highlight w:val="none"/>
          <w:lang w:eastAsia="zh-CN"/>
        </w:rPr>
        <w:t>专项</w:t>
      </w:r>
      <w:r>
        <w:rPr>
          <w:rFonts w:hint="eastAsia" w:ascii="仿宋" w:hAnsi="仿宋" w:eastAsia="仿宋" w:cs="仿宋"/>
          <w:sz w:val="30"/>
          <w:szCs w:val="30"/>
          <w:highlight w:val="none"/>
        </w:rPr>
        <w:t>资金</w:t>
      </w:r>
      <w:r>
        <w:rPr>
          <w:rFonts w:hint="eastAsia" w:ascii="仿宋" w:hAnsi="仿宋" w:eastAsia="仿宋" w:cs="仿宋"/>
          <w:sz w:val="30"/>
          <w:szCs w:val="30"/>
          <w:highlight w:val="none"/>
          <w:lang w:eastAsia="zh-CN"/>
        </w:rPr>
        <w:t>主要</w:t>
      </w:r>
      <w:r>
        <w:rPr>
          <w:rFonts w:hint="eastAsia" w:ascii="仿宋" w:hAnsi="仿宋" w:eastAsia="仿宋" w:cs="仿宋"/>
          <w:sz w:val="30"/>
          <w:szCs w:val="30"/>
          <w:highlight w:val="none"/>
        </w:rPr>
        <w:t>用于</w:t>
      </w:r>
      <w:r>
        <w:rPr>
          <w:rFonts w:hint="eastAsia" w:ascii="仿宋" w:hAnsi="仿宋" w:eastAsia="仿宋" w:cs="仿宋"/>
          <w:sz w:val="30"/>
          <w:szCs w:val="30"/>
          <w:highlight w:val="none"/>
          <w:lang w:eastAsia="zh-CN"/>
        </w:rPr>
        <w:t>科技创新相关</w:t>
      </w:r>
      <w:r>
        <w:rPr>
          <w:rFonts w:hint="eastAsia" w:ascii="仿宋" w:hAnsi="仿宋" w:eastAsia="仿宋" w:cs="仿宋"/>
          <w:sz w:val="30"/>
          <w:szCs w:val="30"/>
          <w:highlight w:val="none"/>
        </w:rPr>
        <w:t>的活动支出。</w:t>
      </w:r>
      <w:r>
        <w:rPr>
          <w:rFonts w:hint="eastAsia" w:ascii="仿宋" w:hAnsi="仿宋" w:eastAsia="仿宋" w:cs="仿宋"/>
          <w:sz w:val="30"/>
          <w:szCs w:val="30"/>
          <w:highlight w:val="none"/>
          <w:lang w:eastAsia="zh-CN"/>
        </w:rPr>
        <w:t>支出由</w:t>
      </w:r>
      <w:r>
        <w:rPr>
          <w:rFonts w:hint="eastAsia" w:ascii="仿宋" w:hAnsi="仿宋" w:eastAsia="仿宋" w:cs="仿宋"/>
          <w:sz w:val="30"/>
          <w:szCs w:val="30"/>
          <w:highlight w:val="none"/>
        </w:rPr>
        <w:t>直接费用和间接费用两部分</w:t>
      </w:r>
      <w:r>
        <w:rPr>
          <w:rFonts w:hint="eastAsia" w:ascii="仿宋" w:hAnsi="仿宋" w:eastAsia="仿宋" w:cs="仿宋"/>
          <w:sz w:val="30"/>
          <w:szCs w:val="30"/>
          <w:highlight w:val="none"/>
          <w:lang w:eastAsia="zh-CN"/>
        </w:rPr>
        <w:t>组成</w:t>
      </w:r>
      <w:r>
        <w:rPr>
          <w:rFonts w:hint="eastAsia" w:ascii="仿宋" w:hAnsi="仿宋" w:eastAsia="仿宋" w:cs="仿宋"/>
          <w:sz w:val="30"/>
          <w:szCs w:val="30"/>
          <w:highlight w:val="none"/>
        </w:rPr>
        <w:t>，具体开支范围及要求按</w:t>
      </w:r>
      <w:r>
        <w:rPr>
          <w:rFonts w:hint="eastAsia" w:ascii="仿宋" w:hAnsi="仿宋" w:eastAsia="仿宋" w:cs="仿宋"/>
          <w:sz w:val="30"/>
          <w:szCs w:val="30"/>
          <w:highlight w:val="none"/>
          <w:lang w:eastAsia="zh-CN"/>
        </w:rPr>
        <w:t>中央、</w:t>
      </w:r>
      <w:r>
        <w:rPr>
          <w:rFonts w:hint="eastAsia" w:ascii="仿宋" w:hAnsi="仿宋" w:eastAsia="仿宋" w:cs="仿宋"/>
          <w:sz w:val="30"/>
          <w:szCs w:val="30"/>
          <w:highlight w:val="none"/>
        </w:rPr>
        <w:t>省、市有关政策文件规定执行。</w:t>
      </w:r>
      <w:r>
        <w:rPr>
          <w:rFonts w:hint="eastAsia" w:ascii="仿宋" w:hAnsi="仿宋" w:eastAsia="仿宋" w:cs="仿宋"/>
          <w:sz w:val="30"/>
          <w:szCs w:val="30"/>
          <w:highlight w:val="none"/>
          <w:lang w:eastAsia="zh-CN"/>
        </w:rPr>
        <w:t>根据预算管理方式不同，科技项目资金可分为预算制项目资金和包干制项目资金。</w:t>
      </w:r>
    </w:p>
    <w:p>
      <w:pPr>
        <w:pStyle w:val="4"/>
        <w:numPr>
          <w:ilvl w:val="0"/>
          <w:numId w:val="0"/>
        </w:numPr>
        <w:spacing w:beforeLines="0" w:afterLines="0" w:line="540" w:lineRule="exact"/>
        <w:ind w:firstLine="600" w:firstLineChars="200"/>
        <w:jc w:val="both"/>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eastAsia="zh-CN"/>
        </w:rPr>
        <w:t>包干制项目实施范围由市科技局商市财政局确定试点。</w:t>
      </w:r>
      <w:r>
        <w:rPr>
          <w:rFonts w:hint="eastAsia" w:ascii="仿宋" w:hAnsi="仿宋" w:eastAsia="仿宋" w:cs="仿宋"/>
          <w:sz w:val="30"/>
          <w:szCs w:val="30"/>
          <w:highlight w:val="none"/>
          <w:lang w:val="en-US" w:eastAsia="zh-CN"/>
        </w:rPr>
        <w:t xml:space="preserve">  </w:t>
      </w:r>
    </w:p>
    <w:p>
      <w:pPr>
        <w:pStyle w:val="4"/>
        <w:numPr>
          <w:ilvl w:val="0"/>
          <w:numId w:val="0"/>
        </w:numPr>
        <w:spacing w:beforeLines="0" w:afterLines="0" w:line="540" w:lineRule="exact"/>
        <w:ind w:firstLine="602" w:firstLineChars="200"/>
        <w:jc w:val="both"/>
        <w:rPr>
          <w:rFonts w:hint="eastAsia" w:ascii="仿宋" w:hAnsi="仿宋" w:eastAsia="仿宋" w:cs="仿宋"/>
          <w:color w:val="000000"/>
          <w:sz w:val="30"/>
          <w:szCs w:val="30"/>
          <w:highlight w:val="none"/>
        </w:rPr>
      </w:pPr>
      <w:r>
        <w:rPr>
          <w:rFonts w:hint="eastAsia" w:ascii="仿宋" w:hAnsi="仿宋" w:eastAsia="仿宋" w:cs="仿宋"/>
          <w:b/>
          <w:bCs/>
          <w:sz w:val="30"/>
          <w:szCs w:val="30"/>
          <w:highlight w:val="none"/>
          <w:lang w:eastAsia="zh-CN"/>
        </w:rPr>
        <w:t>第十七条</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lang w:eastAsia="zh-CN"/>
        </w:rPr>
        <w:t>包干制项目承担单位应当制定项目资金包干制管理规定。管理规定应当包括资金使用范围和标准，各方责任、违规惩戒措施等内容，报项目归口管理部门和市科技局备案。</w:t>
      </w:r>
    </w:p>
    <w:p>
      <w:pPr>
        <w:spacing w:beforeLines="0" w:afterLines="0" w:line="540" w:lineRule="exact"/>
        <w:ind w:firstLine="602" w:firstLineChars="200"/>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第十</w:t>
      </w:r>
      <w:r>
        <w:rPr>
          <w:rFonts w:hint="eastAsia" w:ascii="仿宋" w:hAnsi="仿宋" w:eastAsia="仿宋" w:cs="仿宋"/>
          <w:b/>
          <w:color w:val="000000"/>
          <w:sz w:val="30"/>
          <w:szCs w:val="30"/>
          <w:highlight w:val="none"/>
          <w:lang w:eastAsia="zh-CN"/>
        </w:rPr>
        <w:t>八</w:t>
      </w:r>
      <w:r>
        <w:rPr>
          <w:rFonts w:hint="eastAsia" w:ascii="仿宋" w:hAnsi="仿宋" w:eastAsia="仿宋" w:cs="仿宋"/>
          <w:b/>
          <w:color w:val="000000"/>
          <w:sz w:val="30"/>
          <w:szCs w:val="30"/>
          <w:highlight w:val="none"/>
        </w:rPr>
        <w:t>条</w:t>
      </w:r>
      <w:r>
        <w:rPr>
          <w:rFonts w:hint="eastAsia" w:ascii="仿宋" w:hAnsi="仿宋" w:eastAsia="仿宋" w:cs="仿宋"/>
          <w:color w:val="000000"/>
          <w:sz w:val="30"/>
          <w:szCs w:val="30"/>
          <w:highlight w:val="none"/>
        </w:rPr>
        <w:t xml:space="preserve"> 项目实施期间，年度剩余资金可结转下一年度继续使用。</w:t>
      </w:r>
      <w:r>
        <w:rPr>
          <w:rFonts w:hint="eastAsia" w:ascii="仿宋" w:hAnsi="仿宋" w:eastAsia="仿宋" w:cs="仿宋"/>
          <w:color w:val="000000"/>
          <w:sz w:val="30"/>
          <w:szCs w:val="30"/>
          <w:highlight w:val="none"/>
          <w:lang w:eastAsia="zh-CN"/>
        </w:rPr>
        <w:t>科技</w:t>
      </w:r>
      <w:r>
        <w:rPr>
          <w:rFonts w:hint="eastAsia" w:ascii="仿宋" w:hAnsi="仿宋" w:eastAsia="仿宋" w:cs="仿宋"/>
          <w:color w:val="000000"/>
          <w:sz w:val="30"/>
          <w:szCs w:val="30"/>
          <w:highlight w:val="none"/>
        </w:rPr>
        <w:t>项目完成任务目标并通过验收</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lang w:val="en-US" w:eastAsia="zh-CN"/>
        </w:rPr>
        <w:t>综合绩效评价</w:t>
      </w:r>
      <w:r>
        <w:rPr>
          <w:rFonts w:hint="eastAsia" w:ascii="仿宋" w:hAnsi="仿宋" w:eastAsia="仿宋" w:cs="仿宋"/>
          <w:color w:val="000000"/>
          <w:sz w:val="30"/>
          <w:szCs w:val="30"/>
          <w:highlight w:val="none"/>
        </w:rPr>
        <w:t>后，结余资金按规定留归项目承担单位使用，</w:t>
      </w:r>
      <w:r>
        <w:rPr>
          <w:rFonts w:hint="eastAsia" w:ascii="仿宋" w:hAnsi="仿宋" w:eastAsia="仿宋" w:cs="仿宋"/>
          <w:color w:val="000000"/>
          <w:sz w:val="30"/>
          <w:szCs w:val="30"/>
          <w:highlight w:val="none"/>
          <w:lang w:eastAsia="zh-CN"/>
        </w:rPr>
        <w:t>项目承担单位要加强结余资金管理，加快资金使用进度，结余资金统筹安排用于科研活动直接</w:t>
      </w:r>
      <w:r>
        <w:rPr>
          <w:rFonts w:hint="eastAsia" w:ascii="仿宋" w:hAnsi="仿宋" w:eastAsia="仿宋" w:cs="仿宋"/>
          <w:color w:val="000000"/>
          <w:sz w:val="30"/>
          <w:szCs w:val="30"/>
          <w:highlight w:val="none"/>
          <w:lang w:val="en-US" w:eastAsia="zh-CN"/>
        </w:rPr>
        <w:t>支出</w:t>
      </w:r>
      <w:r>
        <w:rPr>
          <w:rFonts w:hint="eastAsia" w:ascii="仿宋" w:hAnsi="仿宋" w:eastAsia="仿宋" w:cs="仿宋"/>
          <w:color w:val="000000"/>
          <w:sz w:val="30"/>
          <w:szCs w:val="30"/>
          <w:highlight w:val="none"/>
          <w:lang w:eastAsia="zh-CN"/>
        </w:rPr>
        <w:t>，优先考虑原项目团队科研需求</w:t>
      </w:r>
      <w:r>
        <w:rPr>
          <w:rFonts w:hint="eastAsia" w:ascii="仿宋" w:hAnsi="仿宋" w:eastAsia="仿宋" w:cs="仿宋"/>
          <w:color w:val="000000"/>
          <w:sz w:val="30"/>
          <w:szCs w:val="30"/>
          <w:highlight w:val="none"/>
        </w:rPr>
        <w:t>。</w:t>
      </w:r>
    </w:p>
    <w:p>
      <w:pPr>
        <w:spacing w:beforeLines="0" w:afterLines="0" w:line="540" w:lineRule="exact"/>
        <w:ind w:firstLine="602" w:firstLineChars="200"/>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第十</w:t>
      </w:r>
      <w:r>
        <w:rPr>
          <w:rFonts w:hint="eastAsia" w:ascii="仿宋" w:hAnsi="仿宋" w:eastAsia="仿宋" w:cs="仿宋"/>
          <w:b/>
          <w:color w:val="000000"/>
          <w:sz w:val="30"/>
          <w:szCs w:val="30"/>
          <w:highlight w:val="none"/>
          <w:lang w:eastAsia="zh-CN"/>
        </w:rPr>
        <w:t>九</w:t>
      </w:r>
      <w:r>
        <w:rPr>
          <w:rFonts w:hint="eastAsia" w:ascii="仿宋" w:hAnsi="仿宋" w:eastAsia="仿宋" w:cs="仿宋"/>
          <w:b/>
          <w:color w:val="000000"/>
          <w:sz w:val="30"/>
          <w:szCs w:val="30"/>
          <w:highlight w:val="none"/>
        </w:rPr>
        <w:t>条</w:t>
      </w:r>
      <w:r>
        <w:rPr>
          <w:rFonts w:hint="eastAsia" w:ascii="仿宋" w:hAnsi="仿宋" w:eastAsia="仿宋" w:cs="仿宋"/>
          <w:color w:val="000000"/>
          <w:sz w:val="30"/>
          <w:szCs w:val="30"/>
          <w:highlight w:val="none"/>
        </w:rPr>
        <w:t xml:space="preserve"> 项目承担单位应当严格执行国家、省和市有关</w:t>
      </w:r>
      <w:r>
        <w:rPr>
          <w:rFonts w:hint="eastAsia" w:ascii="仿宋" w:hAnsi="仿宋" w:eastAsia="仿宋" w:cs="仿宋"/>
          <w:color w:val="000000"/>
          <w:sz w:val="30"/>
          <w:szCs w:val="30"/>
          <w:highlight w:val="none"/>
          <w:lang w:eastAsia="zh-CN"/>
        </w:rPr>
        <w:t>科研资金支出</w:t>
      </w:r>
      <w:r>
        <w:rPr>
          <w:rFonts w:hint="eastAsia" w:ascii="仿宋" w:hAnsi="仿宋" w:eastAsia="仿宋" w:cs="仿宋"/>
          <w:color w:val="000000"/>
          <w:sz w:val="30"/>
          <w:szCs w:val="30"/>
          <w:highlight w:val="none"/>
        </w:rPr>
        <w:t>管理等制度。严格按照项目资金开支范围和标准列报支出，对应当实行公务卡结算的支出，按照我市公务卡使用结算有关规定执行。</w:t>
      </w:r>
      <w:r>
        <w:rPr>
          <w:rFonts w:hint="eastAsia" w:ascii="仿宋" w:hAnsi="仿宋" w:eastAsia="仿宋" w:cs="仿宋"/>
          <w:color w:val="000000"/>
          <w:sz w:val="28"/>
          <w:szCs w:val="28"/>
          <w:highlight w:val="none"/>
        </w:rPr>
        <w:t>对设备费、</w:t>
      </w:r>
      <w:r>
        <w:rPr>
          <w:rFonts w:hint="eastAsia" w:ascii="仿宋" w:hAnsi="仿宋" w:eastAsia="仿宋" w:cs="仿宋"/>
          <w:color w:val="000000"/>
          <w:sz w:val="28"/>
          <w:szCs w:val="28"/>
          <w:highlight w:val="none"/>
          <w:lang w:eastAsia="zh-CN"/>
        </w:rPr>
        <w:t>业务</w:t>
      </w:r>
      <w:r>
        <w:rPr>
          <w:rFonts w:hint="eastAsia" w:ascii="仿宋" w:hAnsi="仿宋" w:eastAsia="仿宋" w:cs="仿宋"/>
          <w:color w:val="000000"/>
          <w:sz w:val="28"/>
          <w:szCs w:val="28"/>
          <w:highlight w:val="none"/>
        </w:rPr>
        <w:t>费、劳务费等</w:t>
      </w:r>
      <w:r>
        <w:rPr>
          <w:rFonts w:hint="eastAsia" w:ascii="仿宋" w:hAnsi="仿宋" w:eastAsia="仿宋" w:cs="仿宋"/>
          <w:color w:val="000000"/>
          <w:sz w:val="28"/>
          <w:szCs w:val="28"/>
          <w:highlight w:val="none"/>
          <w:lang w:eastAsia="zh-CN"/>
        </w:rPr>
        <w:t>支出</w:t>
      </w:r>
      <w:r>
        <w:rPr>
          <w:rFonts w:hint="eastAsia" w:ascii="仿宋" w:hAnsi="仿宋" w:eastAsia="仿宋" w:cs="仿宋"/>
          <w:color w:val="000000"/>
          <w:sz w:val="28"/>
          <w:szCs w:val="28"/>
          <w:highlight w:val="none"/>
        </w:rPr>
        <w:t>，原则上应当通过银行转账方式结算</w:t>
      </w:r>
      <w:r>
        <w:rPr>
          <w:rFonts w:hint="eastAsia" w:ascii="仿宋" w:hAnsi="仿宋" w:eastAsia="仿宋" w:cs="仿宋"/>
          <w:color w:val="000000"/>
          <w:sz w:val="30"/>
          <w:szCs w:val="30"/>
          <w:highlight w:val="none"/>
        </w:rPr>
        <w:t>。</w:t>
      </w:r>
    </w:p>
    <w:p>
      <w:pPr>
        <w:pStyle w:val="4"/>
        <w:spacing w:beforeLines="0" w:afterLines="0" w:line="540" w:lineRule="exact"/>
        <w:ind w:firstLine="586"/>
        <w:jc w:val="both"/>
        <w:rPr>
          <w:rFonts w:hint="eastAsia" w:ascii="仿宋" w:hAnsi="仿宋" w:eastAsia="仿宋" w:cs="仿宋"/>
          <w:b w:val="0"/>
          <w:bCs/>
          <w:sz w:val="30"/>
          <w:szCs w:val="30"/>
          <w:highlight w:val="none"/>
          <w:lang w:val="en-US" w:eastAsia="zh-CN"/>
        </w:rPr>
      </w:pPr>
      <w:r>
        <w:rPr>
          <w:rFonts w:hint="eastAsia" w:ascii="仿宋" w:hAnsi="仿宋" w:eastAsia="仿宋" w:cs="仿宋"/>
          <w:b w:val="0"/>
          <w:bCs/>
          <w:sz w:val="30"/>
          <w:szCs w:val="30"/>
          <w:highlight w:val="none"/>
          <w:lang w:val="en-US" w:eastAsia="zh-CN"/>
        </w:rPr>
        <w:t>属于政府采购范围的资金支出，应当按政府采购有关规定执行。对科研急需的设备和耗材采取特事特办、随到随办的采购机制。</w:t>
      </w:r>
    </w:p>
    <w:p>
      <w:pPr>
        <w:spacing w:beforeLines="0" w:afterLines="0" w:line="540" w:lineRule="exact"/>
        <w:ind w:firstLine="602" w:firstLineChars="200"/>
        <w:rPr>
          <w:rFonts w:hint="eastAsia" w:ascii="仿宋" w:hAnsi="仿宋" w:eastAsia="仿宋" w:cs="仿宋"/>
          <w:b/>
          <w:color w:val="000000"/>
          <w:sz w:val="30"/>
          <w:szCs w:val="30"/>
          <w:highlight w:val="none"/>
        </w:rPr>
      </w:pPr>
      <w:r>
        <w:rPr>
          <w:rFonts w:hint="eastAsia" w:ascii="仿宋" w:hAnsi="仿宋" w:eastAsia="仿宋" w:cs="仿宋"/>
          <w:b/>
          <w:bCs/>
          <w:color w:val="000000"/>
          <w:sz w:val="30"/>
          <w:szCs w:val="30"/>
          <w:highlight w:val="none"/>
          <w:lang w:eastAsia="zh-CN"/>
        </w:rPr>
        <w:t>第二十条</w:t>
      </w:r>
      <w:r>
        <w:rPr>
          <w:rFonts w:hint="eastAsia" w:ascii="仿宋" w:hAnsi="仿宋" w:eastAsia="仿宋" w:cs="仿宋"/>
          <w:color w:val="000000"/>
          <w:sz w:val="30"/>
          <w:szCs w:val="30"/>
          <w:highlight w:val="none"/>
          <w:lang w:val="en-US" w:eastAsia="zh-CN"/>
        </w:rPr>
        <w:t xml:space="preserve"> </w:t>
      </w:r>
      <w:r>
        <w:rPr>
          <w:rFonts w:hint="eastAsia" w:ascii="仿宋" w:hAnsi="仿宋" w:eastAsia="仿宋" w:cs="仿宋"/>
          <w:color w:val="000000"/>
          <w:sz w:val="30"/>
          <w:szCs w:val="30"/>
          <w:highlight w:val="none"/>
        </w:rPr>
        <w:t>行政事业单位使用</w:t>
      </w:r>
      <w:r>
        <w:rPr>
          <w:rFonts w:hint="eastAsia" w:ascii="仿宋" w:hAnsi="仿宋" w:eastAsia="仿宋" w:cs="仿宋"/>
          <w:color w:val="000000"/>
          <w:sz w:val="30"/>
          <w:szCs w:val="30"/>
          <w:highlight w:val="none"/>
          <w:lang w:eastAsia="zh-CN"/>
        </w:rPr>
        <w:t>专项</w:t>
      </w:r>
      <w:r>
        <w:rPr>
          <w:rFonts w:hint="eastAsia" w:ascii="仿宋" w:hAnsi="仿宋" w:eastAsia="仿宋" w:cs="仿宋"/>
          <w:color w:val="000000"/>
          <w:sz w:val="30"/>
          <w:szCs w:val="30"/>
          <w:highlight w:val="none"/>
        </w:rPr>
        <w:t>资金形成的固定资产属于国有资产，应当按照国家、省和市有关国有资产管理的规定执行。企业使用项目资金形成的固定资产，按照《企业财务通则》等相关规章制度执行。</w:t>
      </w:r>
    </w:p>
    <w:p>
      <w:pPr>
        <w:pStyle w:val="4"/>
        <w:spacing w:beforeLines="0" w:afterLines="0" w:line="540" w:lineRule="exact"/>
        <w:ind w:firstLine="586"/>
        <w:jc w:val="both"/>
        <w:rPr>
          <w:rFonts w:hint="eastAsia" w:ascii="仿宋" w:hAnsi="仿宋" w:eastAsia="仿宋" w:cs="仿宋"/>
          <w:b/>
          <w:sz w:val="30"/>
          <w:szCs w:val="30"/>
          <w:highlight w:val="none"/>
          <w:lang w:val="en-US" w:eastAsia="zh-CN"/>
        </w:rPr>
      </w:pPr>
    </w:p>
    <w:p>
      <w:pPr>
        <w:pStyle w:val="4"/>
        <w:numPr>
          <w:ilvl w:val="0"/>
          <w:numId w:val="0"/>
        </w:numPr>
        <w:spacing w:beforeLines="0" w:afterLines="0" w:line="540" w:lineRule="exact"/>
        <w:ind w:firstLine="0" w:firstLineChars="0"/>
        <w:jc w:val="center"/>
        <w:rPr>
          <w:rFonts w:hint="eastAsia" w:ascii="仿宋" w:hAnsi="仿宋" w:eastAsia="仿宋" w:cs="仿宋"/>
          <w:color w:val="000000"/>
          <w:sz w:val="30"/>
          <w:szCs w:val="30"/>
          <w:highlight w:val="none"/>
          <w:lang w:eastAsia="zh-CN"/>
        </w:rPr>
      </w:pPr>
      <w:r>
        <w:rPr>
          <w:rFonts w:hint="eastAsia" w:ascii="仿宋" w:hAnsi="仿宋" w:eastAsia="仿宋" w:cs="仿宋"/>
          <w:b/>
          <w:sz w:val="30"/>
          <w:szCs w:val="30"/>
          <w:highlight w:val="none"/>
          <w:lang w:eastAsia="zh-CN"/>
        </w:rPr>
        <w:t>第七章</w:t>
      </w:r>
      <w:r>
        <w:rPr>
          <w:rFonts w:hint="eastAsia" w:ascii="仿宋" w:hAnsi="仿宋" w:eastAsia="仿宋" w:cs="仿宋"/>
          <w:b/>
          <w:sz w:val="30"/>
          <w:szCs w:val="30"/>
          <w:highlight w:val="none"/>
          <w:lang w:val="en-US" w:eastAsia="zh-CN"/>
        </w:rPr>
        <w:t xml:space="preserve">  </w:t>
      </w:r>
      <w:r>
        <w:rPr>
          <w:rFonts w:hint="eastAsia" w:ascii="仿宋" w:hAnsi="仿宋" w:eastAsia="仿宋" w:cs="仿宋"/>
          <w:b/>
          <w:sz w:val="30"/>
          <w:szCs w:val="30"/>
          <w:highlight w:val="none"/>
        </w:rPr>
        <w:t>绩效管理</w:t>
      </w:r>
      <w:r>
        <w:rPr>
          <w:rFonts w:hint="eastAsia" w:ascii="仿宋" w:hAnsi="仿宋" w:eastAsia="仿宋" w:cs="仿宋"/>
          <w:b/>
          <w:sz w:val="30"/>
          <w:szCs w:val="30"/>
          <w:highlight w:val="none"/>
          <w:lang w:eastAsia="zh-CN"/>
        </w:rPr>
        <w:t>与</w:t>
      </w:r>
      <w:r>
        <w:rPr>
          <w:rFonts w:hint="eastAsia" w:ascii="仿宋" w:hAnsi="仿宋" w:eastAsia="仿宋" w:cs="仿宋"/>
          <w:b/>
          <w:sz w:val="30"/>
          <w:szCs w:val="30"/>
          <w:highlight w:val="none"/>
        </w:rPr>
        <w:t>监督检查</w:t>
      </w:r>
    </w:p>
    <w:p>
      <w:pPr>
        <w:spacing w:beforeLines="0" w:afterLines="0" w:line="540" w:lineRule="exact"/>
        <w:ind w:firstLine="602" w:firstLineChars="200"/>
        <w:rPr>
          <w:rFonts w:hint="eastAsia" w:ascii="仿宋" w:hAnsi="仿宋" w:eastAsia="仿宋" w:cs="仿宋"/>
          <w:b/>
          <w:color w:val="000000"/>
          <w:sz w:val="30"/>
          <w:szCs w:val="30"/>
          <w:highlight w:val="none"/>
        </w:rPr>
      </w:pPr>
      <w:r>
        <w:rPr>
          <w:rFonts w:hint="eastAsia" w:ascii="仿宋" w:hAnsi="仿宋" w:eastAsia="仿宋" w:cs="仿宋"/>
          <w:b/>
          <w:bCs/>
          <w:color w:val="000000"/>
          <w:sz w:val="30"/>
          <w:szCs w:val="30"/>
          <w:highlight w:val="none"/>
          <w:lang w:eastAsia="zh-CN"/>
        </w:rPr>
        <w:t>第二十一条</w:t>
      </w:r>
      <w:r>
        <w:rPr>
          <w:rFonts w:hint="eastAsia" w:ascii="仿宋" w:hAnsi="仿宋" w:eastAsia="仿宋" w:cs="仿宋"/>
          <w:color w:val="000000"/>
          <w:sz w:val="30"/>
          <w:szCs w:val="30"/>
          <w:highlight w:val="none"/>
          <w:lang w:val="en-US" w:eastAsia="zh-CN"/>
        </w:rPr>
        <w:t xml:space="preserve"> </w:t>
      </w:r>
      <w:r>
        <w:rPr>
          <w:rFonts w:hint="eastAsia" w:ascii="仿宋" w:hAnsi="仿宋" w:eastAsia="仿宋" w:cs="仿宋"/>
          <w:color w:val="000000"/>
          <w:sz w:val="30"/>
          <w:szCs w:val="30"/>
          <w:highlight w:val="none"/>
          <w:lang w:eastAsia="zh-CN"/>
        </w:rPr>
        <w:t>市科技局</w:t>
      </w:r>
      <w:r>
        <w:rPr>
          <w:rFonts w:hint="eastAsia" w:ascii="仿宋" w:hAnsi="仿宋" w:eastAsia="仿宋" w:cs="仿宋"/>
          <w:color w:val="000000"/>
          <w:sz w:val="30"/>
          <w:szCs w:val="30"/>
          <w:highlight w:val="none"/>
        </w:rPr>
        <w:t>会同市级有关部门负责组织项目验收。对专项资金使用管理上存在下列行为之一的，不得通过项目验收：</w:t>
      </w:r>
    </w:p>
    <w:p>
      <w:pPr>
        <w:spacing w:beforeLines="0" w:afterLines="0" w:line="540" w:lineRule="exact"/>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　　（一）编报虚假预算，套取财政资金；</w:t>
      </w:r>
    </w:p>
    <w:p>
      <w:pPr>
        <w:spacing w:beforeLines="0" w:afterLines="0" w:line="540" w:lineRule="exact"/>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　　（二）未对专项资金进行单独核算；</w:t>
      </w:r>
    </w:p>
    <w:p>
      <w:pPr>
        <w:spacing w:beforeLines="0" w:afterLines="0" w:line="540" w:lineRule="exact"/>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（三）截留、挤占、挪用专项资金；</w:t>
      </w:r>
    </w:p>
    <w:p>
      <w:pPr>
        <w:spacing w:beforeLines="0" w:afterLines="0" w:line="540" w:lineRule="exact"/>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　　（四）违反规定转拨、转移专项资金；</w:t>
      </w:r>
    </w:p>
    <w:p>
      <w:pPr>
        <w:spacing w:beforeLines="0" w:afterLines="0" w:line="540" w:lineRule="exact"/>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　　（五）提供虚假财务会计资料；</w:t>
      </w:r>
    </w:p>
    <w:p>
      <w:pPr>
        <w:spacing w:beforeLines="0" w:afterLines="0" w:line="540" w:lineRule="exact"/>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　　（六）未按规定执行和调剂预算；</w:t>
      </w:r>
    </w:p>
    <w:p>
      <w:pPr>
        <w:spacing w:beforeLines="0" w:afterLines="0" w:line="540" w:lineRule="exact"/>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（七）虚假承诺其他来源的资金；</w:t>
      </w:r>
    </w:p>
    <w:p>
      <w:pPr>
        <w:spacing w:beforeLines="0" w:afterLines="0" w:line="540" w:lineRule="exact"/>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　　（八）资金管理使用存在违规问题拒不整改；</w:t>
      </w:r>
    </w:p>
    <w:p>
      <w:pPr>
        <w:numPr>
          <w:ilvl w:val="0"/>
          <w:numId w:val="6"/>
        </w:numPr>
        <w:adjustRightInd w:val="0"/>
        <w:snapToGrid w:val="0"/>
        <w:spacing w:beforeLines="0" w:afterLines="0" w:line="540" w:lineRule="exact"/>
        <w:ind w:firstLine="600" w:firstLineChars="200"/>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其他违反国家财经纪律的行为。</w:t>
      </w:r>
    </w:p>
    <w:p>
      <w:pPr>
        <w:pStyle w:val="4"/>
        <w:numPr>
          <w:ilvl w:val="0"/>
          <w:numId w:val="0"/>
        </w:numPr>
        <w:spacing w:beforeLines="0" w:afterLines="0" w:line="540" w:lineRule="exact"/>
        <w:ind w:firstLine="602" w:firstLineChars="200"/>
        <w:jc w:val="both"/>
        <w:rPr>
          <w:rFonts w:hint="eastAsia" w:ascii="仿宋" w:hAnsi="仿宋" w:eastAsia="仿宋" w:cs="仿宋"/>
          <w:b w:val="0"/>
          <w:bCs/>
          <w:sz w:val="30"/>
          <w:szCs w:val="30"/>
          <w:highlight w:val="none"/>
          <w:lang w:val="en-US" w:eastAsia="zh-CN"/>
        </w:rPr>
      </w:pPr>
      <w:r>
        <w:rPr>
          <w:rFonts w:hint="eastAsia" w:ascii="仿宋" w:hAnsi="仿宋" w:eastAsia="仿宋" w:cs="仿宋"/>
          <w:b/>
          <w:bCs w:val="0"/>
          <w:sz w:val="30"/>
          <w:szCs w:val="30"/>
          <w:highlight w:val="none"/>
          <w:lang w:val="en-US" w:eastAsia="zh-CN"/>
        </w:rPr>
        <w:t>第二十二条</w:t>
      </w:r>
      <w:r>
        <w:rPr>
          <w:rFonts w:hint="eastAsia" w:ascii="仿宋" w:hAnsi="仿宋" w:eastAsia="仿宋" w:cs="仿宋"/>
          <w:b/>
          <w:sz w:val="30"/>
          <w:szCs w:val="30"/>
          <w:highlight w:val="none"/>
          <w:lang w:val="en-US" w:eastAsia="zh-CN"/>
        </w:rPr>
        <w:t xml:space="preserve"> </w:t>
      </w:r>
      <w:r>
        <w:rPr>
          <w:rFonts w:hint="eastAsia" w:ascii="仿宋" w:hAnsi="仿宋" w:eastAsia="仿宋" w:cs="仿宋"/>
          <w:b w:val="0"/>
          <w:bCs/>
          <w:sz w:val="30"/>
          <w:szCs w:val="30"/>
          <w:highlight w:val="none"/>
          <w:lang w:val="en-US" w:eastAsia="zh-CN"/>
        </w:rPr>
        <w:t>市科技局应突出绩效导向，做好</w:t>
      </w:r>
      <w:r>
        <w:rPr>
          <w:rFonts w:hint="eastAsia" w:ascii="仿宋" w:hAnsi="仿宋" w:eastAsia="仿宋" w:cs="仿宋"/>
          <w:color w:val="000000"/>
          <w:sz w:val="30"/>
          <w:szCs w:val="30"/>
          <w:highlight w:val="none"/>
        </w:rPr>
        <w:t>项目绩效目标申报、绩效</w:t>
      </w:r>
      <w:bookmarkStart w:id="0" w:name="_GoBack"/>
      <w:bookmarkEnd w:id="0"/>
      <w:r>
        <w:rPr>
          <w:rFonts w:hint="eastAsia" w:ascii="仿宋" w:hAnsi="仿宋" w:eastAsia="仿宋" w:cs="仿宋"/>
          <w:color w:val="000000"/>
          <w:sz w:val="30"/>
          <w:szCs w:val="30"/>
          <w:highlight w:val="none"/>
        </w:rPr>
        <w:t>运行监控和绩效评</w:t>
      </w:r>
      <w:r>
        <w:rPr>
          <w:rFonts w:hint="eastAsia" w:ascii="仿宋" w:hAnsi="仿宋" w:eastAsia="仿宋" w:cs="仿宋"/>
          <w:color w:val="000000"/>
          <w:sz w:val="30"/>
          <w:szCs w:val="30"/>
          <w:highlight w:val="none"/>
          <w:lang w:eastAsia="zh-CN"/>
        </w:rPr>
        <w:t>价</w:t>
      </w:r>
      <w:r>
        <w:rPr>
          <w:rFonts w:hint="eastAsia" w:ascii="仿宋" w:hAnsi="仿宋" w:eastAsia="仿宋" w:cs="仿宋"/>
          <w:color w:val="000000"/>
          <w:sz w:val="30"/>
          <w:szCs w:val="30"/>
          <w:highlight w:val="none"/>
        </w:rPr>
        <w:t>、结果应用等工作</w:t>
      </w:r>
      <w:r>
        <w:rPr>
          <w:rFonts w:hint="eastAsia" w:ascii="仿宋" w:hAnsi="仿宋" w:eastAsia="仿宋" w:cs="仿宋"/>
          <w:b w:val="0"/>
          <w:bCs/>
          <w:sz w:val="30"/>
          <w:szCs w:val="30"/>
          <w:highlight w:val="none"/>
          <w:lang w:val="en-US" w:eastAsia="zh-CN"/>
        </w:rPr>
        <w:t>。</w:t>
      </w:r>
      <w:r>
        <w:rPr>
          <w:rFonts w:hint="eastAsia" w:ascii="仿宋" w:hAnsi="仿宋" w:eastAsia="仿宋" w:cs="仿宋"/>
          <w:color w:val="000000"/>
          <w:sz w:val="30"/>
          <w:szCs w:val="30"/>
          <w:highlight w:val="none"/>
        </w:rPr>
        <w:t>项目承担单位应对照项目设定的绩效目标开展自评。</w:t>
      </w:r>
      <w:r>
        <w:rPr>
          <w:rFonts w:hint="eastAsia" w:ascii="仿宋" w:hAnsi="仿宋" w:eastAsia="仿宋" w:cs="仿宋"/>
          <w:b w:val="0"/>
          <w:bCs/>
          <w:sz w:val="30"/>
          <w:szCs w:val="30"/>
          <w:highlight w:val="none"/>
          <w:lang w:val="en-US" w:eastAsia="zh-CN"/>
        </w:rPr>
        <w:t>市财政局根据需要开展专项资金绩效抽评，评价结果作为次年专项资金调整、后续支持的重要依据。</w:t>
      </w:r>
    </w:p>
    <w:p>
      <w:pPr>
        <w:pStyle w:val="4"/>
        <w:numPr>
          <w:ilvl w:val="0"/>
          <w:numId w:val="0"/>
        </w:numPr>
        <w:spacing w:beforeLines="0" w:afterLines="0" w:line="540" w:lineRule="exact"/>
        <w:ind w:firstLine="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color w:val="000000"/>
          <w:sz w:val="30"/>
          <w:szCs w:val="30"/>
          <w:highlight w:val="none"/>
          <w:lang w:val="en-US" w:eastAsia="zh-CN"/>
        </w:rPr>
        <w:t xml:space="preserve">    </w:t>
      </w:r>
      <w:r>
        <w:rPr>
          <w:rFonts w:hint="eastAsia" w:ascii="仿宋" w:hAnsi="仿宋" w:eastAsia="仿宋" w:cs="仿宋"/>
          <w:b/>
          <w:bCs w:val="0"/>
          <w:sz w:val="30"/>
          <w:szCs w:val="30"/>
          <w:highlight w:val="none"/>
          <w:lang w:val="en-US" w:eastAsia="zh-CN"/>
        </w:rPr>
        <w:t>第二十三条</w:t>
      </w:r>
      <w:r>
        <w:rPr>
          <w:rFonts w:hint="eastAsia" w:ascii="仿宋" w:hAnsi="仿宋" w:eastAsia="仿宋" w:cs="仿宋"/>
          <w:b w:val="0"/>
          <w:bCs/>
          <w:sz w:val="30"/>
          <w:szCs w:val="30"/>
          <w:highlight w:val="none"/>
          <w:lang w:val="en-US" w:eastAsia="zh-CN"/>
        </w:rPr>
        <w:t xml:space="preserve"> </w:t>
      </w:r>
      <w:r>
        <w:rPr>
          <w:rFonts w:hint="eastAsia" w:ascii="仿宋" w:hAnsi="仿宋" w:eastAsia="仿宋" w:cs="仿宋"/>
          <w:b w:val="0"/>
          <w:bCs/>
          <w:color w:val="auto"/>
          <w:sz w:val="30"/>
          <w:szCs w:val="30"/>
          <w:highlight w:val="none"/>
          <w:lang w:val="en-US" w:eastAsia="zh-CN"/>
        </w:rPr>
        <w:t xml:space="preserve">建立专项资金使用管理承诺机制。项目承担单位应当承诺依法履行专项资金管理的职责。项目负责人在承诺遵守科研伦理道德和学风诚信要求、经费全部用于与研究工作相关支出的基础上，对提供信息的真实性负责。项目承担单位和项目负责人对违反承诺的后果承担相应责任。 </w:t>
      </w:r>
    </w:p>
    <w:p>
      <w:pPr>
        <w:pStyle w:val="4"/>
        <w:numPr>
          <w:ilvl w:val="0"/>
          <w:numId w:val="0"/>
        </w:numPr>
        <w:spacing w:beforeLines="0" w:afterLines="0" w:line="540" w:lineRule="exact"/>
        <w:ind w:firstLine="0"/>
        <w:rPr>
          <w:rFonts w:hint="eastAsia" w:ascii="仿宋" w:hAnsi="仿宋" w:eastAsia="仿宋" w:cs="仿宋"/>
          <w:color w:val="auto"/>
          <w:sz w:val="30"/>
          <w:szCs w:val="30"/>
          <w:highlight w:val="none"/>
        </w:rPr>
      </w:pPr>
      <w:r>
        <w:rPr>
          <w:rFonts w:hint="eastAsia" w:ascii="仿宋" w:hAnsi="仿宋" w:eastAsia="仿宋" w:cs="仿宋"/>
          <w:b w:val="0"/>
          <w:bCs/>
          <w:sz w:val="30"/>
          <w:szCs w:val="30"/>
          <w:highlight w:val="none"/>
          <w:lang w:val="en-US" w:eastAsia="zh-CN"/>
        </w:rPr>
        <w:t xml:space="preserve">    </w:t>
      </w:r>
      <w:r>
        <w:rPr>
          <w:rFonts w:hint="eastAsia" w:ascii="仿宋" w:hAnsi="仿宋" w:eastAsia="仿宋" w:cs="仿宋"/>
          <w:b/>
          <w:color w:val="000000"/>
          <w:sz w:val="30"/>
          <w:szCs w:val="30"/>
          <w:highlight w:val="none"/>
        </w:rPr>
        <w:t>第二十</w:t>
      </w:r>
      <w:r>
        <w:rPr>
          <w:rFonts w:hint="eastAsia" w:ascii="仿宋" w:hAnsi="仿宋" w:eastAsia="仿宋" w:cs="仿宋"/>
          <w:b/>
          <w:color w:val="000000"/>
          <w:sz w:val="30"/>
          <w:szCs w:val="30"/>
          <w:highlight w:val="none"/>
          <w:lang w:eastAsia="zh-CN"/>
        </w:rPr>
        <w:t>四</w:t>
      </w:r>
      <w:r>
        <w:rPr>
          <w:rFonts w:hint="eastAsia" w:ascii="仿宋" w:hAnsi="仿宋" w:eastAsia="仿宋" w:cs="仿宋"/>
          <w:b/>
          <w:color w:val="000000"/>
          <w:sz w:val="30"/>
          <w:szCs w:val="30"/>
          <w:highlight w:val="none"/>
        </w:rPr>
        <w:t>条</w:t>
      </w:r>
      <w:r>
        <w:rPr>
          <w:rFonts w:hint="eastAsia" w:ascii="仿宋" w:hAnsi="仿宋" w:eastAsia="仿宋" w:cs="仿宋"/>
          <w:color w:val="000000"/>
          <w:sz w:val="30"/>
          <w:szCs w:val="30"/>
          <w:highlight w:val="none"/>
        </w:rPr>
        <w:t xml:space="preserve"> </w:t>
      </w:r>
      <w:r>
        <w:rPr>
          <w:rFonts w:hint="eastAsia" w:ascii="仿宋" w:hAnsi="仿宋" w:eastAsia="仿宋" w:cs="仿宋"/>
          <w:color w:val="auto"/>
          <w:sz w:val="30"/>
          <w:szCs w:val="30"/>
          <w:highlight w:val="none"/>
        </w:rPr>
        <w:t>专项资金必须专款专用，任何组织或个人不得虚报、套取、冒领、贪污、挪用、截留。项目承担单位应依法主动接受纪检监察、审计</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财政、科技等部门的审计与监督。对违规使用专项资金的，项目归口管理单位要督促整改。对以弄虚作假等手段套取骗取专项资金以及挤占挪用专项资金等违法违规行为的，按照《中华人民共和国预算法》《财政违法行为处罚处分条例》等有关法律法规查处并由项目归口</w:t>
      </w:r>
      <w:r>
        <w:rPr>
          <w:rFonts w:hint="eastAsia" w:ascii="仿宋" w:hAnsi="仿宋" w:eastAsia="仿宋" w:cs="仿宋"/>
          <w:color w:val="auto"/>
          <w:sz w:val="30"/>
          <w:szCs w:val="30"/>
          <w:highlight w:val="none"/>
          <w:lang w:eastAsia="zh-CN"/>
        </w:rPr>
        <w:t>主管部门（单位）</w:t>
      </w:r>
      <w:r>
        <w:rPr>
          <w:rFonts w:hint="eastAsia" w:ascii="仿宋" w:hAnsi="仿宋" w:eastAsia="仿宋" w:cs="仿宋"/>
          <w:color w:val="auto"/>
          <w:sz w:val="30"/>
          <w:szCs w:val="30"/>
          <w:highlight w:val="none"/>
        </w:rPr>
        <w:t>追回专项资金。涉嫌犯罪的，依法移送司法机关处理。</w:t>
      </w:r>
    </w:p>
    <w:p>
      <w:pPr>
        <w:adjustRightInd w:val="0"/>
        <w:snapToGrid w:val="0"/>
        <w:spacing w:beforeLines="0" w:afterLines="0" w:line="540" w:lineRule="exact"/>
        <w:ind w:firstLine="602" w:firstLineChars="200"/>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第二十</w:t>
      </w:r>
      <w:r>
        <w:rPr>
          <w:rFonts w:hint="eastAsia" w:ascii="仿宋" w:hAnsi="仿宋" w:eastAsia="仿宋" w:cs="仿宋"/>
          <w:b/>
          <w:color w:val="000000"/>
          <w:sz w:val="30"/>
          <w:szCs w:val="30"/>
          <w:highlight w:val="none"/>
          <w:lang w:eastAsia="zh-CN"/>
        </w:rPr>
        <w:t>五</w:t>
      </w:r>
      <w:r>
        <w:rPr>
          <w:rFonts w:hint="eastAsia" w:ascii="仿宋" w:hAnsi="仿宋" w:eastAsia="仿宋" w:cs="仿宋"/>
          <w:b/>
          <w:color w:val="000000"/>
          <w:sz w:val="30"/>
          <w:szCs w:val="30"/>
          <w:highlight w:val="none"/>
        </w:rPr>
        <w:t>条</w:t>
      </w:r>
      <w:r>
        <w:rPr>
          <w:rFonts w:hint="eastAsia" w:ascii="仿宋" w:hAnsi="仿宋" w:eastAsia="仿宋" w:cs="仿宋"/>
          <w:color w:val="000000"/>
          <w:sz w:val="30"/>
          <w:szCs w:val="30"/>
          <w:highlight w:val="none"/>
        </w:rPr>
        <w:t xml:space="preserve"> 各级财政、科技、相关主管部门（单位）及其工作人员在专项资金管理工作中，存在滥用职权、玩忽职守、徇私舞弊等违法违纪行为的，按照《中华人民共和国预算法》《中华人民共和国公务员法》《中华人民共和国监察法》《财政违法行为处罚处分条例》等规定追究有关责任单位和人员的责任；涉嫌违纪违法的，移送纪检监察机构和司法机关处理。 </w:t>
      </w:r>
    </w:p>
    <w:p>
      <w:pPr>
        <w:pStyle w:val="4"/>
        <w:spacing w:beforeLines="0" w:afterLines="0" w:line="540" w:lineRule="exact"/>
        <w:jc w:val="center"/>
        <w:rPr>
          <w:rFonts w:hint="eastAsia" w:ascii="仿宋" w:hAnsi="仿宋" w:eastAsia="仿宋" w:cs="仿宋"/>
          <w:b/>
          <w:sz w:val="30"/>
          <w:szCs w:val="30"/>
          <w:highlight w:val="none"/>
        </w:rPr>
      </w:pPr>
    </w:p>
    <w:p>
      <w:pPr>
        <w:pStyle w:val="4"/>
        <w:spacing w:beforeLines="0" w:afterLines="0" w:line="540" w:lineRule="exact"/>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lang w:val="en-US" w:eastAsia="zh-CN"/>
        </w:rPr>
        <w:t xml:space="preserve"> </w:t>
      </w:r>
      <w:r>
        <w:rPr>
          <w:rFonts w:hint="eastAsia" w:ascii="仿宋" w:hAnsi="仿宋" w:eastAsia="仿宋" w:cs="仿宋"/>
          <w:b/>
          <w:sz w:val="30"/>
          <w:szCs w:val="30"/>
          <w:highlight w:val="none"/>
        </w:rPr>
        <w:t>第八章 附则</w:t>
      </w:r>
    </w:p>
    <w:p>
      <w:pPr>
        <w:pStyle w:val="4"/>
        <w:spacing w:beforeLines="0" w:afterLines="0" w:line="540" w:lineRule="exact"/>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第二十</w:t>
      </w:r>
      <w:r>
        <w:rPr>
          <w:rFonts w:hint="eastAsia" w:ascii="仿宋" w:hAnsi="仿宋" w:eastAsia="仿宋" w:cs="仿宋"/>
          <w:b/>
          <w:sz w:val="30"/>
          <w:szCs w:val="30"/>
          <w:highlight w:val="none"/>
          <w:lang w:eastAsia="zh-CN"/>
        </w:rPr>
        <w:t>六</w:t>
      </w:r>
      <w:r>
        <w:rPr>
          <w:rFonts w:hint="eastAsia" w:ascii="仿宋" w:hAnsi="仿宋" w:eastAsia="仿宋" w:cs="仿宋"/>
          <w:b/>
          <w:sz w:val="30"/>
          <w:szCs w:val="30"/>
          <w:highlight w:val="none"/>
        </w:rPr>
        <w:t>条</w:t>
      </w:r>
      <w:r>
        <w:rPr>
          <w:rFonts w:hint="eastAsia" w:ascii="仿宋" w:hAnsi="仿宋" w:eastAsia="仿宋" w:cs="仿宋"/>
          <w:b/>
          <w:sz w:val="30"/>
          <w:szCs w:val="30"/>
          <w:highlight w:val="none"/>
          <w:lang w:val="en-US" w:eastAsia="zh-CN"/>
        </w:rPr>
        <w:t xml:space="preserve"> </w:t>
      </w:r>
      <w:r>
        <w:rPr>
          <w:rFonts w:hint="eastAsia" w:ascii="仿宋" w:hAnsi="仿宋" w:eastAsia="仿宋" w:cs="仿宋"/>
          <w:sz w:val="30"/>
          <w:szCs w:val="30"/>
          <w:highlight w:val="none"/>
        </w:rPr>
        <w:t>本办法自20</w:t>
      </w:r>
      <w:r>
        <w:rPr>
          <w:rFonts w:hint="eastAsia" w:ascii="仿宋" w:hAnsi="仿宋" w:eastAsia="仿宋" w:cs="仿宋"/>
          <w:sz w:val="30"/>
          <w:szCs w:val="30"/>
          <w:highlight w:val="none"/>
          <w:lang w:val="en-US" w:eastAsia="zh-CN"/>
        </w:rPr>
        <w:t>22</w:t>
      </w:r>
      <w:r>
        <w:rPr>
          <w:rFonts w:hint="eastAsia" w:ascii="仿宋" w:hAnsi="仿宋" w:eastAsia="仿宋" w:cs="仿宋"/>
          <w:sz w:val="30"/>
          <w:szCs w:val="30"/>
          <w:highlight w:val="none"/>
        </w:rPr>
        <w:t>年</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月</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日起实施，原《绍兴市</w:t>
      </w:r>
      <w:r>
        <w:rPr>
          <w:rFonts w:hint="eastAsia" w:ascii="仿宋" w:hAnsi="仿宋" w:eastAsia="仿宋" w:cs="仿宋"/>
          <w:sz w:val="30"/>
          <w:szCs w:val="30"/>
          <w:highlight w:val="none"/>
          <w:lang w:eastAsia="zh-CN"/>
        </w:rPr>
        <w:t>级</w:t>
      </w:r>
      <w:r>
        <w:rPr>
          <w:rFonts w:hint="eastAsia" w:ascii="仿宋" w:hAnsi="仿宋" w:eastAsia="仿宋" w:cs="仿宋"/>
          <w:sz w:val="30"/>
          <w:szCs w:val="30"/>
          <w:highlight w:val="none"/>
        </w:rPr>
        <w:t>科技</w:t>
      </w:r>
      <w:r>
        <w:rPr>
          <w:rFonts w:hint="eastAsia" w:ascii="仿宋" w:hAnsi="仿宋" w:eastAsia="仿宋" w:cs="仿宋"/>
          <w:sz w:val="30"/>
          <w:szCs w:val="30"/>
          <w:highlight w:val="none"/>
          <w:lang w:eastAsia="zh-CN"/>
        </w:rPr>
        <w:t>计划</w:t>
      </w:r>
      <w:r>
        <w:rPr>
          <w:rFonts w:hint="eastAsia" w:ascii="仿宋" w:hAnsi="仿宋" w:eastAsia="仿宋" w:cs="仿宋"/>
          <w:sz w:val="30"/>
          <w:szCs w:val="30"/>
          <w:highlight w:val="none"/>
        </w:rPr>
        <w:t>专项资金管理办法》（绍市财</w:t>
      </w:r>
      <w:r>
        <w:rPr>
          <w:rFonts w:hint="eastAsia" w:ascii="仿宋" w:hAnsi="仿宋" w:eastAsia="仿宋" w:cs="仿宋"/>
          <w:sz w:val="30"/>
          <w:szCs w:val="30"/>
          <w:highlight w:val="none"/>
          <w:lang w:eastAsia="zh-CN"/>
        </w:rPr>
        <w:t>教</w:t>
      </w:r>
      <w:r>
        <w:rPr>
          <w:rFonts w:hint="eastAsia" w:ascii="仿宋" w:hAnsi="仿宋" w:eastAsia="仿宋" w:cs="仿宋"/>
          <w:sz w:val="30"/>
          <w:szCs w:val="30"/>
          <w:highlight w:val="none"/>
        </w:rPr>
        <w:t>〔20</w:t>
      </w:r>
      <w:r>
        <w:rPr>
          <w:rFonts w:hint="eastAsia" w:ascii="仿宋" w:hAnsi="仿宋" w:eastAsia="仿宋" w:cs="仿宋"/>
          <w:sz w:val="30"/>
          <w:szCs w:val="30"/>
          <w:highlight w:val="none"/>
          <w:lang w:val="en-US" w:eastAsia="zh-CN"/>
        </w:rPr>
        <w:t>19</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rPr>
        <w:t>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4DA5E"/>
    <w:multiLevelType w:val="singleLevel"/>
    <w:tmpl w:val="6254DA5E"/>
    <w:lvl w:ilvl="0" w:tentative="0">
      <w:start w:val="2"/>
      <w:numFmt w:val="chineseCounting"/>
      <w:suff w:val="space"/>
      <w:lvlText w:val="第%1章"/>
      <w:lvlJc w:val="left"/>
    </w:lvl>
  </w:abstractNum>
  <w:abstractNum w:abstractNumId="1">
    <w:nsid w:val="6254F754"/>
    <w:multiLevelType w:val="singleLevel"/>
    <w:tmpl w:val="6254F754"/>
    <w:lvl w:ilvl="0" w:tentative="0">
      <w:start w:val="9"/>
      <w:numFmt w:val="chineseCounting"/>
      <w:suff w:val="nothing"/>
      <w:lvlText w:val="（%1）"/>
      <w:lvlJc w:val="left"/>
    </w:lvl>
  </w:abstractNum>
  <w:abstractNum w:abstractNumId="2">
    <w:nsid w:val="6255413A"/>
    <w:multiLevelType w:val="singleLevel"/>
    <w:tmpl w:val="6255413A"/>
    <w:lvl w:ilvl="0" w:tentative="0">
      <w:start w:val="5"/>
      <w:numFmt w:val="chineseCounting"/>
      <w:suff w:val="space"/>
      <w:lvlText w:val="第%1章"/>
      <w:lvlJc w:val="left"/>
    </w:lvl>
  </w:abstractNum>
  <w:abstractNum w:abstractNumId="3">
    <w:nsid w:val="62554585"/>
    <w:multiLevelType w:val="singleLevel"/>
    <w:tmpl w:val="62554585"/>
    <w:lvl w:ilvl="0" w:tentative="0">
      <w:start w:val="13"/>
      <w:numFmt w:val="chineseCounting"/>
      <w:suff w:val="nothing"/>
      <w:lvlText w:val="第%1条"/>
      <w:lvlJc w:val="left"/>
    </w:lvl>
  </w:abstractNum>
  <w:abstractNum w:abstractNumId="4">
    <w:nsid w:val="62578AE5"/>
    <w:multiLevelType w:val="singleLevel"/>
    <w:tmpl w:val="62578AE5"/>
    <w:lvl w:ilvl="0" w:tentative="0">
      <w:start w:val="1"/>
      <w:numFmt w:val="chineseCounting"/>
      <w:suff w:val="space"/>
      <w:lvlText w:val="第%1章"/>
      <w:lvlJc w:val="left"/>
    </w:lvl>
  </w:abstractNum>
  <w:abstractNum w:abstractNumId="5">
    <w:nsid w:val="6260BA17"/>
    <w:multiLevelType w:val="singleLevel"/>
    <w:tmpl w:val="6260BA17"/>
    <w:lvl w:ilvl="0" w:tentative="0">
      <w:start w:val="16"/>
      <w:numFmt w:val="chineseCounting"/>
      <w:suff w:val="nothing"/>
      <w:lvlText w:val="第%1条"/>
      <w:lvlJc w:val="left"/>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E1FB6"/>
    <w:rsid w:val="01245B0A"/>
    <w:rsid w:val="053F2FC1"/>
    <w:rsid w:val="0F002AC8"/>
    <w:rsid w:val="30CF51B8"/>
    <w:rsid w:val="39A916AD"/>
    <w:rsid w:val="41A5225E"/>
    <w:rsid w:val="48D27F9C"/>
    <w:rsid w:val="4D7D32CE"/>
    <w:rsid w:val="50CE1FB6"/>
    <w:rsid w:val="5B2C5D38"/>
    <w:rsid w:val="5FEE43AA"/>
    <w:rsid w:val="648D1FA2"/>
    <w:rsid w:val="6B38680D"/>
    <w:rsid w:val="75152F3B"/>
    <w:rsid w:val="FBDDDEAC"/>
    <w:rsid w:val="FDA45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qFormat/>
    <w:uiPriority w:val="99"/>
    <w:pPr>
      <w:widowControl w:val="0"/>
      <w:autoSpaceDE w:val="0"/>
      <w:autoSpaceDN w:val="0"/>
      <w:adjustRightInd w:val="0"/>
    </w:pPr>
    <w:rPr>
      <w:rFonts w:ascii="Arial Unicode MS" w:hAnsi="Calibri" w:eastAsia="Times New Roman"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2022-04-22T01:28:00Z</dcterms:created>
  <dc:creator>诸少华</dc:creator>
  <cp:lastModifiedBy>诸少华</cp:lastModifiedBy>
  <dcterms:modified xsi:type="dcterms:W3CDTF">2022-04-22T09:02:46Z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