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A2A" w:rsidRPr="00CE4C1D" w:rsidRDefault="00641A2A" w:rsidP="00641A2A">
      <w:pPr>
        <w:jc w:val="left"/>
        <w:rPr>
          <w:rFonts w:ascii="方正小标宋简体" w:eastAsia="方正小标宋简体" w:hAnsi="仿宋" w:cs="仿宋"/>
          <w:color w:val="000000"/>
          <w:sz w:val="28"/>
          <w:szCs w:val="28"/>
        </w:rPr>
      </w:pPr>
      <w:r w:rsidRPr="00CE4C1D">
        <w:rPr>
          <w:rFonts w:ascii="方正小标宋简体" w:eastAsia="方正小标宋简体" w:hAnsi="仿宋" w:cs="仿宋" w:hint="eastAsia"/>
          <w:color w:val="000000"/>
          <w:sz w:val="28"/>
          <w:szCs w:val="28"/>
        </w:rPr>
        <w:t>附件</w:t>
      </w:r>
      <w:r>
        <w:rPr>
          <w:rFonts w:ascii="方正小标宋简体" w:eastAsia="方正小标宋简体" w:hAnsi="仿宋" w:cs="仿宋"/>
          <w:color w:val="000000"/>
          <w:sz w:val="28"/>
          <w:szCs w:val="28"/>
        </w:rPr>
        <w:t>2</w:t>
      </w:r>
    </w:p>
    <w:p w:rsidR="0046049D" w:rsidRPr="000C7DE4" w:rsidRDefault="008F2FAF" w:rsidP="000C7DE4">
      <w:pPr>
        <w:jc w:val="center"/>
        <w:rPr>
          <w:rFonts w:ascii="方正小标宋简体" w:eastAsia="方正小标宋简体"/>
          <w:sz w:val="44"/>
          <w:szCs w:val="44"/>
        </w:rPr>
      </w:pPr>
      <w:r w:rsidRPr="000C7DE4">
        <w:rPr>
          <w:rFonts w:ascii="方正小标宋简体" w:eastAsia="方正小标宋简体" w:hAnsi="仿宋" w:cs="仿宋" w:hint="eastAsia"/>
          <w:color w:val="000000"/>
          <w:sz w:val="44"/>
          <w:szCs w:val="44"/>
        </w:rPr>
        <w:t>药品温湿度在线监管工作注意事项</w:t>
      </w:r>
    </w:p>
    <w:p w:rsidR="0046049D" w:rsidRDefault="0046049D" w:rsidP="0046049D">
      <w:pPr>
        <w:rPr>
          <w:rFonts w:ascii="仿宋_GB2312" w:eastAsia="仿宋_GB2312"/>
          <w:szCs w:val="32"/>
        </w:rPr>
      </w:pPr>
    </w:p>
    <w:p w:rsidR="00501511" w:rsidRPr="00BB4952" w:rsidRDefault="00B56057" w:rsidP="00BB4952">
      <w:pPr>
        <w:spacing w:line="360" w:lineRule="auto"/>
        <w:ind w:firstLineChars="200" w:firstLine="640"/>
        <w:rPr>
          <w:rFonts w:ascii="仿宋" w:eastAsia="仿宋" w:hAnsi="仿宋" w:cs="仿宋"/>
          <w:color w:val="000000"/>
          <w:sz w:val="32"/>
          <w:szCs w:val="32"/>
        </w:rPr>
      </w:pPr>
      <w:r w:rsidRPr="00BB4952">
        <w:rPr>
          <w:rFonts w:ascii="仿宋" w:eastAsia="仿宋" w:hAnsi="仿宋" w:cs="仿宋" w:hint="eastAsia"/>
          <w:color w:val="000000"/>
          <w:sz w:val="32"/>
          <w:szCs w:val="32"/>
        </w:rPr>
        <w:t>药品温湿度在线监管系统主要有入网审核、接口对接、数据上传、超标报警、整改处置等功能。</w:t>
      </w:r>
    </w:p>
    <w:p w:rsidR="00501511" w:rsidRPr="000C7DE4" w:rsidRDefault="00A62EC3">
      <w:pPr>
        <w:spacing w:line="360" w:lineRule="auto"/>
        <w:ind w:firstLineChars="200" w:firstLine="640"/>
        <w:rPr>
          <w:rFonts w:ascii="黑体" w:eastAsia="黑体" w:hAnsi="黑体" w:cs="仿宋"/>
          <w:color w:val="000000"/>
          <w:sz w:val="32"/>
          <w:szCs w:val="32"/>
        </w:rPr>
      </w:pPr>
      <w:r w:rsidRPr="000C7DE4">
        <w:rPr>
          <w:rFonts w:ascii="黑体" w:eastAsia="黑体" w:hAnsi="黑体" w:cs="仿宋" w:hint="eastAsia"/>
          <w:color w:val="000000"/>
          <w:sz w:val="32"/>
          <w:szCs w:val="32"/>
        </w:rPr>
        <w:t>一、</w:t>
      </w:r>
      <w:r w:rsidR="00924B8F" w:rsidRPr="000C7DE4">
        <w:rPr>
          <w:rFonts w:ascii="黑体" w:eastAsia="黑体" w:hAnsi="黑体" w:cs="仿宋" w:hint="eastAsia"/>
          <w:color w:val="000000"/>
          <w:sz w:val="32"/>
          <w:szCs w:val="32"/>
        </w:rPr>
        <w:t>入网申请</w:t>
      </w:r>
    </w:p>
    <w:p w:rsidR="00501511" w:rsidRDefault="00FE3808" w:rsidP="00205201">
      <w:pPr>
        <w:spacing w:line="360" w:lineRule="auto"/>
        <w:ind w:firstLineChars="200" w:firstLine="643"/>
        <w:rPr>
          <w:rFonts w:ascii="仿宋" w:eastAsia="仿宋" w:hAnsi="仿宋" w:cs="仿宋"/>
          <w:color w:val="000000"/>
          <w:sz w:val="32"/>
          <w:szCs w:val="32"/>
        </w:rPr>
      </w:pPr>
      <w:r w:rsidRPr="006B43FC">
        <w:rPr>
          <w:rFonts w:ascii="楷体_GB2312" w:eastAsia="楷体_GB2312" w:hAnsi="仿宋" w:cs="仿宋" w:hint="eastAsia"/>
          <w:b/>
          <w:color w:val="000000"/>
          <w:sz w:val="32"/>
          <w:szCs w:val="32"/>
        </w:rPr>
        <w:t>（一）获取上传码。</w:t>
      </w:r>
      <w:r w:rsidR="00E71B5E" w:rsidRPr="00F36CE4">
        <w:rPr>
          <w:rFonts w:ascii="仿宋" w:eastAsia="仿宋" w:hAnsi="仿宋" w:cs="仿宋" w:hint="eastAsia"/>
          <w:color w:val="000000"/>
          <w:sz w:val="32"/>
          <w:szCs w:val="32"/>
        </w:rPr>
        <w:t>新开办</w:t>
      </w:r>
      <w:r w:rsidR="00E71B5E">
        <w:rPr>
          <w:rFonts w:ascii="仿宋" w:eastAsia="仿宋" w:hAnsi="仿宋" w:cs="仿宋" w:hint="eastAsia"/>
          <w:color w:val="000000"/>
          <w:sz w:val="32"/>
          <w:szCs w:val="32"/>
        </w:rPr>
        <w:t>、</w:t>
      </w:r>
      <w:r w:rsidR="00204ADF">
        <w:rPr>
          <w:rFonts w:ascii="仿宋" w:eastAsia="仿宋" w:hAnsi="仿宋" w:cs="仿宋" w:hint="eastAsia"/>
          <w:color w:val="000000"/>
          <w:sz w:val="32"/>
          <w:szCs w:val="32"/>
        </w:rPr>
        <w:t>变更仓库</w:t>
      </w:r>
      <w:r w:rsidR="00924B8F">
        <w:rPr>
          <w:rFonts w:ascii="仿宋" w:eastAsia="仿宋" w:hAnsi="仿宋" w:cs="仿宋" w:hint="eastAsia"/>
          <w:color w:val="000000"/>
          <w:sz w:val="32"/>
          <w:szCs w:val="32"/>
        </w:rPr>
        <w:t>企业</w:t>
      </w:r>
      <w:r w:rsidR="00E71B5E">
        <w:rPr>
          <w:rFonts w:ascii="仿宋" w:eastAsia="仿宋" w:hAnsi="仿宋" w:cs="仿宋" w:hint="eastAsia"/>
          <w:color w:val="000000"/>
          <w:sz w:val="32"/>
          <w:szCs w:val="32"/>
        </w:rPr>
        <w:t>，要</w:t>
      </w:r>
      <w:r w:rsidR="00F0721B">
        <w:rPr>
          <w:rFonts w:ascii="仿宋" w:eastAsia="仿宋" w:hAnsi="仿宋" w:cs="仿宋" w:hint="eastAsia"/>
          <w:color w:val="000000"/>
          <w:sz w:val="32"/>
          <w:szCs w:val="32"/>
        </w:rPr>
        <w:t>按</w:t>
      </w:r>
      <w:r w:rsidR="00924B8F">
        <w:rPr>
          <w:rFonts w:ascii="仿宋" w:eastAsia="仿宋" w:hAnsi="仿宋" w:cs="仿宋" w:hint="eastAsia"/>
          <w:color w:val="000000"/>
          <w:sz w:val="32"/>
          <w:szCs w:val="32"/>
        </w:rPr>
        <w:t>照《全省温湿度监管系统企业入网信息登记表》</w:t>
      </w:r>
      <w:r w:rsidR="00580F68">
        <w:rPr>
          <w:rFonts w:ascii="仿宋" w:eastAsia="仿宋" w:hAnsi="仿宋" w:cs="仿宋" w:hint="eastAsia"/>
          <w:color w:val="000000"/>
          <w:sz w:val="32"/>
          <w:szCs w:val="32"/>
        </w:rPr>
        <w:t>和</w:t>
      </w:r>
      <w:r w:rsidR="00580F68" w:rsidRPr="00580F68">
        <w:rPr>
          <w:rFonts w:ascii="仿宋" w:eastAsia="仿宋" w:hAnsi="仿宋" w:cs="仿宋" w:hint="eastAsia"/>
          <w:color w:val="000000"/>
          <w:sz w:val="32"/>
          <w:szCs w:val="32"/>
        </w:rPr>
        <w:t>温湿度监管系统布局图上传要求</w:t>
      </w:r>
      <w:r w:rsidR="00E71B5E">
        <w:rPr>
          <w:rFonts w:ascii="仿宋" w:eastAsia="仿宋" w:hAnsi="仿宋" w:cs="仿宋" w:hint="eastAsia"/>
          <w:color w:val="000000"/>
          <w:sz w:val="32"/>
          <w:szCs w:val="32"/>
        </w:rPr>
        <w:t>，</w:t>
      </w:r>
      <w:r w:rsidR="00DF1EEF">
        <w:rPr>
          <w:rFonts w:ascii="仿宋" w:eastAsia="仿宋" w:hAnsi="仿宋" w:cs="仿宋" w:hint="eastAsia"/>
          <w:color w:val="000000"/>
          <w:sz w:val="32"/>
          <w:szCs w:val="32"/>
        </w:rPr>
        <w:t>随</w:t>
      </w:r>
      <w:r w:rsidR="00DF1EEF">
        <w:rPr>
          <w:rFonts w:ascii="仿宋" w:eastAsia="仿宋" w:hAnsi="仿宋" w:cs="仿宋"/>
          <w:color w:val="000000"/>
          <w:sz w:val="32"/>
          <w:szCs w:val="32"/>
        </w:rPr>
        <w:t>许可</w:t>
      </w:r>
      <w:r w:rsidR="008B09C4">
        <w:rPr>
          <w:rFonts w:ascii="仿宋" w:eastAsia="仿宋" w:hAnsi="仿宋" w:cs="仿宋" w:hint="eastAsia"/>
          <w:color w:val="000000"/>
          <w:sz w:val="32"/>
          <w:szCs w:val="32"/>
        </w:rPr>
        <w:t>验收</w:t>
      </w:r>
      <w:r w:rsidR="00DF1EEF">
        <w:rPr>
          <w:rFonts w:ascii="仿宋" w:eastAsia="仿宋" w:hAnsi="仿宋" w:cs="仿宋" w:hint="eastAsia"/>
          <w:color w:val="000000"/>
          <w:sz w:val="32"/>
          <w:szCs w:val="32"/>
        </w:rPr>
        <w:t>资料</w:t>
      </w:r>
      <w:r w:rsidR="00DF1EEF">
        <w:rPr>
          <w:rFonts w:ascii="仿宋" w:eastAsia="仿宋" w:hAnsi="仿宋" w:cs="仿宋"/>
          <w:color w:val="000000"/>
          <w:sz w:val="32"/>
          <w:szCs w:val="32"/>
        </w:rPr>
        <w:t>一并上报系统，</w:t>
      </w:r>
      <w:r w:rsidR="000B65AC">
        <w:rPr>
          <w:rFonts w:ascii="仿宋" w:eastAsia="仿宋" w:hAnsi="仿宋" w:cs="仿宋" w:hint="eastAsia"/>
          <w:color w:val="000000"/>
          <w:sz w:val="32"/>
          <w:szCs w:val="32"/>
        </w:rPr>
        <w:t>经</w:t>
      </w:r>
      <w:r w:rsidR="005A5903">
        <w:rPr>
          <w:rFonts w:ascii="仿宋" w:eastAsia="仿宋" w:hAnsi="仿宋" w:cs="仿宋" w:hint="eastAsia"/>
          <w:color w:val="000000"/>
          <w:kern w:val="0"/>
          <w:sz w:val="32"/>
          <w:szCs w:val="32"/>
          <w:shd w:val="clear" w:color="auto" w:fill="FFFFFF"/>
          <w:lang w:bidi="ar"/>
        </w:rPr>
        <w:t>市或县（市、区）药品监管部门</w:t>
      </w:r>
      <w:bookmarkStart w:id="0" w:name="_GoBack"/>
      <w:bookmarkEnd w:id="0"/>
      <w:r w:rsidR="00DF1EEF">
        <w:rPr>
          <w:rFonts w:ascii="仿宋" w:eastAsia="仿宋" w:hAnsi="仿宋" w:cs="仿宋" w:hint="eastAsia"/>
          <w:color w:val="000000"/>
          <w:sz w:val="32"/>
          <w:szCs w:val="32"/>
        </w:rPr>
        <w:t>现场检查</w:t>
      </w:r>
      <w:r w:rsidR="00DF1EEF">
        <w:rPr>
          <w:rFonts w:ascii="仿宋" w:eastAsia="仿宋" w:hAnsi="仿宋" w:cs="仿宋"/>
          <w:color w:val="000000"/>
          <w:sz w:val="32"/>
          <w:szCs w:val="32"/>
        </w:rPr>
        <w:t>确认后，</w:t>
      </w:r>
      <w:r w:rsidR="00DF1EEF">
        <w:rPr>
          <w:rFonts w:ascii="仿宋" w:eastAsia="仿宋" w:hAnsi="仿宋" w:cs="仿宋" w:hint="eastAsia"/>
          <w:color w:val="000000"/>
          <w:sz w:val="32"/>
          <w:szCs w:val="32"/>
        </w:rPr>
        <w:t>企业可登录企业申请端查看本企业唯一上传码的发放情况。该码</w:t>
      </w:r>
      <w:r w:rsidR="006B75BE">
        <w:rPr>
          <w:rFonts w:ascii="仿宋" w:eastAsia="仿宋" w:hAnsi="仿宋" w:cs="仿宋" w:hint="eastAsia"/>
          <w:color w:val="000000"/>
          <w:sz w:val="32"/>
          <w:szCs w:val="32"/>
        </w:rPr>
        <w:t>作为</w:t>
      </w:r>
      <w:r w:rsidR="00205201">
        <w:rPr>
          <w:rFonts w:ascii="仿宋" w:eastAsia="仿宋" w:hAnsi="仿宋" w:cs="仿宋" w:hint="eastAsia"/>
          <w:color w:val="000000"/>
          <w:sz w:val="32"/>
          <w:szCs w:val="32"/>
        </w:rPr>
        <w:t>温湿度数据上传</w:t>
      </w:r>
      <w:r w:rsidR="006B75BE">
        <w:rPr>
          <w:rFonts w:ascii="仿宋" w:eastAsia="仿宋" w:hAnsi="仿宋" w:cs="仿宋" w:hint="eastAsia"/>
          <w:color w:val="000000"/>
          <w:sz w:val="32"/>
          <w:szCs w:val="32"/>
        </w:rPr>
        <w:t>的唯一上传码</w:t>
      </w:r>
      <w:r w:rsidR="00DF1EEF">
        <w:rPr>
          <w:rFonts w:ascii="仿宋" w:eastAsia="仿宋" w:hAnsi="仿宋" w:cs="仿宋" w:hint="eastAsia"/>
          <w:color w:val="000000"/>
          <w:sz w:val="32"/>
          <w:szCs w:val="32"/>
        </w:rPr>
        <w:t>。</w:t>
      </w:r>
      <w:r w:rsidR="00DF1EEF">
        <w:rPr>
          <w:rFonts w:ascii="仿宋" w:eastAsia="仿宋" w:hAnsi="仿宋" w:cs="仿宋"/>
          <w:color w:val="000000"/>
          <w:sz w:val="32"/>
          <w:szCs w:val="32"/>
        </w:rPr>
        <w:t xml:space="preserve"> </w:t>
      </w:r>
    </w:p>
    <w:p w:rsidR="00BA6352" w:rsidRDefault="00D63DDF" w:rsidP="00FE3808">
      <w:pPr>
        <w:spacing w:line="360" w:lineRule="auto"/>
        <w:ind w:firstLineChars="200" w:firstLine="643"/>
        <w:rPr>
          <w:rFonts w:ascii="仿宋" w:eastAsia="仿宋" w:hAnsi="仿宋" w:cs="仿宋"/>
          <w:color w:val="000000"/>
          <w:sz w:val="32"/>
          <w:szCs w:val="32"/>
        </w:rPr>
      </w:pPr>
      <w:r w:rsidRPr="006B43FC">
        <w:rPr>
          <w:rFonts w:ascii="楷体_GB2312" w:eastAsia="楷体_GB2312" w:hAnsi="仿宋" w:cs="仿宋" w:hint="eastAsia"/>
          <w:b/>
          <w:color w:val="000000"/>
          <w:sz w:val="32"/>
          <w:szCs w:val="32"/>
        </w:rPr>
        <w:t>（二）</w:t>
      </w:r>
      <w:r w:rsidR="00D30B4E" w:rsidRPr="006B43FC">
        <w:rPr>
          <w:rFonts w:ascii="楷体_GB2312" w:eastAsia="楷体_GB2312" w:hAnsi="仿宋" w:cs="仿宋" w:hint="eastAsia"/>
          <w:b/>
          <w:color w:val="000000"/>
          <w:sz w:val="32"/>
          <w:szCs w:val="32"/>
        </w:rPr>
        <w:t>备案</w:t>
      </w:r>
      <w:r w:rsidRPr="006B43FC">
        <w:rPr>
          <w:rFonts w:ascii="楷体_GB2312" w:eastAsia="楷体_GB2312" w:hAnsi="仿宋" w:cs="仿宋" w:hint="eastAsia"/>
          <w:b/>
          <w:color w:val="000000"/>
          <w:sz w:val="32"/>
          <w:szCs w:val="32"/>
        </w:rPr>
        <w:t>布局图。</w:t>
      </w:r>
      <w:r w:rsidR="00FE3808" w:rsidRPr="00FE3808">
        <w:rPr>
          <w:rFonts w:ascii="仿宋" w:eastAsia="仿宋" w:hAnsi="仿宋" w:cs="仿宋"/>
          <w:color w:val="000000"/>
          <w:sz w:val="32"/>
          <w:szCs w:val="32"/>
        </w:rPr>
        <w:t>企业安装设施设备的位置须经市或县（市、区）</w:t>
      </w:r>
      <w:r w:rsidR="0093211F">
        <w:rPr>
          <w:rFonts w:ascii="仿宋" w:eastAsia="仿宋" w:hAnsi="仿宋" w:cs="仿宋" w:hint="eastAsia"/>
          <w:color w:val="000000"/>
          <w:sz w:val="32"/>
          <w:szCs w:val="32"/>
        </w:rPr>
        <w:t>药品</w:t>
      </w:r>
      <w:r w:rsidR="00FE3808" w:rsidRPr="00FE3808">
        <w:rPr>
          <w:rFonts w:ascii="仿宋" w:eastAsia="仿宋" w:hAnsi="仿宋" w:cs="仿宋"/>
          <w:color w:val="000000"/>
          <w:sz w:val="32"/>
          <w:szCs w:val="32"/>
        </w:rPr>
        <w:t>监管部门确认，并将</w:t>
      </w:r>
      <w:r w:rsidR="006D12F3" w:rsidRPr="00580F68">
        <w:rPr>
          <w:rFonts w:ascii="仿宋" w:eastAsia="仿宋" w:hAnsi="仿宋" w:cs="仿宋" w:hint="eastAsia"/>
          <w:color w:val="000000"/>
          <w:sz w:val="32"/>
          <w:szCs w:val="32"/>
        </w:rPr>
        <w:t>布局图</w:t>
      </w:r>
      <w:r w:rsidR="00FE3808" w:rsidRPr="00FE3808">
        <w:rPr>
          <w:rFonts w:ascii="仿宋" w:eastAsia="仿宋" w:hAnsi="仿宋" w:cs="仿宋"/>
          <w:color w:val="000000"/>
          <w:sz w:val="32"/>
          <w:szCs w:val="32"/>
        </w:rPr>
        <w:t>报</w:t>
      </w:r>
      <w:r w:rsidR="0093211F">
        <w:rPr>
          <w:rFonts w:ascii="仿宋" w:eastAsia="仿宋" w:hAnsi="仿宋" w:cs="仿宋" w:hint="eastAsia"/>
          <w:color w:val="000000"/>
          <w:kern w:val="0"/>
          <w:sz w:val="32"/>
          <w:szCs w:val="32"/>
          <w:shd w:val="clear" w:color="auto" w:fill="FFFFFF"/>
          <w:lang w:bidi="ar"/>
        </w:rPr>
        <w:t>市或县（市、区）药品监管部门</w:t>
      </w:r>
      <w:r w:rsidR="00FE3808" w:rsidRPr="00FE3808">
        <w:rPr>
          <w:rFonts w:ascii="仿宋" w:eastAsia="仿宋" w:hAnsi="仿宋" w:cs="仿宋"/>
          <w:color w:val="000000"/>
          <w:sz w:val="32"/>
          <w:szCs w:val="32"/>
        </w:rPr>
        <w:t>备案。企业不得随意更改已安装的温湿度自动监测设备位置，如需更改，应在更改</w:t>
      </w:r>
      <w:r w:rsidR="001D6ACE">
        <w:rPr>
          <w:rFonts w:ascii="仿宋" w:eastAsia="仿宋" w:hAnsi="仿宋" w:cs="仿宋" w:hint="eastAsia"/>
          <w:color w:val="000000"/>
          <w:sz w:val="32"/>
          <w:szCs w:val="32"/>
        </w:rPr>
        <w:t>后</w:t>
      </w:r>
      <w:r w:rsidR="001D6ACE">
        <w:rPr>
          <w:rFonts w:ascii="仿宋" w:eastAsia="仿宋" w:hAnsi="仿宋" w:cs="仿宋"/>
          <w:color w:val="000000"/>
          <w:sz w:val="32"/>
          <w:szCs w:val="32"/>
        </w:rPr>
        <w:t>7</w:t>
      </w:r>
      <w:r w:rsidR="00FE3808" w:rsidRPr="00FE3808">
        <w:rPr>
          <w:rFonts w:ascii="仿宋" w:eastAsia="仿宋" w:hAnsi="仿宋" w:cs="仿宋"/>
          <w:color w:val="000000"/>
          <w:sz w:val="32"/>
          <w:szCs w:val="32"/>
        </w:rPr>
        <w:t>日内将新的</w:t>
      </w:r>
      <w:r w:rsidR="00232B9C" w:rsidRPr="00580F68">
        <w:rPr>
          <w:rFonts w:ascii="仿宋" w:eastAsia="仿宋" w:hAnsi="仿宋" w:cs="仿宋" w:hint="eastAsia"/>
          <w:color w:val="000000"/>
          <w:sz w:val="32"/>
          <w:szCs w:val="32"/>
        </w:rPr>
        <w:t>布局图</w:t>
      </w:r>
      <w:r w:rsidR="00FE3808" w:rsidRPr="00FE3808">
        <w:rPr>
          <w:rFonts w:ascii="仿宋" w:eastAsia="仿宋" w:hAnsi="仿宋" w:cs="仿宋"/>
          <w:color w:val="000000"/>
          <w:sz w:val="32"/>
          <w:szCs w:val="32"/>
        </w:rPr>
        <w:t>报市或县（市、区）</w:t>
      </w:r>
      <w:r w:rsidR="0093211F">
        <w:rPr>
          <w:rFonts w:ascii="仿宋" w:eastAsia="仿宋" w:hAnsi="仿宋" w:cs="仿宋" w:hint="eastAsia"/>
          <w:color w:val="000000"/>
          <w:sz w:val="32"/>
          <w:szCs w:val="32"/>
        </w:rPr>
        <w:t>药品</w:t>
      </w:r>
      <w:r w:rsidR="00FE3808" w:rsidRPr="00FE3808">
        <w:rPr>
          <w:rFonts w:ascii="仿宋" w:eastAsia="仿宋" w:hAnsi="仿宋" w:cs="仿宋"/>
          <w:color w:val="000000"/>
          <w:sz w:val="32"/>
          <w:szCs w:val="32"/>
        </w:rPr>
        <w:t>监管部门重新备案。</w:t>
      </w:r>
    </w:p>
    <w:p w:rsidR="006D02E7" w:rsidRPr="000C7DE4" w:rsidRDefault="00A62EC3" w:rsidP="006D02E7">
      <w:pPr>
        <w:spacing w:line="360" w:lineRule="auto"/>
        <w:ind w:firstLineChars="200" w:firstLine="640"/>
        <w:rPr>
          <w:rFonts w:ascii="黑体" w:eastAsia="黑体" w:hAnsi="黑体" w:cs="仿宋"/>
          <w:color w:val="000000"/>
          <w:sz w:val="32"/>
          <w:szCs w:val="32"/>
        </w:rPr>
      </w:pPr>
      <w:r w:rsidRPr="000C7DE4">
        <w:rPr>
          <w:rFonts w:ascii="黑体" w:eastAsia="黑体" w:hAnsi="黑体" w:cs="仿宋" w:hint="eastAsia"/>
          <w:color w:val="000000"/>
          <w:sz w:val="32"/>
          <w:szCs w:val="32"/>
        </w:rPr>
        <w:t>二、</w:t>
      </w:r>
      <w:r w:rsidR="00793742" w:rsidRPr="000C7DE4">
        <w:rPr>
          <w:rFonts w:ascii="黑体" w:eastAsia="黑体" w:hAnsi="黑体" w:cs="仿宋" w:hint="eastAsia"/>
          <w:color w:val="000000"/>
          <w:sz w:val="32"/>
          <w:szCs w:val="32"/>
        </w:rPr>
        <w:t>标准执行</w:t>
      </w:r>
    </w:p>
    <w:p w:rsidR="00501511" w:rsidRDefault="006D02E7" w:rsidP="006D02E7">
      <w:pPr>
        <w:spacing w:line="360" w:lineRule="auto"/>
        <w:ind w:firstLineChars="200" w:firstLine="643"/>
        <w:rPr>
          <w:rFonts w:ascii="仿宋" w:eastAsia="仿宋" w:hAnsi="仿宋" w:cs="仿宋"/>
          <w:color w:val="000000"/>
          <w:sz w:val="32"/>
          <w:szCs w:val="32"/>
        </w:rPr>
      </w:pPr>
      <w:r w:rsidRPr="006B43FC">
        <w:rPr>
          <w:rFonts w:ascii="楷体_GB2312" w:eastAsia="楷体_GB2312" w:hAnsi="仿宋" w:cs="仿宋" w:hint="eastAsia"/>
          <w:b/>
          <w:color w:val="000000"/>
          <w:sz w:val="32"/>
          <w:szCs w:val="32"/>
        </w:rPr>
        <w:t>（一）</w:t>
      </w:r>
      <w:r w:rsidR="00815ED2" w:rsidRPr="006B43FC">
        <w:rPr>
          <w:rFonts w:ascii="楷体_GB2312" w:eastAsia="楷体_GB2312" w:hAnsi="仿宋" w:cs="仿宋" w:hint="eastAsia"/>
          <w:b/>
          <w:color w:val="000000"/>
          <w:sz w:val="32"/>
          <w:szCs w:val="32"/>
        </w:rPr>
        <w:t>对接标准。</w:t>
      </w:r>
      <w:r w:rsidR="00815ED2">
        <w:rPr>
          <w:rFonts w:ascii="仿宋" w:eastAsia="仿宋" w:hAnsi="仿宋" w:cs="仿宋" w:hint="eastAsia"/>
          <w:color w:val="000000"/>
          <w:sz w:val="32"/>
          <w:szCs w:val="32"/>
        </w:rPr>
        <w:t>为进一步减轻企业对接压力，省局对省药品温湿度在线监管系统接口进行了升级，目前并行两套对接标准（《温湿度监管系统数据传输规范》《温湿度监管系统数据传输规范2.0》）</w:t>
      </w:r>
      <w:r w:rsidR="00815ED2" w:rsidRPr="0093211F">
        <w:rPr>
          <w:rFonts w:ascii="仿宋" w:eastAsia="仿宋" w:hAnsi="仿宋" w:cs="仿宋" w:hint="eastAsia"/>
          <w:color w:val="000000"/>
          <w:sz w:val="32"/>
          <w:szCs w:val="32"/>
        </w:rPr>
        <w:t>。202</w:t>
      </w:r>
      <w:r w:rsidR="00091C59" w:rsidRPr="0093211F">
        <w:rPr>
          <w:rFonts w:ascii="仿宋" w:eastAsia="仿宋" w:hAnsi="仿宋" w:cs="仿宋"/>
          <w:color w:val="000000"/>
          <w:sz w:val="32"/>
          <w:szCs w:val="32"/>
        </w:rPr>
        <w:t>1</w:t>
      </w:r>
      <w:r w:rsidR="00815ED2" w:rsidRPr="0093211F">
        <w:rPr>
          <w:rFonts w:ascii="仿宋" w:eastAsia="仿宋" w:hAnsi="仿宋" w:cs="仿宋" w:hint="eastAsia"/>
          <w:color w:val="000000"/>
          <w:sz w:val="32"/>
          <w:szCs w:val="32"/>
        </w:rPr>
        <w:t>年</w:t>
      </w:r>
      <w:r w:rsidR="00091C59" w:rsidRPr="0093211F">
        <w:rPr>
          <w:rFonts w:ascii="仿宋" w:eastAsia="仿宋" w:hAnsi="仿宋" w:cs="仿宋"/>
          <w:color w:val="000000"/>
          <w:sz w:val="32"/>
          <w:szCs w:val="32"/>
        </w:rPr>
        <w:t>9</w:t>
      </w:r>
      <w:r w:rsidR="00815ED2" w:rsidRPr="0093211F">
        <w:rPr>
          <w:rFonts w:ascii="仿宋" w:eastAsia="仿宋" w:hAnsi="仿宋" w:cs="仿宋" w:hint="eastAsia"/>
          <w:color w:val="000000"/>
          <w:sz w:val="32"/>
          <w:szCs w:val="32"/>
        </w:rPr>
        <w:t>月1日起，新接入企</w:t>
      </w:r>
      <w:r w:rsidR="00815ED2">
        <w:rPr>
          <w:rFonts w:ascii="仿宋" w:eastAsia="仿宋" w:hAnsi="仿宋" w:cs="仿宋" w:hint="eastAsia"/>
          <w:color w:val="000000"/>
          <w:sz w:val="32"/>
          <w:szCs w:val="32"/>
        </w:rPr>
        <w:lastRenderedPageBreak/>
        <w:t>业都将按照《温湿度监管系统数据传输规范2.0》执行。</w:t>
      </w:r>
    </w:p>
    <w:p w:rsidR="00501511" w:rsidRDefault="006D02E7" w:rsidP="006D02E7">
      <w:pPr>
        <w:spacing w:line="360" w:lineRule="auto"/>
        <w:ind w:firstLineChars="200" w:firstLine="643"/>
        <w:rPr>
          <w:rFonts w:ascii="仿宋" w:eastAsia="仿宋" w:hAnsi="仿宋" w:cs="仿宋"/>
          <w:color w:val="000000"/>
          <w:sz w:val="32"/>
          <w:szCs w:val="32"/>
        </w:rPr>
      </w:pPr>
      <w:r w:rsidRPr="006B43FC">
        <w:rPr>
          <w:rFonts w:ascii="楷体_GB2312" w:eastAsia="楷体_GB2312" w:hAnsi="仿宋" w:cs="仿宋" w:hint="eastAsia"/>
          <w:b/>
          <w:color w:val="000000"/>
          <w:sz w:val="32"/>
          <w:szCs w:val="32"/>
        </w:rPr>
        <w:t>（二）</w:t>
      </w:r>
      <w:r w:rsidR="00815ED2" w:rsidRPr="006B43FC">
        <w:rPr>
          <w:rFonts w:ascii="楷体_GB2312" w:eastAsia="楷体_GB2312" w:hAnsi="仿宋" w:cs="仿宋" w:hint="eastAsia"/>
          <w:b/>
          <w:color w:val="000000"/>
          <w:sz w:val="32"/>
          <w:szCs w:val="32"/>
        </w:rPr>
        <w:t>监测标准。</w:t>
      </w:r>
      <w:r w:rsidR="00CA3E6A">
        <w:rPr>
          <w:rFonts w:ascii="仿宋" w:eastAsia="仿宋" w:hAnsi="仿宋" w:cs="仿宋" w:hint="eastAsia"/>
          <w:color w:val="000000"/>
          <w:sz w:val="32"/>
          <w:szCs w:val="32"/>
        </w:rPr>
        <w:t>省温湿度在线监管系统的监测标准按</w:t>
      </w:r>
      <w:r w:rsidR="00CA3E6A" w:rsidRPr="00CA3E6A">
        <w:rPr>
          <w:rFonts w:ascii="仿宋" w:eastAsia="仿宋" w:hAnsi="仿宋" w:cs="仿宋" w:hint="eastAsia"/>
          <w:color w:val="000000"/>
          <w:sz w:val="32"/>
          <w:szCs w:val="32"/>
        </w:rPr>
        <w:t>《药品经营质量管理规范现场检查指导原则》执行，即</w:t>
      </w:r>
      <w:r w:rsidR="00815ED2">
        <w:rPr>
          <w:rFonts w:ascii="仿宋" w:eastAsia="仿宋" w:hAnsi="仿宋" w:cs="仿宋" w:hint="eastAsia"/>
          <w:color w:val="000000"/>
          <w:sz w:val="32"/>
          <w:szCs w:val="32"/>
        </w:rPr>
        <w:t>冷库：温度需保持在2℃-10℃之间，湿度在-100-100之间；阴凉库：温度需保持在-100℃-25℃之间，湿度在-100-100之间；常温库：温度需保持在-100℃-100℃之间，湿度在-100-100之间；冷藏车：温度需保持在2℃-10℃之间，湿度在-100-100之间。</w:t>
      </w:r>
    </w:p>
    <w:p w:rsidR="00501511" w:rsidRDefault="006D799E" w:rsidP="00132ED7">
      <w:pPr>
        <w:spacing w:line="360" w:lineRule="auto"/>
        <w:ind w:firstLineChars="200" w:firstLine="640"/>
        <w:rPr>
          <w:rFonts w:ascii="仿宋" w:eastAsia="仿宋" w:hAnsi="仿宋" w:cs="仿宋"/>
          <w:color w:val="000000"/>
          <w:sz w:val="32"/>
          <w:szCs w:val="32"/>
        </w:rPr>
      </w:pPr>
      <w:r>
        <w:rPr>
          <w:rFonts w:ascii="黑体" w:eastAsia="黑体" w:hint="eastAsia"/>
          <w:sz w:val="32"/>
          <w:szCs w:val="32"/>
        </w:rPr>
        <w:t>三</w:t>
      </w:r>
      <w:r w:rsidR="00132ED7">
        <w:rPr>
          <w:rFonts w:ascii="黑体" w:eastAsia="黑体" w:hint="eastAsia"/>
          <w:sz w:val="32"/>
          <w:szCs w:val="32"/>
        </w:rPr>
        <w:t>、</w:t>
      </w:r>
      <w:r w:rsidR="00132ED7" w:rsidRPr="00451117">
        <w:rPr>
          <w:rFonts w:ascii="黑体" w:eastAsia="黑体" w:hint="eastAsia"/>
          <w:sz w:val="32"/>
          <w:szCs w:val="32"/>
        </w:rPr>
        <w:t>报停报修</w:t>
      </w:r>
    </w:p>
    <w:p w:rsidR="00501511" w:rsidRDefault="009E2A07" w:rsidP="00E127C1">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w:t>
      </w:r>
      <w:r w:rsidR="00924B8F">
        <w:rPr>
          <w:rFonts w:ascii="仿宋" w:eastAsia="仿宋" w:hAnsi="仿宋" w:cs="仿宋" w:hint="eastAsia"/>
          <w:color w:val="000000"/>
          <w:sz w:val="32"/>
          <w:szCs w:val="32"/>
        </w:rPr>
        <w:t>药品储存温湿度自动监测设施设备因空库而暂停使用或因故障而不能正常运行的，企业</w:t>
      </w:r>
      <w:r w:rsidR="00B27918">
        <w:rPr>
          <w:rFonts w:ascii="仿宋" w:eastAsia="仿宋" w:hAnsi="仿宋" w:cs="仿宋" w:hint="eastAsia"/>
          <w:color w:val="000000"/>
          <w:sz w:val="32"/>
          <w:szCs w:val="32"/>
        </w:rPr>
        <w:t>按</w:t>
      </w:r>
      <w:r w:rsidR="00513A1C">
        <w:rPr>
          <w:rFonts w:ascii="仿宋" w:eastAsia="仿宋" w:hAnsi="仿宋" w:cs="仿宋" w:hint="eastAsia"/>
          <w:color w:val="000000"/>
          <w:sz w:val="32"/>
          <w:szCs w:val="32"/>
        </w:rPr>
        <w:t>要求</w:t>
      </w:r>
      <w:r w:rsidR="00924B8F">
        <w:rPr>
          <w:rFonts w:ascii="仿宋" w:eastAsia="仿宋" w:hAnsi="仿宋" w:cs="仿宋" w:hint="eastAsia"/>
          <w:color w:val="000000"/>
          <w:sz w:val="32"/>
          <w:szCs w:val="32"/>
        </w:rPr>
        <w:t>申请设备报停报修。在设备维修期间，企业应采取有效措施确保药品储存的温湿度符合要求，并做好记录和按规定保存记录。</w:t>
      </w:r>
    </w:p>
    <w:p w:rsidR="00501511" w:rsidRDefault="009E2A07">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w:t>
      </w:r>
      <w:r w:rsidR="00924B8F">
        <w:rPr>
          <w:rFonts w:ascii="仿宋" w:eastAsia="仿宋" w:hAnsi="仿宋" w:cs="仿宋" w:hint="eastAsia"/>
          <w:color w:val="000000"/>
          <w:sz w:val="32"/>
          <w:szCs w:val="32"/>
        </w:rPr>
        <w:t>设备报停报修时，企业应按规定格式向在线报送 “温湿度设备报停申请”，并注明设备ID号、原因和报停报修所需时间。</w:t>
      </w:r>
    </w:p>
    <w:p w:rsidR="00501511" w:rsidRDefault="009E2A07">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（三）</w:t>
      </w:r>
      <w:r w:rsidR="00191E41">
        <w:rPr>
          <w:rFonts w:ascii="仿宋" w:eastAsia="仿宋" w:hAnsi="仿宋" w:cs="仿宋" w:hint="eastAsia"/>
          <w:color w:val="000000"/>
          <w:sz w:val="32"/>
          <w:szCs w:val="32"/>
        </w:rPr>
        <w:t>因仓库长期停用、仓库或设备改造大于1个月的，需采用书面方式向当地监管部门报告停用药品储存温湿度自动监测设施设备，因设备故障、送检、作业产生超温等临时</w:t>
      </w:r>
      <w:r w:rsidR="009372E9">
        <w:rPr>
          <w:rFonts w:ascii="仿宋" w:eastAsia="仿宋" w:hAnsi="仿宋" w:cs="仿宋" w:hint="eastAsia"/>
          <w:color w:val="000000"/>
          <w:sz w:val="32"/>
          <w:szCs w:val="32"/>
        </w:rPr>
        <w:t>报停时间小于1个月的，可通过系统直接报停</w:t>
      </w:r>
      <w:r w:rsidR="00924B8F">
        <w:rPr>
          <w:rFonts w:ascii="仿宋" w:eastAsia="仿宋" w:hAnsi="仿宋" w:cs="仿宋" w:hint="eastAsia"/>
          <w:color w:val="000000"/>
          <w:sz w:val="32"/>
          <w:szCs w:val="32"/>
        </w:rPr>
        <w:t>。</w:t>
      </w:r>
    </w:p>
    <w:p w:rsidR="00501511" w:rsidRDefault="009E2A07">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（四）</w:t>
      </w:r>
      <w:r w:rsidR="0093211F">
        <w:rPr>
          <w:rFonts w:ascii="仿宋" w:eastAsia="仿宋" w:hAnsi="仿宋" w:cs="仿宋" w:hint="eastAsia"/>
          <w:color w:val="000000"/>
          <w:kern w:val="0"/>
          <w:sz w:val="32"/>
          <w:szCs w:val="32"/>
          <w:shd w:val="clear" w:color="auto" w:fill="FFFFFF"/>
          <w:lang w:bidi="ar"/>
        </w:rPr>
        <w:t>市或县（市、区）药品监管部门</w:t>
      </w:r>
      <w:r w:rsidR="00924B8F">
        <w:rPr>
          <w:rFonts w:ascii="仿宋" w:eastAsia="仿宋" w:hAnsi="仿宋" w:cs="仿宋" w:hint="eastAsia"/>
          <w:color w:val="000000"/>
          <w:sz w:val="32"/>
          <w:szCs w:val="32"/>
        </w:rPr>
        <w:t>登录“系统”，单击“监控设备审核”，出现“温湿度设备报停申请”</w:t>
      </w:r>
      <w:r w:rsidR="00DF1EEF">
        <w:rPr>
          <w:rFonts w:ascii="仿宋" w:eastAsia="仿宋" w:hAnsi="仿宋" w:cs="仿宋" w:hint="eastAsia"/>
          <w:color w:val="000000"/>
          <w:sz w:val="32"/>
          <w:szCs w:val="32"/>
        </w:rPr>
        <w:t>，找</w:t>
      </w:r>
      <w:r w:rsidR="00DF1EEF">
        <w:rPr>
          <w:rFonts w:ascii="仿宋" w:eastAsia="仿宋" w:hAnsi="仿宋" w:cs="仿宋" w:hint="eastAsia"/>
          <w:color w:val="000000"/>
          <w:sz w:val="32"/>
          <w:szCs w:val="32"/>
        </w:rPr>
        <w:lastRenderedPageBreak/>
        <w:t>到需报停报修的企业，点击“办理”按钮，查看报停报修原因，</w:t>
      </w:r>
      <w:r w:rsidR="00924B8F">
        <w:rPr>
          <w:rFonts w:ascii="仿宋" w:eastAsia="仿宋" w:hAnsi="仿宋" w:cs="仿宋" w:hint="eastAsia"/>
          <w:color w:val="000000"/>
          <w:sz w:val="32"/>
          <w:szCs w:val="32"/>
        </w:rPr>
        <w:t>审</w:t>
      </w:r>
      <w:r w:rsidR="00DF1EEF">
        <w:rPr>
          <w:rFonts w:ascii="仿宋" w:eastAsia="仿宋" w:hAnsi="仿宋" w:cs="仿宋" w:hint="eastAsia"/>
          <w:color w:val="000000"/>
          <w:sz w:val="32"/>
          <w:szCs w:val="32"/>
        </w:rPr>
        <w:t>核后做出</w:t>
      </w:r>
      <w:r w:rsidR="00924B8F">
        <w:rPr>
          <w:rFonts w:ascii="仿宋" w:eastAsia="仿宋" w:hAnsi="仿宋" w:cs="仿宋" w:hint="eastAsia"/>
          <w:color w:val="000000"/>
          <w:sz w:val="32"/>
          <w:szCs w:val="32"/>
        </w:rPr>
        <w:t>同意或不同意决定。通过审核的，在企业报停时间内“系统”将不监测申请点的数据；未通过审核的，“系统”将继续监测数据。</w:t>
      </w:r>
    </w:p>
    <w:p w:rsidR="00501511" w:rsidRPr="00CF409E" w:rsidRDefault="00132ED7" w:rsidP="00CF409E">
      <w:pPr>
        <w:spacing w:line="360" w:lineRule="auto"/>
        <w:ind w:firstLineChars="200" w:firstLine="640"/>
        <w:rPr>
          <w:rFonts w:ascii="仿宋_GB2312" w:eastAsia="仿宋_GB2312"/>
          <w:sz w:val="28"/>
          <w:szCs w:val="28"/>
        </w:rPr>
      </w:pPr>
      <w:r>
        <w:rPr>
          <w:rFonts w:ascii="仿宋" w:eastAsia="仿宋" w:hAnsi="仿宋" w:cs="仿宋" w:hint="eastAsia"/>
          <w:color w:val="000000"/>
          <w:sz w:val="32"/>
          <w:szCs w:val="32"/>
        </w:rPr>
        <w:t>（</w:t>
      </w:r>
      <w:r w:rsidR="009E2A07">
        <w:rPr>
          <w:rFonts w:ascii="仿宋" w:eastAsia="仿宋" w:hAnsi="仿宋" w:cs="仿宋" w:hint="eastAsia"/>
          <w:color w:val="000000"/>
          <w:sz w:val="32"/>
          <w:szCs w:val="32"/>
        </w:rPr>
        <w:t>五</w:t>
      </w:r>
      <w:r>
        <w:rPr>
          <w:rFonts w:ascii="仿宋" w:eastAsia="仿宋" w:hAnsi="仿宋" w:cs="仿宋" w:hint="eastAsia"/>
          <w:color w:val="000000"/>
          <w:sz w:val="32"/>
          <w:szCs w:val="32"/>
        </w:rPr>
        <w:t>）</w:t>
      </w:r>
      <w:r w:rsidR="00924B8F">
        <w:rPr>
          <w:rFonts w:ascii="仿宋" w:eastAsia="仿宋" w:hAnsi="仿宋" w:cs="仿宋" w:hint="eastAsia"/>
          <w:color w:val="000000"/>
          <w:sz w:val="32"/>
          <w:szCs w:val="32"/>
        </w:rPr>
        <w:t>企业按时完成维护、维修的，“系统”将在报停报修所需时间结束后立即自动启动数据的监测功能。</w:t>
      </w:r>
    </w:p>
    <w:p w:rsidR="00501511" w:rsidRPr="000C7DE4" w:rsidRDefault="006D799E" w:rsidP="006D799E">
      <w:pPr>
        <w:spacing w:line="360" w:lineRule="auto"/>
        <w:ind w:firstLineChars="200" w:firstLine="640"/>
        <w:rPr>
          <w:rFonts w:ascii="黑体" w:eastAsia="黑体" w:hAnsi="黑体" w:cs="仿宋"/>
          <w:color w:val="000000"/>
          <w:sz w:val="32"/>
          <w:szCs w:val="32"/>
        </w:rPr>
      </w:pPr>
      <w:r w:rsidRPr="000C7DE4">
        <w:rPr>
          <w:rFonts w:ascii="黑体" w:eastAsia="黑体" w:hAnsi="黑体" w:cs="仿宋" w:hint="eastAsia"/>
          <w:color w:val="000000"/>
          <w:sz w:val="32"/>
          <w:szCs w:val="32"/>
        </w:rPr>
        <w:t>四、</w:t>
      </w:r>
      <w:r w:rsidR="00A62EC3" w:rsidRPr="000C7DE4">
        <w:rPr>
          <w:rFonts w:ascii="黑体" w:eastAsia="黑体" w:hAnsi="黑体" w:cs="仿宋" w:hint="eastAsia"/>
          <w:color w:val="000000"/>
          <w:sz w:val="32"/>
          <w:szCs w:val="32"/>
        </w:rPr>
        <w:t>整改</w:t>
      </w:r>
      <w:r w:rsidR="00924B8F" w:rsidRPr="000C7DE4">
        <w:rPr>
          <w:rFonts w:ascii="黑体" w:eastAsia="黑体" w:hAnsi="黑体" w:cs="仿宋" w:hint="eastAsia"/>
          <w:color w:val="000000"/>
          <w:sz w:val="32"/>
          <w:szCs w:val="32"/>
        </w:rPr>
        <w:t>处置</w:t>
      </w:r>
    </w:p>
    <w:p w:rsidR="00501511" w:rsidRDefault="00132ED7">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w:t>
      </w:r>
      <w:r w:rsidR="00924B8F">
        <w:rPr>
          <w:rFonts w:ascii="仿宋" w:eastAsia="仿宋" w:hAnsi="仿宋" w:cs="仿宋" w:hint="eastAsia"/>
          <w:color w:val="000000"/>
          <w:sz w:val="32"/>
          <w:szCs w:val="32"/>
        </w:rPr>
        <w:t>温湿度数据连续超标或未上传6次（含）以上的，“系统”将给企业联系人自动发出报警短信。企业接到报警短信后，要及时采取有效措施，确保药品储存温湿度符合要求，并实时正确上传有关数据。</w:t>
      </w:r>
    </w:p>
    <w:p w:rsidR="00501511" w:rsidRDefault="00132ED7">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w:t>
      </w:r>
      <w:r w:rsidR="00924B8F">
        <w:rPr>
          <w:rFonts w:ascii="仿宋" w:eastAsia="仿宋" w:hAnsi="仿宋" w:cs="仿宋" w:hint="eastAsia"/>
          <w:color w:val="000000"/>
          <w:sz w:val="32"/>
          <w:szCs w:val="32"/>
        </w:rPr>
        <w:t>企业在预警后未及时采取措施，温湿度数据连续超标或未上传8次（含）以上的，“系统”将给该企业发出《整改通知书》。</w:t>
      </w:r>
    </w:p>
    <w:p w:rsidR="00501511" w:rsidRDefault="00132ED7">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（三）</w:t>
      </w:r>
      <w:r w:rsidR="00924B8F">
        <w:rPr>
          <w:rFonts w:ascii="仿宋" w:eastAsia="仿宋" w:hAnsi="仿宋" w:cs="仿宋" w:hint="eastAsia"/>
          <w:color w:val="000000"/>
          <w:sz w:val="32"/>
          <w:szCs w:val="32"/>
        </w:rPr>
        <w:t>企业应主动接收整改通知书，下载打印整改通知书后，由法人</w:t>
      </w:r>
      <w:r w:rsidR="002A4A10">
        <w:rPr>
          <w:rFonts w:ascii="仿宋" w:eastAsia="仿宋" w:hAnsi="仿宋" w:cs="仿宋" w:hint="eastAsia"/>
          <w:color w:val="000000"/>
          <w:sz w:val="32"/>
          <w:szCs w:val="32"/>
        </w:rPr>
        <w:t>代表</w:t>
      </w:r>
      <w:r w:rsidR="00924B8F">
        <w:rPr>
          <w:rFonts w:ascii="仿宋" w:eastAsia="仿宋" w:hAnsi="仿宋" w:cs="仿宋" w:hint="eastAsia"/>
          <w:color w:val="000000"/>
          <w:sz w:val="32"/>
          <w:szCs w:val="32"/>
        </w:rPr>
        <w:t>或企业负责人签字，加盖公章，并10日内应将整改通知书邮寄或送达</w:t>
      </w:r>
      <w:r w:rsidR="0093211F">
        <w:rPr>
          <w:rFonts w:ascii="仿宋" w:eastAsia="仿宋" w:hAnsi="仿宋" w:cs="仿宋" w:hint="eastAsia"/>
          <w:color w:val="000000"/>
          <w:kern w:val="0"/>
          <w:sz w:val="32"/>
          <w:szCs w:val="32"/>
          <w:shd w:val="clear" w:color="auto" w:fill="FFFFFF"/>
          <w:lang w:bidi="ar"/>
        </w:rPr>
        <w:t>市或县（市、区）药品监管部门</w:t>
      </w:r>
      <w:r w:rsidR="00924B8F">
        <w:rPr>
          <w:rFonts w:ascii="仿宋" w:eastAsia="仿宋" w:hAnsi="仿宋" w:cs="仿宋" w:hint="eastAsia"/>
          <w:color w:val="000000"/>
          <w:sz w:val="32"/>
          <w:szCs w:val="32"/>
        </w:rPr>
        <w:t>。</w:t>
      </w:r>
    </w:p>
    <w:p w:rsidR="00501511" w:rsidRDefault="00132ED7">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（四）</w:t>
      </w:r>
      <w:r w:rsidR="00924B8F">
        <w:rPr>
          <w:rFonts w:ascii="仿宋" w:eastAsia="仿宋" w:hAnsi="仿宋" w:cs="仿宋" w:hint="eastAsia"/>
          <w:color w:val="000000"/>
          <w:sz w:val="32"/>
          <w:szCs w:val="32"/>
        </w:rPr>
        <w:t>企业接到整改通知后，要立即采取有效措施，确保药品储存温湿度符合要求，并实时正确上传有关数据。</w:t>
      </w:r>
    </w:p>
    <w:p w:rsidR="00501511" w:rsidRDefault="00132ED7">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（五）</w:t>
      </w:r>
      <w:r w:rsidR="00924B8F">
        <w:rPr>
          <w:rFonts w:ascii="仿宋" w:eastAsia="仿宋" w:hAnsi="仿宋" w:cs="仿宋" w:hint="eastAsia"/>
          <w:color w:val="000000"/>
          <w:sz w:val="32"/>
          <w:szCs w:val="32"/>
        </w:rPr>
        <w:t>对整改内容有异议并需要说明情况的，企业应在接到通知10日内将情况说明上报</w:t>
      </w:r>
      <w:r w:rsidR="0093211F">
        <w:rPr>
          <w:rFonts w:ascii="仿宋" w:eastAsia="仿宋" w:hAnsi="仿宋" w:cs="仿宋" w:hint="eastAsia"/>
          <w:color w:val="000000"/>
          <w:kern w:val="0"/>
          <w:sz w:val="32"/>
          <w:szCs w:val="32"/>
          <w:shd w:val="clear" w:color="auto" w:fill="FFFFFF"/>
          <w:lang w:bidi="ar"/>
        </w:rPr>
        <w:t>市或县（市、区）药品监管部门</w:t>
      </w:r>
      <w:r w:rsidR="00924B8F">
        <w:rPr>
          <w:rFonts w:ascii="仿宋" w:eastAsia="仿宋" w:hAnsi="仿宋" w:cs="仿宋" w:hint="eastAsia"/>
          <w:color w:val="000000"/>
          <w:sz w:val="32"/>
          <w:szCs w:val="32"/>
        </w:rPr>
        <w:t>。逾期，监管部门将不予受理对《整改通知书》异议申</w:t>
      </w:r>
      <w:r w:rsidR="00924B8F">
        <w:rPr>
          <w:rFonts w:ascii="仿宋" w:eastAsia="仿宋" w:hAnsi="仿宋" w:cs="仿宋" w:hint="eastAsia"/>
          <w:color w:val="000000"/>
          <w:sz w:val="32"/>
          <w:szCs w:val="32"/>
        </w:rPr>
        <w:lastRenderedPageBreak/>
        <w:t>请。</w:t>
      </w:r>
    </w:p>
    <w:p w:rsidR="00501511" w:rsidRDefault="00132ED7">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（六）</w:t>
      </w:r>
      <w:r w:rsidR="00924B8F">
        <w:rPr>
          <w:rFonts w:ascii="仿宋" w:eastAsia="仿宋" w:hAnsi="仿宋" w:cs="仿宋" w:hint="eastAsia"/>
          <w:color w:val="000000"/>
          <w:sz w:val="32"/>
          <w:szCs w:val="32"/>
        </w:rPr>
        <w:t>如申请撤销《整改通知书》的理由充分、合理，当地</w:t>
      </w:r>
      <w:r w:rsidR="0093211F">
        <w:rPr>
          <w:rFonts w:ascii="仿宋" w:eastAsia="仿宋" w:hAnsi="仿宋" w:cs="仿宋" w:hint="eastAsia"/>
          <w:color w:val="000000"/>
          <w:kern w:val="0"/>
          <w:sz w:val="32"/>
          <w:szCs w:val="32"/>
          <w:shd w:val="clear" w:color="auto" w:fill="FFFFFF"/>
          <w:lang w:bidi="ar"/>
        </w:rPr>
        <w:t>市或县（市、区）药品监管部门</w:t>
      </w:r>
      <w:r w:rsidR="00924B8F">
        <w:rPr>
          <w:rFonts w:ascii="仿宋" w:eastAsia="仿宋" w:hAnsi="仿宋" w:cs="仿宋" w:hint="eastAsia"/>
          <w:color w:val="000000"/>
          <w:sz w:val="32"/>
          <w:szCs w:val="32"/>
        </w:rPr>
        <w:t>要严格按规定给予撤销，并在备注栏写明撤销原因。逾期（自《整改通知书》发出30日内）不撤销的，则</w:t>
      </w:r>
      <w:r w:rsidR="0093211F">
        <w:rPr>
          <w:rFonts w:ascii="仿宋" w:eastAsia="仿宋" w:hAnsi="仿宋" w:cs="仿宋" w:hint="eastAsia"/>
          <w:color w:val="000000"/>
          <w:kern w:val="0"/>
          <w:sz w:val="32"/>
          <w:szCs w:val="32"/>
          <w:shd w:val="clear" w:color="auto" w:fill="FFFFFF"/>
          <w:lang w:bidi="ar"/>
        </w:rPr>
        <w:t>市或县（市、区）药品监管部门</w:t>
      </w:r>
      <w:r w:rsidR="00924B8F">
        <w:rPr>
          <w:rFonts w:ascii="仿宋" w:eastAsia="仿宋" w:hAnsi="仿宋" w:cs="仿宋" w:hint="eastAsia"/>
          <w:color w:val="000000"/>
          <w:sz w:val="32"/>
          <w:szCs w:val="32"/>
        </w:rPr>
        <w:t>权撤销，需由</w:t>
      </w:r>
      <w:r w:rsidR="0093211F">
        <w:rPr>
          <w:rFonts w:ascii="仿宋" w:eastAsia="仿宋" w:hAnsi="仿宋" w:cs="仿宋" w:hint="eastAsia"/>
          <w:color w:val="000000"/>
          <w:kern w:val="0"/>
          <w:sz w:val="32"/>
          <w:szCs w:val="32"/>
          <w:shd w:val="clear" w:color="auto" w:fill="FFFFFF"/>
          <w:lang w:bidi="ar"/>
        </w:rPr>
        <w:t>市级药品监管部门</w:t>
      </w:r>
      <w:r w:rsidR="00924B8F">
        <w:rPr>
          <w:rFonts w:ascii="仿宋" w:eastAsia="仿宋" w:hAnsi="仿宋" w:cs="仿宋" w:hint="eastAsia"/>
          <w:color w:val="000000"/>
          <w:sz w:val="32"/>
          <w:szCs w:val="32"/>
        </w:rPr>
        <w:t>通过公文形式上报省局，由省局进行修正。</w:t>
      </w:r>
    </w:p>
    <w:p w:rsidR="00501511" w:rsidRDefault="00DD1E92">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（七）</w:t>
      </w:r>
      <w:r w:rsidR="00924B8F">
        <w:rPr>
          <w:rFonts w:ascii="仿宋" w:eastAsia="仿宋" w:hAnsi="仿宋" w:cs="仿宋" w:hint="eastAsia"/>
          <w:color w:val="000000"/>
          <w:sz w:val="32"/>
          <w:szCs w:val="32"/>
        </w:rPr>
        <w:t>对未及时落实整改或未及时反馈《整改通知书》的企业，要采取现场取证和监控系统取证相结合等方式进行证据固定，并依法严肃处理，有关情况要</w:t>
      </w:r>
      <w:r w:rsidR="00291611">
        <w:rPr>
          <w:rFonts w:ascii="仿宋" w:eastAsia="仿宋" w:hAnsi="仿宋" w:cs="仿宋" w:hint="eastAsia"/>
          <w:color w:val="000000"/>
          <w:sz w:val="32"/>
          <w:szCs w:val="32"/>
        </w:rPr>
        <w:t>及时报告</w:t>
      </w:r>
      <w:r w:rsidR="00427800">
        <w:rPr>
          <w:rFonts w:ascii="仿宋" w:eastAsia="仿宋" w:hAnsi="仿宋" w:cs="仿宋" w:hint="eastAsia"/>
          <w:color w:val="000000"/>
          <w:sz w:val="32"/>
          <w:szCs w:val="32"/>
        </w:rPr>
        <w:t>上</w:t>
      </w:r>
      <w:r w:rsidR="008055D6">
        <w:rPr>
          <w:rFonts w:ascii="仿宋" w:eastAsia="仿宋" w:hAnsi="仿宋" w:cs="仿宋" w:hint="eastAsia"/>
          <w:color w:val="000000"/>
          <w:sz w:val="32"/>
          <w:szCs w:val="32"/>
        </w:rPr>
        <w:t>级</w:t>
      </w:r>
      <w:r w:rsidR="00427800">
        <w:rPr>
          <w:rFonts w:ascii="仿宋" w:eastAsia="仿宋" w:hAnsi="仿宋" w:cs="仿宋" w:hint="eastAsia"/>
          <w:color w:val="000000"/>
          <w:sz w:val="32"/>
          <w:szCs w:val="32"/>
        </w:rPr>
        <w:t>主</w:t>
      </w:r>
      <w:r w:rsidR="00924B8F">
        <w:rPr>
          <w:rFonts w:ascii="仿宋" w:eastAsia="仿宋" w:hAnsi="仿宋" w:cs="仿宋" w:hint="eastAsia"/>
          <w:color w:val="000000"/>
          <w:sz w:val="32"/>
          <w:szCs w:val="32"/>
        </w:rPr>
        <w:t>管部门。</w:t>
      </w:r>
    </w:p>
    <w:p w:rsidR="00B80FD4" w:rsidRPr="00B80FD4" w:rsidRDefault="00B80FD4">
      <w:pPr>
        <w:spacing w:line="360" w:lineRule="auto"/>
        <w:ind w:firstLineChars="200" w:firstLine="640"/>
        <w:rPr>
          <w:rFonts w:ascii="黑体" w:eastAsia="黑体" w:hAnsi="黑体" w:cs="仿宋"/>
          <w:color w:val="000000"/>
          <w:sz w:val="32"/>
          <w:szCs w:val="32"/>
        </w:rPr>
      </w:pPr>
      <w:r w:rsidRPr="00B80FD4">
        <w:rPr>
          <w:rFonts w:ascii="黑体" w:eastAsia="黑体" w:hAnsi="黑体" w:cs="仿宋" w:hint="eastAsia"/>
          <w:color w:val="000000"/>
          <w:sz w:val="32"/>
          <w:szCs w:val="32"/>
        </w:rPr>
        <w:t>五、其他</w:t>
      </w:r>
    </w:p>
    <w:p w:rsidR="00B43A82" w:rsidRDefault="00924B8F" w:rsidP="00243594">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工作人员可参照《温湿度</w:t>
      </w:r>
      <w:r w:rsidR="008F0AD1">
        <w:rPr>
          <w:rFonts w:ascii="仿宋" w:eastAsia="仿宋" w:hAnsi="仿宋" w:cs="仿宋" w:hint="eastAsia"/>
          <w:color w:val="000000"/>
          <w:sz w:val="32"/>
          <w:szCs w:val="32"/>
        </w:rPr>
        <w:t>在线</w:t>
      </w:r>
      <w:r>
        <w:rPr>
          <w:rFonts w:ascii="仿宋" w:eastAsia="仿宋" w:hAnsi="仿宋" w:cs="仿宋" w:hint="eastAsia"/>
          <w:color w:val="000000"/>
          <w:sz w:val="32"/>
          <w:szCs w:val="32"/>
        </w:rPr>
        <w:t>监管</w:t>
      </w:r>
      <w:r w:rsidR="008641BC">
        <w:rPr>
          <w:rFonts w:ascii="仿宋" w:eastAsia="仿宋" w:hAnsi="仿宋" w:cs="仿宋" w:hint="eastAsia"/>
          <w:color w:val="000000"/>
          <w:sz w:val="32"/>
          <w:szCs w:val="32"/>
        </w:rPr>
        <w:t>系统</w:t>
      </w:r>
      <w:r>
        <w:rPr>
          <w:rFonts w:ascii="仿宋" w:eastAsia="仿宋" w:hAnsi="仿宋" w:cs="仿宋" w:hint="eastAsia"/>
          <w:color w:val="000000"/>
          <w:sz w:val="32"/>
          <w:szCs w:val="32"/>
        </w:rPr>
        <w:t>操作手册》操作，</w:t>
      </w:r>
      <w:r>
        <w:rPr>
          <w:rFonts w:ascii="仿宋" w:eastAsia="仿宋" w:hAnsi="仿宋" w:cs="仿宋"/>
          <w:color w:val="000000"/>
          <w:sz w:val="32"/>
          <w:szCs w:val="32"/>
        </w:rPr>
        <w:t>在执行过程中，如有技术问题，请及时与省局联系。</w:t>
      </w:r>
    </w:p>
    <w:p w:rsidR="00501511" w:rsidRPr="00DF1EEF" w:rsidRDefault="00414A7D" w:rsidP="00243594">
      <w:pPr>
        <w:spacing w:line="360" w:lineRule="auto"/>
        <w:ind w:firstLineChars="200" w:firstLine="640"/>
        <w:rPr>
          <w:rFonts w:ascii="仿宋" w:eastAsia="仿宋" w:hAnsi="仿宋" w:cs="仿宋"/>
          <w:color w:val="000000"/>
          <w:sz w:val="32"/>
          <w:szCs w:val="32"/>
        </w:rPr>
      </w:pPr>
      <w:r w:rsidRPr="00DF1EEF">
        <w:rPr>
          <w:rFonts w:ascii="仿宋" w:eastAsia="仿宋" w:hAnsi="仿宋" w:cs="仿宋" w:hint="eastAsia"/>
          <w:color w:val="000000"/>
          <w:sz w:val="32"/>
          <w:szCs w:val="32"/>
        </w:rPr>
        <w:t>联系人：</w:t>
      </w:r>
      <w:r w:rsidR="005F0965" w:rsidRPr="00DF1EEF">
        <w:rPr>
          <w:rFonts w:ascii="仿宋" w:eastAsia="仿宋" w:hAnsi="仿宋" w:cs="仿宋" w:hint="eastAsia"/>
          <w:color w:val="000000"/>
          <w:sz w:val="32"/>
          <w:szCs w:val="32"/>
        </w:rPr>
        <w:t>陈棒棒，</w:t>
      </w:r>
      <w:r w:rsidR="00924B8F" w:rsidRPr="00DF1EEF">
        <w:rPr>
          <w:rFonts w:ascii="仿宋" w:eastAsia="仿宋" w:hAnsi="仿宋" w:cs="仿宋"/>
          <w:color w:val="000000"/>
          <w:sz w:val="32"/>
          <w:szCs w:val="32"/>
        </w:rPr>
        <w:t>联系电话:0571-88903</w:t>
      </w:r>
      <w:r w:rsidR="00924B8F" w:rsidRPr="00DF1EEF">
        <w:rPr>
          <w:rFonts w:ascii="仿宋" w:eastAsia="仿宋" w:hAnsi="仿宋" w:cs="仿宋" w:hint="eastAsia"/>
          <w:color w:val="000000"/>
          <w:sz w:val="32"/>
          <w:szCs w:val="32"/>
        </w:rPr>
        <w:t>258</w:t>
      </w:r>
      <w:r w:rsidR="00924B8F" w:rsidRPr="00DF1EEF">
        <w:rPr>
          <w:rFonts w:ascii="仿宋" w:eastAsia="仿宋" w:hAnsi="仿宋" w:cs="仿宋"/>
          <w:color w:val="000000"/>
          <w:sz w:val="32"/>
          <w:szCs w:val="32"/>
        </w:rPr>
        <w:t>。</w:t>
      </w:r>
    </w:p>
    <w:sectPr w:rsidR="00501511" w:rsidRPr="00DF1E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60F" w:rsidRDefault="0098260F" w:rsidP="0046049D">
      <w:r>
        <w:separator/>
      </w:r>
    </w:p>
  </w:endnote>
  <w:endnote w:type="continuationSeparator" w:id="0">
    <w:p w:rsidR="0098260F" w:rsidRDefault="0098260F" w:rsidP="0046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00"/>
    <w:family w:val="auto"/>
    <w:pitch w:val="default"/>
  </w:font>
  <w:font w:name="方正小标宋简体">
    <w:altName w:val="Microsoft YaHei UI"/>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60F" w:rsidRDefault="0098260F" w:rsidP="0046049D">
      <w:r>
        <w:separator/>
      </w:r>
    </w:p>
  </w:footnote>
  <w:footnote w:type="continuationSeparator" w:id="0">
    <w:p w:rsidR="0098260F" w:rsidRDefault="0098260F" w:rsidP="00460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F39BDD"/>
    <w:multiLevelType w:val="singleLevel"/>
    <w:tmpl w:val="ADF39BDD"/>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D13"/>
    <w:rsid w:val="00091C59"/>
    <w:rsid w:val="000B65AC"/>
    <w:rsid w:val="000C2274"/>
    <w:rsid w:val="000C7DE4"/>
    <w:rsid w:val="00132ED7"/>
    <w:rsid w:val="0015548F"/>
    <w:rsid w:val="00191E41"/>
    <w:rsid w:val="001C14D8"/>
    <w:rsid w:val="001D6ACE"/>
    <w:rsid w:val="00204ADF"/>
    <w:rsid w:val="00205201"/>
    <w:rsid w:val="002064CA"/>
    <w:rsid w:val="00232B9C"/>
    <w:rsid w:val="00243594"/>
    <w:rsid w:val="00262695"/>
    <w:rsid w:val="00275A5F"/>
    <w:rsid w:val="00291611"/>
    <w:rsid w:val="0029447A"/>
    <w:rsid w:val="002A4A10"/>
    <w:rsid w:val="002B1656"/>
    <w:rsid w:val="003B2368"/>
    <w:rsid w:val="003B7EEF"/>
    <w:rsid w:val="003C044C"/>
    <w:rsid w:val="003E6354"/>
    <w:rsid w:val="004103A9"/>
    <w:rsid w:val="00414A7D"/>
    <w:rsid w:val="00427800"/>
    <w:rsid w:val="00435E80"/>
    <w:rsid w:val="0046049D"/>
    <w:rsid w:val="0047367E"/>
    <w:rsid w:val="00496B7F"/>
    <w:rsid w:val="004F57EC"/>
    <w:rsid w:val="00501511"/>
    <w:rsid w:val="00513A1C"/>
    <w:rsid w:val="00537F12"/>
    <w:rsid w:val="00565C02"/>
    <w:rsid w:val="00580F68"/>
    <w:rsid w:val="005A5903"/>
    <w:rsid w:val="005F0965"/>
    <w:rsid w:val="00641A2A"/>
    <w:rsid w:val="006B43FC"/>
    <w:rsid w:val="006B75BE"/>
    <w:rsid w:val="006D02E7"/>
    <w:rsid w:val="006D12F3"/>
    <w:rsid w:val="006D799E"/>
    <w:rsid w:val="006E1B79"/>
    <w:rsid w:val="00701401"/>
    <w:rsid w:val="00715179"/>
    <w:rsid w:val="00750E17"/>
    <w:rsid w:val="00767A9E"/>
    <w:rsid w:val="00780E55"/>
    <w:rsid w:val="0079128D"/>
    <w:rsid w:val="00793742"/>
    <w:rsid w:val="007A14C1"/>
    <w:rsid w:val="008055D6"/>
    <w:rsid w:val="00815ED2"/>
    <w:rsid w:val="00816A5E"/>
    <w:rsid w:val="008256EB"/>
    <w:rsid w:val="008641BC"/>
    <w:rsid w:val="00894A37"/>
    <w:rsid w:val="008A0C1B"/>
    <w:rsid w:val="008B09C4"/>
    <w:rsid w:val="008C7DFC"/>
    <w:rsid w:val="008D37DF"/>
    <w:rsid w:val="008F0AD1"/>
    <w:rsid w:val="008F2FAF"/>
    <w:rsid w:val="008F7DB4"/>
    <w:rsid w:val="00924B8F"/>
    <w:rsid w:val="0093211F"/>
    <w:rsid w:val="009372E9"/>
    <w:rsid w:val="00943618"/>
    <w:rsid w:val="00981BE0"/>
    <w:rsid w:val="0098260F"/>
    <w:rsid w:val="009C18A7"/>
    <w:rsid w:val="009E067D"/>
    <w:rsid w:val="009E2A07"/>
    <w:rsid w:val="00A3603B"/>
    <w:rsid w:val="00A62EC3"/>
    <w:rsid w:val="00A63A06"/>
    <w:rsid w:val="00B23064"/>
    <w:rsid w:val="00B27918"/>
    <w:rsid w:val="00B43A82"/>
    <w:rsid w:val="00B56057"/>
    <w:rsid w:val="00B65D13"/>
    <w:rsid w:val="00B80FD4"/>
    <w:rsid w:val="00BA6352"/>
    <w:rsid w:val="00BB4952"/>
    <w:rsid w:val="00BC44E9"/>
    <w:rsid w:val="00BF03F3"/>
    <w:rsid w:val="00BF0420"/>
    <w:rsid w:val="00C011D4"/>
    <w:rsid w:val="00C47279"/>
    <w:rsid w:val="00C8453E"/>
    <w:rsid w:val="00C8603B"/>
    <w:rsid w:val="00CA3E6A"/>
    <w:rsid w:val="00CB1CAF"/>
    <w:rsid w:val="00CB619E"/>
    <w:rsid w:val="00CD053E"/>
    <w:rsid w:val="00CD07EA"/>
    <w:rsid w:val="00CE6529"/>
    <w:rsid w:val="00CF409E"/>
    <w:rsid w:val="00D30B4E"/>
    <w:rsid w:val="00D41132"/>
    <w:rsid w:val="00D63DDF"/>
    <w:rsid w:val="00DB79A0"/>
    <w:rsid w:val="00DD1E92"/>
    <w:rsid w:val="00DF1EEF"/>
    <w:rsid w:val="00E017DE"/>
    <w:rsid w:val="00E127C1"/>
    <w:rsid w:val="00E22705"/>
    <w:rsid w:val="00E47833"/>
    <w:rsid w:val="00E65AB0"/>
    <w:rsid w:val="00E71B5E"/>
    <w:rsid w:val="00E72805"/>
    <w:rsid w:val="00F0721B"/>
    <w:rsid w:val="00F97F0E"/>
    <w:rsid w:val="00FC0DA9"/>
    <w:rsid w:val="00FE3808"/>
    <w:rsid w:val="02A2216E"/>
    <w:rsid w:val="07EA02DE"/>
    <w:rsid w:val="09C17BC9"/>
    <w:rsid w:val="0A89432D"/>
    <w:rsid w:val="0C7D7513"/>
    <w:rsid w:val="0D2F75B6"/>
    <w:rsid w:val="0E4F3E7F"/>
    <w:rsid w:val="0FAE421C"/>
    <w:rsid w:val="10D423DE"/>
    <w:rsid w:val="116D1D53"/>
    <w:rsid w:val="120D3C01"/>
    <w:rsid w:val="13506211"/>
    <w:rsid w:val="144C600C"/>
    <w:rsid w:val="1AD015D6"/>
    <w:rsid w:val="1BEE27CC"/>
    <w:rsid w:val="1CF942A3"/>
    <w:rsid w:val="1D036590"/>
    <w:rsid w:val="1D2F3878"/>
    <w:rsid w:val="1E1333B2"/>
    <w:rsid w:val="1EBD03A7"/>
    <w:rsid w:val="22257B7E"/>
    <w:rsid w:val="23555594"/>
    <w:rsid w:val="2370047B"/>
    <w:rsid w:val="2532000B"/>
    <w:rsid w:val="25DC4B9B"/>
    <w:rsid w:val="26D255FE"/>
    <w:rsid w:val="27090255"/>
    <w:rsid w:val="27B4030C"/>
    <w:rsid w:val="28344EB6"/>
    <w:rsid w:val="289A0B78"/>
    <w:rsid w:val="2A58681C"/>
    <w:rsid w:val="2C1A3576"/>
    <w:rsid w:val="2DC30EA4"/>
    <w:rsid w:val="31621E63"/>
    <w:rsid w:val="320426BF"/>
    <w:rsid w:val="323854B1"/>
    <w:rsid w:val="32AC2CDB"/>
    <w:rsid w:val="33585B4D"/>
    <w:rsid w:val="336E5BB6"/>
    <w:rsid w:val="33FE32D8"/>
    <w:rsid w:val="365E27D4"/>
    <w:rsid w:val="36880ABC"/>
    <w:rsid w:val="37237A96"/>
    <w:rsid w:val="394A23E4"/>
    <w:rsid w:val="397E5F67"/>
    <w:rsid w:val="3B726690"/>
    <w:rsid w:val="3E844A6F"/>
    <w:rsid w:val="40F02711"/>
    <w:rsid w:val="458C7FB0"/>
    <w:rsid w:val="46D03362"/>
    <w:rsid w:val="47914AF5"/>
    <w:rsid w:val="493B3DB8"/>
    <w:rsid w:val="49E326BD"/>
    <w:rsid w:val="4A641E80"/>
    <w:rsid w:val="4ADA3903"/>
    <w:rsid w:val="4B461806"/>
    <w:rsid w:val="4C996E6C"/>
    <w:rsid w:val="50BE42B0"/>
    <w:rsid w:val="525C6470"/>
    <w:rsid w:val="5492539D"/>
    <w:rsid w:val="554F6178"/>
    <w:rsid w:val="55F963C3"/>
    <w:rsid w:val="568137F8"/>
    <w:rsid w:val="589877B1"/>
    <w:rsid w:val="5C6A04FC"/>
    <w:rsid w:val="5E5D2E98"/>
    <w:rsid w:val="60EB22FD"/>
    <w:rsid w:val="62D673DE"/>
    <w:rsid w:val="62F6690E"/>
    <w:rsid w:val="632C36E6"/>
    <w:rsid w:val="63EB7891"/>
    <w:rsid w:val="67E572CA"/>
    <w:rsid w:val="6AEF6D25"/>
    <w:rsid w:val="6B115254"/>
    <w:rsid w:val="6B333A9E"/>
    <w:rsid w:val="6C414E27"/>
    <w:rsid w:val="6C492D4D"/>
    <w:rsid w:val="6C9D5DC5"/>
    <w:rsid w:val="72A15291"/>
    <w:rsid w:val="72F56B46"/>
    <w:rsid w:val="76A113E4"/>
    <w:rsid w:val="77141351"/>
    <w:rsid w:val="7876145C"/>
    <w:rsid w:val="7B6872A0"/>
    <w:rsid w:val="7D1522BE"/>
    <w:rsid w:val="7E646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EC97E2-4C5E-4C13-901A-BF883E25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9">
    <w:name w:val="heading 9"/>
    <w:basedOn w:val="a"/>
    <w:next w:val="a"/>
    <w:link w:val="90"/>
    <w:uiPriority w:val="9"/>
    <w:qFormat/>
    <w:pPr>
      <w:keepNext/>
      <w:keepLines/>
      <w:spacing w:before="240" w:after="64" w:line="320" w:lineRule="auto"/>
      <w:outlineLvl w:val="8"/>
    </w:pPr>
    <w:rPr>
      <w:rFonts w:ascii="Calibri Light" w:eastAsia="宋体" w:hAnsi="Calibri Light"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character" w:customStyle="1" w:styleId="90">
    <w:name w:val="标题 9 字符"/>
    <w:basedOn w:val="a0"/>
    <w:link w:val="9"/>
    <w:uiPriority w:val="9"/>
    <w:qFormat/>
    <w:rPr>
      <w:rFonts w:ascii="Calibri Light" w:eastAsia="宋体" w:hAnsi="Calibri Light" w:cs="Times New Roman"/>
      <w:szCs w:val="21"/>
    </w:rPr>
  </w:style>
  <w:style w:type="paragraph" w:styleId="a4">
    <w:name w:val="header"/>
    <w:basedOn w:val="a"/>
    <w:link w:val="a5"/>
    <w:uiPriority w:val="99"/>
    <w:unhideWhenUsed/>
    <w:rsid w:val="0046049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6049D"/>
    <w:rPr>
      <w:rFonts w:asciiTheme="minorHAnsi" w:eastAsiaTheme="minorEastAsia" w:hAnsiTheme="minorHAnsi" w:cstheme="minorBidi"/>
      <w:kern w:val="2"/>
      <w:sz w:val="18"/>
      <w:szCs w:val="18"/>
    </w:rPr>
  </w:style>
  <w:style w:type="paragraph" w:styleId="a6">
    <w:name w:val="footer"/>
    <w:basedOn w:val="a"/>
    <w:link w:val="a7"/>
    <w:uiPriority w:val="99"/>
    <w:unhideWhenUsed/>
    <w:rsid w:val="0046049D"/>
    <w:pPr>
      <w:tabs>
        <w:tab w:val="center" w:pos="4153"/>
        <w:tab w:val="right" w:pos="8306"/>
      </w:tabs>
      <w:snapToGrid w:val="0"/>
      <w:jc w:val="left"/>
    </w:pPr>
    <w:rPr>
      <w:sz w:val="18"/>
      <w:szCs w:val="18"/>
    </w:rPr>
  </w:style>
  <w:style w:type="character" w:customStyle="1" w:styleId="a7">
    <w:name w:val="页脚 字符"/>
    <w:basedOn w:val="a0"/>
    <w:link w:val="a6"/>
    <w:uiPriority w:val="99"/>
    <w:rsid w:val="0046049D"/>
    <w:rPr>
      <w:rFonts w:asciiTheme="minorHAnsi" w:eastAsiaTheme="minorEastAsia" w:hAnsiTheme="minorHAnsi" w:cstheme="minorBidi"/>
      <w:kern w:val="2"/>
      <w:sz w:val="18"/>
      <w:szCs w:val="18"/>
    </w:rPr>
  </w:style>
  <w:style w:type="paragraph" w:customStyle="1" w:styleId="Char1">
    <w:name w:val="Char1"/>
    <w:basedOn w:val="a"/>
    <w:autoRedefine/>
    <w:rsid w:val="00132ED7"/>
    <w:pPr>
      <w:widowControl/>
      <w:jc w:val="left"/>
    </w:pPr>
    <w:rPr>
      <w:rFonts w:ascii="仿宋_GB2312" w:eastAsia="仿宋_GB2312" w:hAnsi="Times New Roman" w:cs="Times New Roman"/>
      <w:b/>
      <w:color w:val="000000"/>
      <w:sz w:val="3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266</Words>
  <Characters>1517</Characters>
  <Application>Microsoft Office Word</Application>
  <DocSecurity>0</DocSecurity>
  <Lines>12</Lines>
  <Paragraphs>3</Paragraphs>
  <ScaleCrop>false</ScaleCrop>
  <Company>Microsoft</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qichao</dc:creator>
  <cp:lastModifiedBy>王蓓</cp:lastModifiedBy>
  <cp:revision>159</cp:revision>
  <dcterms:created xsi:type="dcterms:W3CDTF">2020-11-04T08:42:00Z</dcterms:created>
  <dcterms:modified xsi:type="dcterms:W3CDTF">2021-08-06T07:20:00Z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