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7E" w:rsidRDefault="007B6B7E" w:rsidP="007B6B7E">
      <w:pPr>
        <w:pStyle w:val="a5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720E30" w:rsidRDefault="00720E30" w:rsidP="00900738">
      <w:pPr>
        <w:pStyle w:val="a5"/>
        <w:spacing w:before="0" w:beforeAutospacing="0" w:after="0" w:afterAutospacing="0"/>
        <w:jc w:val="center"/>
        <w:rPr>
          <w:rFonts w:ascii="创艺简标宋" w:eastAsia="创艺简标宋" w:hAnsiTheme="minorEastAsia"/>
          <w:color w:val="000000"/>
          <w:sz w:val="44"/>
          <w:szCs w:val="44"/>
        </w:rPr>
      </w:pPr>
    </w:p>
    <w:p w:rsidR="007B6B7E" w:rsidRDefault="00015B4C" w:rsidP="002A35EB">
      <w:pPr>
        <w:pStyle w:val="a5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2A35EB">
        <w:rPr>
          <w:rFonts w:asciiTheme="majorEastAsia" w:eastAsiaTheme="majorEastAsia" w:hAnsiTheme="majorEastAsia" w:hint="eastAsia"/>
          <w:color w:val="000000"/>
          <w:sz w:val="44"/>
          <w:szCs w:val="44"/>
        </w:rPr>
        <w:t>宁波市财政局</w:t>
      </w:r>
      <w:r w:rsidR="007B6B7E" w:rsidRPr="002A35EB">
        <w:rPr>
          <w:rFonts w:asciiTheme="majorEastAsia" w:eastAsiaTheme="majorEastAsia" w:hAnsiTheme="majorEastAsia" w:hint="eastAsia"/>
          <w:color w:val="000000"/>
          <w:sz w:val="44"/>
          <w:szCs w:val="44"/>
        </w:rPr>
        <w:t xml:space="preserve"> </w:t>
      </w:r>
      <w:r w:rsidRPr="002A35EB">
        <w:rPr>
          <w:rFonts w:asciiTheme="majorEastAsia" w:eastAsiaTheme="majorEastAsia" w:hAnsiTheme="majorEastAsia" w:hint="eastAsia"/>
          <w:color w:val="000000"/>
          <w:sz w:val="44"/>
          <w:szCs w:val="44"/>
        </w:rPr>
        <w:t>宁波市自然资源和规划局</w:t>
      </w:r>
      <w:r w:rsidR="007B6B7E" w:rsidRPr="002A35EB">
        <w:rPr>
          <w:rFonts w:asciiTheme="majorEastAsia" w:eastAsiaTheme="majorEastAsia" w:hAnsiTheme="majorEastAsia" w:hint="eastAsia"/>
          <w:color w:val="000000"/>
          <w:sz w:val="44"/>
          <w:szCs w:val="44"/>
        </w:rPr>
        <w:t>关于调整海域无居民海岛使用金征收标准的通知</w:t>
      </w:r>
      <w:r w:rsidRPr="002A35EB">
        <w:rPr>
          <w:rFonts w:asciiTheme="majorEastAsia" w:eastAsiaTheme="majorEastAsia" w:hAnsiTheme="majorEastAsia" w:hint="eastAsia"/>
          <w:color w:val="000000"/>
          <w:sz w:val="44"/>
          <w:szCs w:val="44"/>
        </w:rPr>
        <w:t>（征求意见稿）</w:t>
      </w:r>
    </w:p>
    <w:p w:rsidR="002A35EB" w:rsidRPr="002A35EB" w:rsidRDefault="002A35EB" w:rsidP="002A35EB">
      <w:pPr>
        <w:pStyle w:val="a5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7B6B7E" w:rsidRDefault="007B6B7E" w:rsidP="007B6B7E">
      <w:pPr>
        <w:pStyle w:val="a5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7B6B7E" w:rsidRPr="00900738" w:rsidRDefault="007B6B7E" w:rsidP="007B6B7E">
      <w:pPr>
        <w:pStyle w:val="a5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各有</w:t>
      </w:r>
      <w:r w:rsidR="000262CD">
        <w:rPr>
          <w:rFonts w:ascii="仿宋_GB2312" w:eastAsia="仿宋_GB2312" w:hint="eastAsia"/>
          <w:color w:val="000000"/>
          <w:sz w:val="32"/>
          <w:szCs w:val="32"/>
        </w:rPr>
        <w:t>关</w:t>
      </w:r>
      <w:r w:rsidR="0050428B">
        <w:rPr>
          <w:rFonts w:ascii="仿宋_GB2312" w:eastAsia="仿宋_GB2312" w:hint="eastAsia"/>
          <w:color w:val="000000"/>
          <w:sz w:val="32"/>
          <w:szCs w:val="32"/>
        </w:rPr>
        <w:t>区县（市）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财政局、自然资源</w:t>
      </w:r>
      <w:r w:rsidR="0050428B">
        <w:rPr>
          <w:rFonts w:ascii="仿宋_GB2312" w:eastAsia="仿宋_GB2312" w:hint="eastAsia"/>
          <w:color w:val="000000"/>
          <w:sz w:val="32"/>
          <w:szCs w:val="32"/>
        </w:rPr>
        <w:t>和规划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主管部门：</w:t>
      </w:r>
    </w:p>
    <w:p w:rsidR="007B6B7E" w:rsidRPr="00900738" w:rsidRDefault="007B6B7E" w:rsidP="0050428B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根据《财政部 国家海洋局印发&lt;关于调整海域无居民海岛使用金征收标准&gt;的通知》（财综〔2018〕15号，以下简称“15号文件”）要求，</w:t>
      </w:r>
      <w:r w:rsidR="002025D0">
        <w:rPr>
          <w:rFonts w:ascii="仿宋_GB2312" w:eastAsia="仿宋_GB2312" w:hint="eastAsia"/>
          <w:color w:val="000000"/>
          <w:sz w:val="32"/>
          <w:szCs w:val="32"/>
        </w:rPr>
        <w:t>宁波市财政局、宁波市自然资源和规划局</w:t>
      </w:r>
      <w:r w:rsidR="00C41B92">
        <w:rPr>
          <w:rFonts w:ascii="仿宋_GB2312" w:eastAsia="仿宋_GB2312" w:hint="eastAsia"/>
          <w:color w:val="000000"/>
          <w:sz w:val="32"/>
          <w:szCs w:val="32"/>
        </w:rPr>
        <w:t>制定了《宁波市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海域</w:t>
      </w:r>
      <w:r w:rsidR="00C41B92">
        <w:rPr>
          <w:rFonts w:ascii="仿宋_GB2312" w:eastAsia="仿宋_GB2312" w:hint="eastAsia"/>
          <w:color w:val="000000"/>
          <w:sz w:val="32"/>
          <w:szCs w:val="32"/>
        </w:rPr>
        <w:t>使用金征收标准》（见附件</w:t>
      </w:r>
      <w:r w:rsidR="00F94999">
        <w:rPr>
          <w:rFonts w:ascii="仿宋_GB2312" w:eastAsia="仿宋_GB2312" w:hint="eastAsia"/>
          <w:color w:val="000000"/>
          <w:sz w:val="32"/>
          <w:szCs w:val="32"/>
        </w:rPr>
        <w:t>1</w:t>
      </w:r>
      <w:r w:rsidR="00C41B92">
        <w:rPr>
          <w:rFonts w:ascii="仿宋_GB2312" w:eastAsia="仿宋_GB2312" w:hint="eastAsia"/>
          <w:color w:val="000000"/>
          <w:sz w:val="32"/>
          <w:szCs w:val="32"/>
        </w:rPr>
        <w:t>，以下简称《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征收</w:t>
      </w:r>
      <w:r w:rsidR="00C41B92">
        <w:rPr>
          <w:rFonts w:ascii="仿宋_GB2312" w:eastAsia="仿宋_GB2312" w:hint="eastAsia"/>
          <w:color w:val="000000"/>
          <w:sz w:val="32"/>
          <w:szCs w:val="32"/>
        </w:rPr>
        <w:t>标准》），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现将</w:t>
      </w:r>
      <w:r w:rsidR="00B849F0">
        <w:rPr>
          <w:rFonts w:ascii="仿宋_GB2312" w:eastAsia="仿宋_GB2312" w:hint="eastAsia"/>
          <w:color w:val="000000"/>
          <w:sz w:val="32"/>
          <w:szCs w:val="32"/>
        </w:rPr>
        <w:t>有关事项通知如下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7E1224" w:rsidRPr="00900738" w:rsidRDefault="007B6B7E" w:rsidP="007E1224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一、自本通知施行之日起，征收海域使用金统一按照</w:t>
      </w:r>
      <w:r w:rsidR="00513F67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征收</w:t>
      </w:r>
      <w:r w:rsidR="00513F67">
        <w:rPr>
          <w:rFonts w:ascii="仿宋_GB2312" w:eastAsia="仿宋_GB2312" w:hint="eastAsia"/>
          <w:color w:val="000000"/>
          <w:sz w:val="32"/>
          <w:szCs w:val="32"/>
        </w:rPr>
        <w:t>标准》</w:t>
      </w:r>
      <w:r w:rsidR="007E1224">
        <w:rPr>
          <w:rFonts w:ascii="仿宋_GB2312" w:eastAsia="仿宋_GB2312" w:hint="eastAsia"/>
          <w:color w:val="000000"/>
          <w:sz w:val="32"/>
          <w:szCs w:val="32"/>
        </w:rPr>
        <w:t>执行，</w:t>
      </w:r>
      <w:r w:rsidR="004444B7">
        <w:rPr>
          <w:rFonts w:ascii="仿宋_GB2312" w:eastAsia="仿宋_GB2312" w:hint="eastAsia"/>
          <w:color w:val="000000"/>
          <w:sz w:val="32"/>
          <w:szCs w:val="32"/>
        </w:rPr>
        <w:t>其中，</w:t>
      </w:r>
      <w:r w:rsidR="004444B7" w:rsidRPr="00900738">
        <w:rPr>
          <w:rFonts w:ascii="仿宋_GB2312" w:eastAsia="仿宋_GB2312" w:hint="eastAsia"/>
          <w:color w:val="000000"/>
          <w:sz w:val="32"/>
          <w:szCs w:val="32"/>
        </w:rPr>
        <w:t>以招标、拍卖、挂牌方式出让海域使用权的，出让底价不得低于</w:t>
      </w:r>
      <w:r w:rsidR="0062604A">
        <w:rPr>
          <w:rFonts w:ascii="仿宋_GB2312" w:eastAsia="仿宋_GB2312" w:hint="eastAsia"/>
          <w:color w:val="000000"/>
          <w:sz w:val="32"/>
          <w:szCs w:val="32"/>
        </w:rPr>
        <w:t>按照</w:t>
      </w:r>
      <w:r w:rsidR="00C42FDF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征收</w:t>
      </w:r>
      <w:r w:rsidR="00C42FDF">
        <w:rPr>
          <w:rFonts w:ascii="仿宋_GB2312" w:eastAsia="仿宋_GB2312" w:hint="eastAsia"/>
          <w:color w:val="000000"/>
          <w:sz w:val="32"/>
          <w:szCs w:val="32"/>
        </w:rPr>
        <w:t>标准》</w:t>
      </w:r>
      <w:r w:rsidR="0062604A">
        <w:rPr>
          <w:rFonts w:ascii="仿宋_GB2312" w:eastAsia="仿宋_GB2312" w:hint="eastAsia"/>
          <w:color w:val="000000"/>
          <w:sz w:val="32"/>
          <w:szCs w:val="32"/>
        </w:rPr>
        <w:t>计算的海域使用金金额。</w:t>
      </w:r>
    </w:p>
    <w:p w:rsidR="006A36C0" w:rsidRDefault="007E1224" w:rsidP="004A5E15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</w:t>
      </w:r>
      <w:r w:rsidR="001C3283">
        <w:rPr>
          <w:rFonts w:ascii="仿宋_GB2312" w:eastAsia="仿宋_GB2312" w:hint="eastAsia"/>
          <w:color w:val="000000"/>
          <w:sz w:val="32"/>
          <w:szCs w:val="32"/>
        </w:rPr>
        <w:t>关于</w:t>
      </w:r>
      <w:r w:rsidR="00C437BD">
        <w:rPr>
          <w:rFonts w:ascii="仿宋_GB2312" w:eastAsia="仿宋_GB2312" w:hint="eastAsia"/>
          <w:color w:val="000000"/>
          <w:sz w:val="32"/>
          <w:szCs w:val="32"/>
        </w:rPr>
        <w:t>海域使</w:t>
      </w:r>
      <w:r w:rsidR="00917B93">
        <w:rPr>
          <w:rFonts w:ascii="仿宋_GB2312" w:eastAsia="仿宋_GB2312" w:hint="eastAsia"/>
          <w:color w:val="000000"/>
          <w:sz w:val="32"/>
          <w:szCs w:val="32"/>
        </w:rPr>
        <w:t>用金</w:t>
      </w:r>
      <w:r w:rsidR="004A5E15">
        <w:rPr>
          <w:rFonts w:ascii="仿宋_GB2312" w:eastAsia="仿宋_GB2312" w:hint="eastAsia"/>
          <w:color w:val="000000"/>
          <w:sz w:val="32"/>
          <w:szCs w:val="32"/>
        </w:rPr>
        <w:t>分成比例</w:t>
      </w:r>
      <w:r w:rsidR="0040641B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40641B" w:rsidRPr="00B87F2B">
        <w:rPr>
          <w:rFonts w:ascii="仿宋_GB2312" w:eastAsia="仿宋_GB2312" w:hint="eastAsia"/>
          <w:color w:val="000000"/>
          <w:sz w:val="32"/>
          <w:szCs w:val="32"/>
        </w:rPr>
        <w:t>养殖用海项目的海域使用金，全额缴入县级国库</w:t>
      </w:r>
      <w:r w:rsidR="00B87F2B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B87F2B" w:rsidRPr="00B87F2B">
        <w:rPr>
          <w:rFonts w:ascii="仿宋_GB2312" w:eastAsia="仿宋_GB2312" w:hint="eastAsia"/>
          <w:color w:val="000000"/>
          <w:sz w:val="32"/>
          <w:szCs w:val="32"/>
        </w:rPr>
        <w:t>除养殖用海以外的其他项目用海的海域使用金，按照30%、20%、50%的比例分别缴入中央国库、市级国库和县级国库。</w:t>
      </w:r>
    </w:p>
    <w:p w:rsidR="006A36C0" w:rsidRDefault="004A5E15" w:rsidP="004A5E15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</w:t>
      </w:r>
      <w:r w:rsidR="001C3283">
        <w:rPr>
          <w:rFonts w:ascii="仿宋_GB2312" w:eastAsia="仿宋_GB2312" w:hint="eastAsia"/>
          <w:color w:val="000000"/>
          <w:sz w:val="32"/>
          <w:szCs w:val="32"/>
        </w:rPr>
        <w:t>关于</w:t>
      </w:r>
      <w:r>
        <w:rPr>
          <w:rFonts w:ascii="仿宋_GB2312" w:eastAsia="仿宋_GB2312" w:hint="eastAsia"/>
          <w:color w:val="000000"/>
          <w:sz w:val="32"/>
          <w:szCs w:val="32"/>
        </w:rPr>
        <w:t>海域使用金</w:t>
      </w:r>
      <w:r w:rsidR="00173A96">
        <w:rPr>
          <w:rFonts w:ascii="仿宋_GB2312" w:eastAsia="仿宋_GB2312" w:hint="eastAsia"/>
          <w:color w:val="000000"/>
          <w:sz w:val="32"/>
          <w:szCs w:val="32"/>
        </w:rPr>
        <w:t>免缴</w:t>
      </w:r>
      <w:r w:rsidR="00992D7D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A73111">
        <w:rPr>
          <w:rFonts w:ascii="仿宋_GB2312" w:eastAsia="仿宋_GB2312" w:hint="eastAsia"/>
          <w:color w:val="000000"/>
          <w:sz w:val="32"/>
          <w:szCs w:val="32"/>
        </w:rPr>
        <w:t>简化市级审批的海域使用金免缴审批程序，</w:t>
      </w:r>
      <w:r w:rsidR="00173A96">
        <w:rPr>
          <w:rFonts w:ascii="仿宋_GB2312" w:eastAsia="仿宋_GB2312" w:hint="eastAsia"/>
          <w:color w:val="000000"/>
          <w:sz w:val="32"/>
          <w:szCs w:val="32"/>
        </w:rPr>
        <w:t>申请人</w:t>
      </w:r>
      <w:r w:rsidR="0066466F">
        <w:rPr>
          <w:rFonts w:ascii="仿宋_GB2312" w:eastAsia="仿宋_GB2312" w:hint="eastAsia"/>
          <w:color w:val="000000"/>
          <w:sz w:val="32"/>
          <w:szCs w:val="32"/>
        </w:rPr>
        <w:t>申请免缴市、区县（市）人民政府审批项目用海应缴纳的海域使用金，由申请人在填写《宁波市海域使用金免</w:t>
      </w:r>
      <w:r w:rsidR="0066466F">
        <w:rPr>
          <w:rFonts w:ascii="仿宋_GB2312" w:eastAsia="仿宋_GB2312" w:hint="eastAsia"/>
          <w:color w:val="000000"/>
          <w:sz w:val="32"/>
          <w:szCs w:val="32"/>
        </w:rPr>
        <w:lastRenderedPageBreak/>
        <w:t>缴申请表》（见附件</w:t>
      </w:r>
      <w:r w:rsidR="00F94999">
        <w:rPr>
          <w:rFonts w:ascii="仿宋_GB2312" w:eastAsia="仿宋_GB2312" w:hint="eastAsia"/>
          <w:color w:val="000000"/>
          <w:sz w:val="32"/>
          <w:szCs w:val="32"/>
        </w:rPr>
        <w:t>2</w:t>
      </w:r>
      <w:r w:rsidR="0066466F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AE7BEC">
        <w:rPr>
          <w:rFonts w:ascii="仿宋_GB2312" w:eastAsia="仿宋_GB2312" w:hint="eastAsia"/>
          <w:color w:val="000000"/>
          <w:sz w:val="32"/>
          <w:szCs w:val="32"/>
        </w:rPr>
        <w:t>并附有关支撑</w:t>
      </w:r>
      <w:r w:rsidR="005C0CC1">
        <w:rPr>
          <w:rFonts w:ascii="仿宋_GB2312" w:eastAsia="仿宋_GB2312" w:hint="eastAsia"/>
          <w:color w:val="000000"/>
          <w:sz w:val="32"/>
          <w:szCs w:val="32"/>
        </w:rPr>
        <w:t>材料</w:t>
      </w:r>
      <w:r w:rsidR="00AE7BEC">
        <w:rPr>
          <w:rFonts w:ascii="仿宋_GB2312" w:eastAsia="仿宋_GB2312" w:hint="eastAsia"/>
          <w:color w:val="000000"/>
          <w:sz w:val="32"/>
          <w:szCs w:val="32"/>
        </w:rPr>
        <w:t>，经</w:t>
      </w:r>
      <w:r w:rsidR="005C0CC1">
        <w:rPr>
          <w:rFonts w:ascii="仿宋_GB2312" w:eastAsia="仿宋_GB2312" w:hint="eastAsia"/>
          <w:color w:val="000000"/>
          <w:sz w:val="32"/>
          <w:szCs w:val="32"/>
        </w:rPr>
        <w:t>用海项目所在地财政和自然资源主管部门初审</w:t>
      </w:r>
      <w:r w:rsidR="00AE7BEC">
        <w:rPr>
          <w:rFonts w:ascii="仿宋_GB2312" w:eastAsia="仿宋_GB2312" w:hint="eastAsia"/>
          <w:color w:val="000000"/>
          <w:sz w:val="32"/>
          <w:szCs w:val="32"/>
        </w:rPr>
        <w:t>同意后</w:t>
      </w:r>
      <w:r w:rsidR="005C0CC1">
        <w:rPr>
          <w:rFonts w:ascii="仿宋_GB2312" w:eastAsia="仿宋_GB2312" w:hint="eastAsia"/>
          <w:color w:val="000000"/>
          <w:sz w:val="32"/>
          <w:szCs w:val="32"/>
        </w:rPr>
        <w:t>，报市财政局和市自然资源和规划局审查，以《宁波市海域使用金免缴审批书》</w:t>
      </w:r>
      <w:r w:rsidR="00FC3E3E">
        <w:rPr>
          <w:rFonts w:ascii="仿宋_GB2312" w:eastAsia="仿宋_GB2312" w:hint="eastAsia"/>
          <w:color w:val="000000"/>
          <w:sz w:val="32"/>
          <w:szCs w:val="32"/>
        </w:rPr>
        <w:t>（见附件</w:t>
      </w:r>
      <w:r w:rsidR="00F94999">
        <w:rPr>
          <w:rFonts w:ascii="仿宋_GB2312" w:eastAsia="仿宋_GB2312" w:hint="eastAsia"/>
          <w:color w:val="000000"/>
          <w:sz w:val="32"/>
          <w:szCs w:val="32"/>
        </w:rPr>
        <w:t>3</w:t>
      </w:r>
      <w:r w:rsidR="00FC3E3E">
        <w:rPr>
          <w:rFonts w:ascii="仿宋_GB2312" w:eastAsia="仿宋_GB2312" w:hint="eastAsia"/>
          <w:color w:val="000000"/>
          <w:sz w:val="32"/>
          <w:szCs w:val="32"/>
        </w:rPr>
        <w:t>）形式批复申请人，不</w:t>
      </w:r>
      <w:r w:rsidR="00705626">
        <w:rPr>
          <w:rFonts w:ascii="仿宋_GB2312" w:eastAsia="仿宋_GB2312" w:hint="eastAsia"/>
          <w:color w:val="000000"/>
          <w:sz w:val="32"/>
          <w:szCs w:val="32"/>
        </w:rPr>
        <w:t>再</w:t>
      </w:r>
      <w:r w:rsidR="00FC3E3E">
        <w:rPr>
          <w:rFonts w:ascii="仿宋_GB2312" w:eastAsia="仿宋_GB2312" w:hint="eastAsia"/>
          <w:color w:val="000000"/>
          <w:sz w:val="32"/>
          <w:szCs w:val="32"/>
        </w:rPr>
        <w:t>另行发文。</w:t>
      </w:r>
    </w:p>
    <w:p w:rsidR="006A36C0" w:rsidRDefault="00705626" w:rsidP="006A36C0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</w:t>
      </w:r>
      <w:r w:rsidR="006A36C0">
        <w:rPr>
          <w:rFonts w:ascii="仿宋_GB2312" w:eastAsia="仿宋_GB2312" w:hint="eastAsia"/>
          <w:color w:val="000000"/>
          <w:sz w:val="32"/>
          <w:szCs w:val="32"/>
        </w:rPr>
        <w:t>海域</w:t>
      </w:r>
      <w:r w:rsidR="00840D94">
        <w:rPr>
          <w:rFonts w:ascii="仿宋_GB2312" w:eastAsia="仿宋_GB2312" w:hint="eastAsia"/>
          <w:color w:val="000000"/>
          <w:sz w:val="32"/>
          <w:szCs w:val="32"/>
        </w:rPr>
        <w:t>无居民海岛</w:t>
      </w:r>
      <w:r w:rsidR="006A36C0">
        <w:rPr>
          <w:rFonts w:ascii="仿宋_GB2312" w:eastAsia="仿宋_GB2312" w:hint="eastAsia"/>
          <w:color w:val="000000"/>
          <w:sz w:val="32"/>
          <w:szCs w:val="32"/>
        </w:rPr>
        <w:t>使用金征收</w:t>
      </w:r>
      <w:r w:rsidR="00940DB7">
        <w:rPr>
          <w:rFonts w:ascii="仿宋_GB2312" w:eastAsia="仿宋_GB2312" w:hint="eastAsia"/>
          <w:color w:val="000000"/>
          <w:sz w:val="32"/>
          <w:szCs w:val="32"/>
        </w:rPr>
        <w:t>减免其他事项按照</w:t>
      </w:r>
      <w:r w:rsidR="002A70CC" w:rsidRPr="00900738">
        <w:rPr>
          <w:rFonts w:ascii="仿宋_GB2312" w:eastAsia="仿宋_GB2312" w:hint="eastAsia"/>
          <w:color w:val="000000"/>
          <w:sz w:val="32"/>
          <w:szCs w:val="32"/>
        </w:rPr>
        <w:t>15号文件</w:t>
      </w:r>
      <w:r w:rsidR="00940DB7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6A36C0">
        <w:rPr>
          <w:rFonts w:ascii="仿宋_GB2312" w:eastAsia="仿宋_GB2312" w:hint="eastAsia"/>
          <w:color w:val="000000"/>
          <w:sz w:val="32"/>
          <w:szCs w:val="32"/>
        </w:rPr>
        <w:t>国家和省有关规定执行。</w:t>
      </w:r>
    </w:p>
    <w:p w:rsidR="00720E30" w:rsidRPr="006A36C0" w:rsidRDefault="00720E30" w:rsidP="007B6B7E">
      <w:pPr>
        <w:pStyle w:val="a5"/>
        <w:spacing w:before="0" w:beforeAutospacing="0" w:after="0" w:afterAutospacing="0"/>
        <w:ind w:firstLine="480"/>
        <w:rPr>
          <w:rFonts w:ascii="仿宋_GB2312" w:eastAsia="仿宋_GB2312"/>
          <w:color w:val="000000"/>
          <w:sz w:val="32"/>
          <w:szCs w:val="32"/>
        </w:rPr>
      </w:pPr>
    </w:p>
    <w:p w:rsidR="007B6B7E" w:rsidRDefault="007B6B7E" w:rsidP="002274B5">
      <w:pPr>
        <w:pStyle w:val="a5"/>
        <w:spacing w:before="0" w:beforeAutospacing="0" w:after="0" w:afterAutospacing="0"/>
        <w:ind w:firstLine="480"/>
        <w:rPr>
          <w:rFonts w:ascii="仿宋_GB2312" w:eastAsia="仿宋_GB2312"/>
          <w:color w:val="000000"/>
          <w:sz w:val="32"/>
          <w:szCs w:val="32"/>
        </w:rPr>
      </w:pPr>
      <w:r w:rsidRPr="00900738"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="00F11A4A">
        <w:rPr>
          <w:rFonts w:ascii="仿宋_GB2312" w:eastAsia="仿宋_GB2312" w:hint="eastAsia"/>
          <w:color w:val="000000"/>
          <w:sz w:val="32"/>
          <w:szCs w:val="32"/>
        </w:rPr>
        <w:t>1、</w:t>
      </w:r>
      <w:r w:rsidR="000B732C">
        <w:rPr>
          <w:rFonts w:ascii="仿宋_GB2312" w:eastAsia="仿宋_GB2312" w:hint="eastAsia"/>
          <w:color w:val="000000"/>
          <w:sz w:val="32"/>
          <w:szCs w:val="32"/>
        </w:rPr>
        <w:t>宁波市</w:t>
      </w:r>
      <w:r w:rsidRPr="00900738">
        <w:rPr>
          <w:rFonts w:ascii="仿宋_GB2312" w:eastAsia="仿宋_GB2312" w:hint="eastAsia"/>
          <w:color w:val="000000"/>
          <w:sz w:val="32"/>
          <w:szCs w:val="32"/>
        </w:rPr>
        <w:t>海域使用金征收标准</w:t>
      </w:r>
    </w:p>
    <w:p w:rsidR="00F11A4A" w:rsidRDefault="002274B5" w:rsidP="00F11A4A">
      <w:pPr>
        <w:pStyle w:val="a5"/>
        <w:spacing w:before="0" w:beforeAutospacing="0" w:after="0" w:afterAutospacing="0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F11A4A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720E30">
        <w:rPr>
          <w:rFonts w:ascii="仿宋_GB2312" w:eastAsia="仿宋_GB2312" w:hint="eastAsia"/>
          <w:color w:val="000000"/>
          <w:sz w:val="32"/>
          <w:szCs w:val="32"/>
        </w:rPr>
        <w:t>《宁波市海域使用金免缴申请表》</w:t>
      </w:r>
    </w:p>
    <w:p w:rsidR="00F11A4A" w:rsidRDefault="002274B5" w:rsidP="00F11A4A">
      <w:pPr>
        <w:pStyle w:val="a5"/>
        <w:spacing w:before="0" w:beforeAutospacing="0" w:after="0" w:afterAutospacing="0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F11A4A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720E30">
        <w:rPr>
          <w:rFonts w:ascii="仿宋_GB2312" w:eastAsia="仿宋_GB2312" w:hint="eastAsia"/>
          <w:color w:val="000000"/>
          <w:sz w:val="32"/>
          <w:szCs w:val="32"/>
        </w:rPr>
        <w:t>《宁波市海域使用金免缴审批书》</w:t>
      </w:r>
    </w:p>
    <w:p w:rsidR="002A35EB" w:rsidRDefault="002A35EB" w:rsidP="00F11A4A">
      <w:pPr>
        <w:pStyle w:val="a5"/>
        <w:spacing w:before="0" w:beforeAutospacing="0" w:after="0" w:afterAutospacing="0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:rsidR="002A35EB" w:rsidRPr="00F11A4A" w:rsidRDefault="002A35EB" w:rsidP="00F11A4A">
      <w:pPr>
        <w:pStyle w:val="a5"/>
        <w:spacing w:before="0" w:beforeAutospacing="0" w:after="0" w:afterAutospacing="0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</w:p>
    <w:p w:rsidR="007B6B7E" w:rsidRPr="00900738" w:rsidRDefault="00BC00F8" w:rsidP="00BC00F8">
      <w:pPr>
        <w:pStyle w:val="a5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 w:rsidR="002A35EB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</w:t>
      </w:r>
      <w:r w:rsidR="000B732C">
        <w:rPr>
          <w:rFonts w:ascii="仿宋_GB2312" w:eastAsia="仿宋_GB2312" w:hint="eastAsia"/>
          <w:color w:val="000000"/>
          <w:sz w:val="32"/>
          <w:szCs w:val="32"/>
        </w:rPr>
        <w:t>宁波市财政局</w:t>
      </w:r>
    </w:p>
    <w:p w:rsidR="007B6B7E" w:rsidRPr="00900738" w:rsidRDefault="000B732C" w:rsidP="00BC00F8">
      <w:pPr>
        <w:pStyle w:val="a5"/>
        <w:spacing w:before="0" w:beforeAutospacing="0" w:after="0" w:afterAutospacing="0"/>
        <w:ind w:firstLineChars="1400" w:firstLine="4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宁波市自然资源和规划局</w:t>
      </w: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  <w:sectPr w:rsidR="0031388A" w:rsidSect="00901D36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2A70CC" w:rsidRDefault="002A70CC" w:rsidP="002A70CC">
      <w:pPr>
        <w:pStyle w:val="1"/>
        <w:spacing w:before="0" w:after="0" w:line="24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1</w:t>
      </w:r>
    </w:p>
    <w:p w:rsidR="0031388A" w:rsidRDefault="0031388A" w:rsidP="0031388A">
      <w:pPr>
        <w:pStyle w:val="1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宁波市海域使用金征收标准</w:t>
      </w:r>
    </w:p>
    <w:p w:rsidR="0031388A" w:rsidRDefault="0031388A" w:rsidP="0031388A">
      <w:pPr>
        <w:ind w:firstLine="556"/>
        <w:jc w:val="righ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（单位：万元</w:t>
      </w:r>
      <w:r>
        <w:rPr>
          <w:rFonts w:ascii="仿宋" w:eastAsia="仿宋" w:hAnsi="仿宋"/>
          <w:b/>
          <w:szCs w:val="21"/>
        </w:rPr>
        <w:t>/</w:t>
      </w:r>
      <w:r>
        <w:rPr>
          <w:rFonts w:ascii="仿宋" w:eastAsia="仿宋" w:hAnsi="仿宋" w:hint="eastAsia"/>
          <w:b/>
          <w:szCs w:val="21"/>
        </w:rPr>
        <w:t>公顷）</w:t>
      </w:r>
    </w:p>
    <w:tbl>
      <w:tblPr>
        <w:tblStyle w:val="a6"/>
        <w:tblW w:w="1350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838"/>
        <w:gridCol w:w="710"/>
        <w:gridCol w:w="2548"/>
        <w:gridCol w:w="976"/>
        <w:gridCol w:w="976"/>
        <w:gridCol w:w="1027"/>
        <w:gridCol w:w="926"/>
        <w:gridCol w:w="977"/>
        <w:gridCol w:w="932"/>
        <w:gridCol w:w="1021"/>
        <w:gridCol w:w="976"/>
        <w:gridCol w:w="981"/>
        <w:gridCol w:w="617"/>
      </w:tblGrid>
      <w:tr w:rsidR="0031388A" w:rsidTr="008731AD">
        <w:trPr>
          <w:jc w:val="center"/>
        </w:trPr>
        <w:tc>
          <w:tcPr>
            <w:tcW w:w="4096" w:type="dxa"/>
            <w:gridSpan w:val="3"/>
            <w:vMerge w:val="restart"/>
            <w:tcBorders>
              <w:tl2br w:val="single" w:sz="4" w:space="0" w:color="auto"/>
            </w:tcBorders>
          </w:tcPr>
          <w:p w:rsidR="0031388A" w:rsidRDefault="001244FF" w:rsidP="008731A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noProof/>
                <w:szCs w:val="21"/>
              </w:rPr>
              <w:pict>
                <v:line id="直接连接符 1" o:spid="_x0000_s1026" style="position:absolute;left:0;text-align:left;z-index:251658240;visibility:visible" from="1.4pt,-.5pt" to="203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" strokecolor="black [3213]" strokeweight=".5pt">
                  <v:stroke joinstyle="miter"/>
                </v:line>
              </w:pict>
            </w:r>
            <w:r w:rsidR="0031388A">
              <w:rPr>
                <w:rFonts w:hint="eastAsia"/>
                <w:b/>
                <w:sz w:val="21"/>
                <w:szCs w:val="21"/>
              </w:rPr>
              <w:t>海域等别</w:t>
            </w:r>
          </w:p>
          <w:p w:rsidR="0031388A" w:rsidRDefault="0031388A" w:rsidP="008731A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海域级别</w:t>
            </w:r>
          </w:p>
          <w:p w:rsidR="0031388A" w:rsidRDefault="0031388A" w:rsidP="008731AD">
            <w:pPr>
              <w:ind w:firstLineChars="200" w:firstLine="422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用海方式</w:t>
            </w:r>
          </w:p>
        </w:tc>
        <w:tc>
          <w:tcPr>
            <w:tcW w:w="2979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三等</w:t>
            </w:r>
          </w:p>
        </w:tc>
        <w:tc>
          <w:tcPr>
            <w:tcW w:w="2835" w:type="dxa"/>
            <w:gridSpan w:val="3"/>
            <w:vAlign w:val="center"/>
          </w:tcPr>
          <w:p w:rsidR="0031388A" w:rsidRDefault="0031388A" w:rsidP="008731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四等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五等</w:t>
            </w:r>
          </w:p>
        </w:tc>
        <w:tc>
          <w:tcPr>
            <w:tcW w:w="617" w:type="dxa"/>
            <w:vMerge w:val="restart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征收方式</w:t>
            </w:r>
          </w:p>
        </w:tc>
      </w:tr>
      <w:tr w:rsidR="0031388A" w:rsidTr="008731AD">
        <w:trPr>
          <w:jc w:val="center"/>
        </w:trPr>
        <w:tc>
          <w:tcPr>
            <w:tcW w:w="4096" w:type="dxa"/>
            <w:gridSpan w:val="3"/>
            <w:vMerge/>
            <w:tcBorders>
              <w:top w:val="nil"/>
              <w:tl2br w:val="single" w:sz="4" w:space="0" w:color="auto"/>
            </w:tcBorders>
          </w:tcPr>
          <w:p w:rsidR="0031388A" w:rsidRDefault="0031388A" w:rsidP="008731AD">
            <w:pPr>
              <w:spacing w:line="540" w:lineRule="exact"/>
              <w:rPr>
                <w:b/>
                <w:sz w:val="21"/>
                <w:szCs w:val="21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Ⅰ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Ⅲ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Ⅰ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Ⅱ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Ⅲ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Ⅰ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Ⅱ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Ⅲ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填海造地用海</w:t>
            </w:r>
          </w:p>
        </w:tc>
        <w:tc>
          <w:tcPr>
            <w:tcW w:w="710" w:type="dxa"/>
            <w:vMerge w:val="restart"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建设填海造地用海</w:t>
            </w:r>
          </w:p>
        </w:tc>
        <w:tc>
          <w:tcPr>
            <w:tcW w:w="2548" w:type="dxa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工业、交通运输、渔业基础设施等填海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98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190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617" w:type="dxa"/>
            <w:vMerge w:val="restart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一次性征收</w:t>
            </w: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城镇建设填海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052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976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1900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512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484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1400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900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农业填海造地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构筑物用海</w:t>
            </w: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非透水构筑物用海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跨海桥梁、海底隧道用海</w:t>
            </w:r>
          </w:p>
        </w:tc>
        <w:tc>
          <w:tcPr>
            <w:tcW w:w="8792" w:type="dxa"/>
            <w:gridSpan w:val="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透水构筑物用海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.49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.36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3.23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.73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.68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2.53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.99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.95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1.84</w:t>
            </w:r>
          </w:p>
        </w:tc>
        <w:tc>
          <w:tcPr>
            <w:tcW w:w="617" w:type="dxa"/>
            <w:vMerge w:val="restart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按年度征收</w:t>
            </w:r>
          </w:p>
        </w:tc>
      </w:tr>
      <w:tr w:rsidR="0031388A" w:rsidTr="008731AD">
        <w:trPr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围海用海</w:t>
            </w: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港池、蓄水用海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.72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0.69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.50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.48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0.46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.34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0.32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盐田用海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0.20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.16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.155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0.15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.115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0.11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val="872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围海养殖用海</w:t>
            </w:r>
          </w:p>
        </w:tc>
        <w:tc>
          <w:tcPr>
            <w:tcW w:w="2548" w:type="dxa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池塘养殖用海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098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098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.098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.075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.053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围海式游乐场用海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.50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.37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3.24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.88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2.67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.42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.37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2.24</w:t>
            </w:r>
          </w:p>
        </w:tc>
        <w:tc>
          <w:tcPr>
            <w:tcW w:w="617" w:type="dxa"/>
            <w:vMerge w:val="restart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按年度征收</w:t>
            </w: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其他围海用海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.70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0.69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.48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.47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0.46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.33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.325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0.32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开放式用海</w:t>
            </w:r>
          </w:p>
        </w:tc>
        <w:tc>
          <w:tcPr>
            <w:tcW w:w="710" w:type="dxa"/>
            <w:vMerge w:val="restart"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开放式养殖用海</w:t>
            </w:r>
          </w:p>
        </w:tc>
        <w:tc>
          <w:tcPr>
            <w:tcW w:w="2548" w:type="dxa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海上网箱养殖用海</w:t>
            </w:r>
          </w:p>
        </w:tc>
        <w:tc>
          <w:tcPr>
            <w:tcW w:w="2979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</w:t>
            </w:r>
            <w:r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2835" w:type="dxa"/>
            <w:gridSpan w:val="3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.15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31388A" w:rsidRDefault="0031388A" w:rsidP="008731AD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浅海底播养殖用海、滩涂海水养殖和浅海浮筏式养殖用海、网拦围海</w:t>
            </w:r>
          </w:p>
        </w:tc>
        <w:tc>
          <w:tcPr>
            <w:tcW w:w="2979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.06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.04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31388A" w:rsidRDefault="0031388A" w:rsidP="008731AD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深远海</w:t>
            </w:r>
            <w:r>
              <w:rPr>
                <w:b/>
                <w:sz w:val="21"/>
                <w:szCs w:val="21"/>
              </w:rPr>
              <w:t>智能化养殖</w:t>
            </w:r>
            <w:r>
              <w:rPr>
                <w:rFonts w:hint="eastAsia"/>
                <w:b/>
                <w:sz w:val="21"/>
                <w:szCs w:val="21"/>
              </w:rPr>
              <w:t>用海</w:t>
            </w:r>
          </w:p>
        </w:tc>
        <w:tc>
          <w:tcPr>
            <w:tcW w:w="2979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0.032</w:t>
            </w:r>
          </w:p>
        </w:tc>
        <w:tc>
          <w:tcPr>
            <w:tcW w:w="2835" w:type="dxa"/>
            <w:gridSpan w:val="3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0.026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0.021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浴场用海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.45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.44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0.42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.34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.32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0.31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0.20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开放式游乐场用海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.88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.81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1.74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.26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1.17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0.74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专用航道、锚地用海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.175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.14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.135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0.13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.10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.095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其他开放式用海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.18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.175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</w:t>
            </w:r>
          </w:p>
        </w:tc>
        <w:tc>
          <w:tcPr>
            <w:tcW w:w="926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.135</w:t>
            </w:r>
          </w:p>
        </w:tc>
        <w:tc>
          <w:tcPr>
            <w:tcW w:w="977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.133</w:t>
            </w:r>
          </w:p>
        </w:tc>
        <w:tc>
          <w:tcPr>
            <w:tcW w:w="932" w:type="dxa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0.13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.094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.092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 w:val="restart"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其他用海</w:t>
            </w: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人工岛式油气开采用海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3.52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平台式油气开采用海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.76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海底电缆管道用海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.73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海砂等矿产开采用海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.59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取、排水口用海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污水达标排放用海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温、冷排水用海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倾倒用海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 w:rsidR="0031388A" w:rsidTr="008731AD">
        <w:trPr>
          <w:trHeight w:hRule="exact" w:val="454"/>
          <w:jc w:val="center"/>
        </w:trPr>
        <w:tc>
          <w:tcPr>
            <w:tcW w:w="838" w:type="dxa"/>
            <w:vMerge/>
            <w:vAlign w:val="center"/>
          </w:tcPr>
          <w:p w:rsidR="0031388A" w:rsidRDefault="0031388A" w:rsidP="008731AD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31388A" w:rsidRDefault="0031388A" w:rsidP="008731A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种植用海</w:t>
            </w:r>
          </w:p>
        </w:tc>
        <w:tc>
          <w:tcPr>
            <w:tcW w:w="8792" w:type="dxa"/>
            <w:gridSpan w:val="9"/>
          </w:tcPr>
          <w:p w:rsidR="0031388A" w:rsidRDefault="0031388A" w:rsidP="008731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</w:p>
        </w:tc>
        <w:tc>
          <w:tcPr>
            <w:tcW w:w="617" w:type="dxa"/>
            <w:vMerge/>
            <w:vAlign w:val="center"/>
          </w:tcPr>
          <w:p w:rsidR="0031388A" w:rsidRDefault="0031388A" w:rsidP="008731AD"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</w:tbl>
    <w:p w:rsidR="0031388A" w:rsidRDefault="0031388A" w:rsidP="0031388A">
      <w:pPr>
        <w:ind w:leftChars="225" w:left="473"/>
        <w:rPr>
          <w:sz w:val="24"/>
        </w:rPr>
      </w:pPr>
      <w:r>
        <w:rPr>
          <w:rFonts w:hint="eastAsia"/>
          <w:b/>
          <w:sz w:val="24"/>
        </w:rPr>
        <w:t>备注</w:t>
      </w:r>
      <w:r>
        <w:rPr>
          <w:rFonts w:hint="eastAsia"/>
          <w:sz w:val="24"/>
        </w:rPr>
        <w:t>：</w:t>
      </w:r>
      <w:r w:rsidRPr="0001795C">
        <w:rPr>
          <w:rFonts w:hint="eastAsia"/>
          <w:sz w:val="24"/>
        </w:rPr>
        <w:t>1.</w:t>
      </w:r>
      <w:r w:rsidRPr="0001795C">
        <w:rPr>
          <w:rFonts w:hint="eastAsia"/>
          <w:sz w:val="24"/>
        </w:rPr>
        <w:t>离大陆岸线最近距离</w:t>
      </w:r>
      <w:r w:rsidRPr="0001795C">
        <w:rPr>
          <w:rFonts w:hint="eastAsia"/>
          <w:sz w:val="24"/>
        </w:rPr>
        <w:t>2km</w:t>
      </w:r>
      <w:r w:rsidRPr="0001795C">
        <w:rPr>
          <w:rFonts w:hint="eastAsia"/>
          <w:sz w:val="24"/>
        </w:rPr>
        <w:t>以上且最小水深大于</w:t>
      </w:r>
      <w:r w:rsidRPr="0001795C">
        <w:rPr>
          <w:rFonts w:hint="eastAsia"/>
          <w:sz w:val="24"/>
        </w:rPr>
        <w:t>5m</w:t>
      </w:r>
      <w:r w:rsidRPr="0001795C">
        <w:rPr>
          <w:rFonts w:hint="eastAsia"/>
          <w:sz w:val="24"/>
        </w:rPr>
        <w:t>（理论最低潮面）的离岸式填海，按照征收标准的</w:t>
      </w:r>
      <w:r w:rsidRPr="0001795C">
        <w:rPr>
          <w:rFonts w:hint="eastAsia"/>
          <w:sz w:val="24"/>
        </w:rPr>
        <w:t>80%</w:t>
      </w:r>
      <w:r w:rsidRPr="0001795C">
        <w:rPr>
          <w:rFonts w:hint="eastAsia"/>
          <w:sz w:val="24"/>
        </w:rPr>
        <w:t>征收；</w:t>
      </w:r>
      <w:r w:rsidRPr="0001795C">
        <w:rPr>
          <w:rFonts w:hint="eastAsia"/>
          <w:sz w:val="24"/>
        </w:rPr>
        <w:t>2.</w:t>
      </w:r>
      <w:r w:rsidRPr="0001795C">
        <w:rPr>
          <w:rFonts w:hint="eastAsia"/>
          <w:sz w:val="24"/>
        </w:rPr>
        <w:t>填海造地用海占用大陆自然岸线的，占用自然岸线的该宗填海按照征收标准的</w:t>
      </w:r>
      <w:r w:rsidRPr="0001795C">
        <w:rPr>
          <w:rFonts w:hint="eastAsia"/>
          <w:sz w:val="24"/>
        </w:rPr>
        <w:t>120%</w:t>
      </w:r>
      <w:r w:rsidRPr="0001795C">
        <w:rPr>
          <w:rFonts w:hint="eastAsia"/>
          <w:sz w:val="24"/>
        </w:rPr>
        <w:t>征收；</w:t>
      </w:r>
      <w:r w:rsidRPr="0001795C">
        <w:rPr>
          <w:rFonts w:hint="eastAsia"/>
          <w:sz w:val="24"/>
        </w:rPr>
        <w:t>3.</w:t>
      </w:r>
      <w:r w:rsidRPr="0001795C">
        <w:rPr>
          <w:rFonts w:hint="eastAsia"/>
          <w:sz w:val="24"/>
        </w:rPr>
        <w:t>建设人工鱼礁的透水构筑物用海，按照征收标准的</w:t>
      </w:r>
      <w:r w:rsidRPr="0001795C">
        <w:rPr>
          <w:rFonts w:hint="eastAsia"/>
          <w:sz w:val="24"/>
        </w:rPr>
        <w:t>80%</w:t>
      </w:r>
      <w:r w:rsidRPr="0001795C">
        <w:rPr>
          <w:rFonts w:hint="eastAsia"/>
          <w:sz w:val="24"/>
        </w:rPr>
        <w:t>征收。</w:t>
      </w:r>
      <w:r w:rsidRPr="0001795C">
        <w:rPr>
          <w:rFonts w:hint="eastAsia"/>
          <w:sz w:val="24"/>
        </w:rPr>
        <w:t>4.</w:t>
      </w:r>
      <w:r>
        <w:rPr>
          <w:rFonts w:hint="eastAsia"/>
          <w:sz w:val="24"/>
        </w:rPr>
        <w:t>深远海智能化养殖是指在低潮位</w:t>
      </w:r>
      <w:r>
        <w:rPr>
          <w:sz w:val="24"/>
        </w:rPr>
        <w:t>40</w:t>
      </w:r>
      <w:r>
        <w:rPr>
          <w:rFonts w:hint="eastAsia"/>
          <w:sz w:val="24"/>
        </w:rPr>
        <w:t>米水深以上的区域，利用半潜全潜智能化金属网箱养殖鱼类的方式。</w:t>
      </w:r>
    </w:p>
    <w:p w:rsidR="0031388A" w:rsidRPr="007804B1" w:rsidRDefault="0031388A" w:rsidP="0031388A">
      <w:pPr>
        <w:rPr>
          <w:sz w:val="24"/>
        </w:rPr>
      </w:pPr>
    </w:p>
    <w:p w:rsidR="0031388A" w:rsidRDefault="0031388A" w:rsidP="0031388A">
      <w:pPr>
        <w:rPr>
          <w:sz w:val="24"/>
        </w:rPr>
      </w:pPr>
    </w:p>
    <w:p w:rsidR="0031388A" w:rsidRPr="002E08A9" w:rsidRDefault="0031388A" w:rsidP="0031388A"/>
    <w:p w:rsidR="0031388A" w:rsidRDefault="0031388A" w:rsidP="0031388A">
      <w:pPr>
        <w:pStyle w:val="1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宁波市海域级别划分表</w:t>
      </w:r>
    </w:p>
    <w:p w:rsidR="0031388A" w:rsidRDefault="0031388A" w:rsidP="003138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741"/>
        <w:gridCol w:w="2538"/>
        <w:gridCol w:w="2322"/>
        <w:gridCol w:w="2500"/>
        <w:gridCol w:w="2495"/>
      </w:tblGrid>
      <w:tr w:rsidR="0031388A" w:rsidRPr="001F34F2" w:rsidTr="008731AD">
        <w:trPr>
          <w:trHeight w:val="567"/>
          <w:tblHeader/>
          <w:jc w:val="center"/>
        </w:trPr>
        <w:tc>
          <w:tcPr>
            <w:tcW w:w="691" w:type="pct"/>
            <w:vAlign w:val="center"/>
          </w:tcPr>
          <w:p w:rsidR="0031388A" w:rsidRPr="001F34F2" w:rsidRDefault="0031388A" w:rsidP="008731AD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海域等别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行政区</w:t>
            </w:r>
          </w:p>
        </w:tc>
        <w:tc>
          <w:tcPr>
            <w:tcW w:w="2735" w:type="pct"/>
            <w:gridSpan w:val="3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927" w:type="pct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级别数</w:t>
            </w:r>
          </w:p>
        </w:tc>
      </w:tr>
      <w:tr w:rsidR="0031388A" w:rsidRPr="001F34F2" w:rsidTr="008731AD">
        <w:trPr>
          <w:trHeight w:val="567"/>
          <w:jc w:val="center"/>
        </w:trPr>
        <w:tc>
          <w:tcPr>
            <w:tcW w:w="691" w:type="pct"/>
            <w:vMerge w:val="restart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三等海域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sz w:val="28"/>
                <w:szCs w:val="28"/>
              </w:rPr>
              <w:t>北仑区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Ⅲ级</w:t>
            </w:r>
          </w:p>
        </w:tc>
        <w:tc>
          <w:tcPr>
            <w:tcW w:w="927" w:type="pct"/>
            <w:vMerge w:val="restart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3级</w:t>
            </w:r>
          </w:p>
        </w:tc>
      </w:tr>
      <w:tr w:rsidR="0031388A" w:rsidRPr="001F34F2" w:rsidTr="008731AD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1388A" w:rsidRPr="001F34F2" w:rsidTr="008731AD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sz w:val="28"/>
                <w:szCs w:val="28"/>
              </w:rPr>
              <w:t>鄞州区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1388A" w:rsidRPr="001F34F2" w:rsidTr="008731AD">
        <w:trPr>
          <w:trHeight w:val="567"/>
          <w:jc w:val="center"/>
        </w:trPr>
        <w:tc>
          <w:tcPr>
            <w:tcW w:w="691" w:type="pct"/>
            <w:vMerge w:val="restart"/>
            <w:vAlign w:val="center"/>
          </w:tcPr>
          <w:p w:rsidR="0031388A" w:rsidRPr="001F34F2" w:rsidRDefault="0031388A" w:rsidP="008731AD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四等海域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 w:val="restart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2级</w:t>
            </w:r>
          </w:p>
        </w:tc>
      </w:tr>
      <w:tr w:rsidR="0031388A" w:rsidRPr="001F34F2" w:rsidTr="008731AD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1388A" w:rsidRPr="001F34F2" w:rsidTr="008731AD">
        <w:trPr>
          <w:trHeight w:val="567"/>
          <w:jc w:val="center"/>
        </w:trPr>
        <w:tc>
          <w:tcPr>
            <w:tcW w:w="691" w:type="pct"/>
            <w:vMerge w:val="restart"/>
            <w:vAlign w:val="center"/>
          </w:tcPr>
          <w:p w:rsidR="0031388A" w:rsidRPr="001F34F2" w:rsidRDefault="0031388A" w:rsidP="008731AD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五等海域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奉化区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 w:val="restart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3级</w:t>
            </w:r>
          </w:p>
        </w:tc>
      </w:tr>
      <w:tr w:rsidR="0031388A" w:rsidRPr="001F34F2" w:rsidTr="008731AD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1388A" w:rsidRPr="001F34F2" w:rsidTr="008731AD">
        <w:trPr>
          <w:trHeight w:val="567"/>
          <w:jc w:val="center"/>
        </w:trPr>
        <w:tc>
          <w:tcPr>
            <w:tcW w:w="691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Ⅰ级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Ⅱ级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F34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Ⅲ级</w:t>
            </w:r>
          </w:p>
        </w:tc>
        <w:tc>
          <w:tcPr>
            <w:tcW w:w="927" w:type="pct"/>
            <w:vMerge/>
            <w:vAlign w:val="center"/>
          </w:tcPr>
          <w:p w:rsidR="0031388A" w:rsidRPr="001F34F2" w:rsidRDefault="0031388A" w:rsidP="008731A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31388A" w:rsidRDefault="0031388A" w:rsidP="0031388A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</w:p>
    <w:p w:rsidR="0031388A" w:rsidRDefault="0031388A" w:rsidP="0031388A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</w:p>
    <w:p w:rsidR="0031388A" w:rsidRDefault="0031388A" w:rsidP="0031388A">
      <w:pPr>
        <w:pStyle w:val="1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宁波市海域级别图</w:t>
      </w:r>
    </w:p>
    <w:p w:rsidR="0031388A" w:rsidRDefault="0031388A" w:rsidP="0031388A"/>
    <w:p w:rsidR="0031388A" w:rsidRDefault="0031388A" w:rsidP="0031388A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8406765" cy="59455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宁波市海域级别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59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7B6B7E">
      <w:pPr>
        <w:pStyle w:val="a5"/>
        <w:spacing w:before="0" w:beforeAutospacing="0" w:after="0" w:afterAutospacing="0"/>
        <w:jc w:val="right"/>
        <w:rPr>
          <w:rFonts w:ascii="仿宋_GB2312" w:eastAsia="仿宋_GB2312"/>
          <w:color w:val="000000"/>
          <w:sz w:val="32"/>
          <w:szCs w:val="32"/>
        </w:rPr>
        <w:sectPr w:rsidR="0031388A" w:rsidSect="007C23F7">
          <w:pgSz w:w="16839" w:h="23814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31388A" w:rsidRDefault="0031388A" w:rsidP="0031388A">
      <w:pPr>
        <w:spacing w:line="580" w:lineRule="exact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lastRenderedPageBreak/>
        <w:t>附件</w:t>
      </w:r>
      <w:r w:rsidR="002A70CC">
        <w:rPr>
          <w:rFonts w:ascii="仿宋_GB2312" w:eastAsia="仿宋_GB2312" w:hAnsi="华文仿宋" w:hint="eastAsia"/>
          <w:b/>
          <w:sz w:val="32"/>
          <w:szCs w:val="32"/>
        </w:rPr>
        <w:t>2</w:t>
      </w:r>
      <w:r>
        <w:rPr>
          <w:rFonts w:ascii="仿宋_GB2312" w:eastAsia="仿宋_GB2312" w:hAnsi="华文仿宋" w:hint="eastAsia"/>
          <w:b/>
          <w:sz w:val="32"/>
          <w:szCs w:val="32"/>
        </w:rPr>
        <w:t>：</w:t>
      </w:r>
    </w:p>
    <w:p w:rsidR="0031388A" w:rsidRDefault="0031388A" w:rsidP="0031388A">
      <w:pPr>
        <w:spacing w:line="580" w:lineRule="exact"/>
        <w:ind w:firstLine="645"/>
        <w:rPr>
          <w:rFonts w:ascii="仿宋_GB2312" w:eastAsia="仿宋_GB2312" w:hAnsi="华文仿宋"/>
          <w:sz w:val="32"/>
          <w:szCs w:val="32"/>
        </w:rPr>
      </w:pPr>
    </w:p>
    <w:p w:rsidR="0031388A" w:rsidRDefault="0031388A" w:rsidP="0031388A">
      <w:pPr>
        <w:widowControl/>
        <w:rPr>
          <w:color w:val="2E383D"/>
          <w:kern w:val="0"/>
          <w:szCs w:val="21"/>
        </w:rPr>
      </w:pPr>
    </w:p>
    <w:p w:rsidR="0031388A" w:rsidRDefault="0031388A" w:rsidP="0031388A">
      <w:pPr>
        <w:widowControl/>
        <w:jc w:val="center"/>
        <w:rPr>
          <w:rFonts w:ascii="黑体" w:eastAsia="黑体" w:hAnsi="宋体"/>
          <w:b/>
          <w:spacing w:val="24"/>
          <w:sz w:val="52"/>
          <w:szCs w:val="52"/>
        </w:rPr>
      </w:pPr>
      <w:r>
        <w:rPr>
          <w:rFonts w:ascii="黑体" w:eastAsia="黑体" w:hAnsi="宋体" w:hint="eastAsia"/>
          <w:b/>
          <w:spacing w:val="24"/>
          <w:sz w:val="52"/>
          <w:szCs w:val="52"/>
        </w:rPr>
        <w:t>宁波市海域使用金</w:t>
      </w:r>
    </w:p>
    <w:p w:rsidR="0031388A" w:rsidRDefault="0031388A" w:rsidP="0031388A">
      <w:pPr>
        <w:widowControl/>
        <w:jc w:val="center"/>
        <w:rPr>
          <w:rFonts w:ascii="黑体" w:eastAsia="黑体" w:hAnsi="宋体"/>
          <w:b/>
          <w:spacing w:val="24"/>
          <w:sz w:val="52"/>
          <w:szCs w:val="52"/>
        </w:rPr>
      </w:pPr>
      <w:r>
        <w:rPr>
          <w:rFonts w:ascii="黑体" w:eastAsia="黑体" w:hAnsi="宋体" w:hint="eastAsia"/>
          <w:b/>
          <w:spacing w:val="24"/>
          <w:sz w:val="52"/>
          <w:szCs w:val="52"/>
        </w:rPr>
        <w:t>免缴申请表</w:t>
      </w:r>
    </w:p>
    <w:p w:rsidR="0031388A" w:rsidRDefault="0031388A" w:rsidP="0031388A">
      <w:pPr>
        <w:widowControl/>
        <w:jc w:val="center"/>
        <w:rPr>
          <w:rFonts w:ascii="仿宋_GB2312" w:eastAsia="仿宋_GB2312" w:hAnsi="华文仿宋"/>
          <w:spacing w:val="24"/>
          <w:sz w:val="52"/>
          <w:szCs w:val="52"/>
        </w:rPr>
      </w:pPr>
    </w:p>
    <w:p w:rsidR="0031388A" w:rsidRDefault="0031388A" w:rsidP="0031388A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31388A" w:rsidRDefault="0031388A" w:rsidP="0031388A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31388A" w:rsidRDefault="0031388A" w:rsidP="0031388A">
      <w:pPr>
        <w:widowControl/>
        <w:rPr>
          <w:rFonts w:ascii="仿宋_GB2312" w:eastAsia="仿宋_GB2312" w:hAnsi="华文仿宋"/>
          <w:spacing w:val="24"/>
          <w:sz w:val="52"/>
          <w:szCs w:val="52"/>
        </w:rPr>
      </w:pPr>
    </w:p>
    <w:p w:rsidR="0031388A" w:rsidRDefault="0031388A" w:rsidP="0031388A">
      <w:pPr>
        <w:widowControl/>
        <w:ind w:firstLineChars="150" w:firstLine="734"/>
        <w:rPr>
          <w:rFonts w:ascii="仿宋_GB2312" w:eastAsia="仿宋_GB2312" w:hAnsi="华文仿宋"/>
          <w:b/>
          <w:sz w:val="36"/>
          <w:szCs w:val="36"/>
        </w:rPr>
      </w:pPr>
      <w:r>
        <w:rPr>
          <w:rFonts w:ascii="仿宋_GB2312" w:eastAsia="仿宋_GB2312" w:hAnsi="华文仿宋" w:hint="eastAsia"/>
          <w:b/>
          <w:spacing w:val="68"/>
          <w:sz w:val="36"/>
          <w:szCs w:val="36"/>
        </w:rPr>
        <w:t>申请人：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                 </w:t>
      </w:r>
      <w:r>
        <w:rPr>
          <w:rFonts w:ascii="仿宋_GB2312" w:eastAsia="仿宋_GB2312" w:hAnsi="华文仿宋" w:hint="eastAsia"/>
          <w:b/>
          <w:sz w:val="36"/>
          <w:szCs w:val="36"/>
        </w:rPr>
        <w:t>(盖章)</w:t>
      </w:r>
    </w:p>
    <w:p w:rsidR="0031388A" w:rsidRDefault="0031388A" w:rsidP="0031388A">
      <w:pPr>
        <w:widowControl/>
        <w:ind w:firstLineChars="198" w:firstLine="794"/>
        <w:rPr>
          <w:rFonts w:ascii="仿宋_GB2312" w:eastAsia="仿宋_GB2312" w:hAnsi="华文仿宋"/>
          <w:b/>
          <w:sz w:val="36"/>
          <w:szCs w:val="36"/>
        </w:rPr>
      </w:pPr>
      <w:r>
        <w:rPr>
          <w:rFonts w:ascii="仿宋_GB2312" w:eastAsia="仿宋_GB2312" w:hAnsi="华文仿宋" w:hint="eastAsia"/>
          <w:b/>
          <w:spacing w:val="24"/>
          <w:sz w:val="36"/>
          <w:szCs w:val="36"/>
        </w:rPr>
        <w:t>填报日期：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 </w:t>
      </w:r>
      <w:r>
        <w:rPr>
          <w:rFonts w:ascii="仿宋_GB2312" w:eastAsia="仿宋_GB2312" w:hAnsi="华文仿宋" w:hint="eastAsia"/>
          <w:b/>
          <w:sz w:val="36"/>
          <w:szCs w:val="36"/>
        </w:rPr>
        <w:t>年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华文仿宋" w:hint="eastAsia"/>
          <w:b/>
          <w:sz w:val="36"/>
          <w:szCs w:val="36"/>
        </w:rPr>
        <w:t>月</w:t>
      </w:r>
      <w:r>
        <w:rPr>
          <w:rFonts w:ascii="仿宋_GB2312" w:eastAsia="仿宋_GB2312" w:hAnsi="华文仿宋" w:hint="eastAsia"/>
          <w:b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华文仿宋" w:hint="eastAsia"/>
          <w:b/>
          <w:sz w:val="36"/>
          <w:szCs w:val="36"/>
        </w:rPr>
        <w:t>日</w:t>
      </w:r>
    </w:p>
    <w:p w:rsidR="0031388A" w:rsidRDefault="0031388A" w:rsidP="0031388A">
      <w:pPr>
        <w:widowControl/>
        <w:rPr>
          <w:rFonts w:ascii="仿宋_GB2312" w:eastAsia="仿宋_GB2312"/>
          <w:b/>
          <w:sz w:val="36"/>
          <w:szCs w:val="36"/>
          <w:u w:val="single"/>
        </w:rPr>
      </w:pPr>
    </w:p>
    <w:p w:rsidR="0031388A" w:rsidRDefault="0031388A" w:rsidP="0031388A">
      <w:pPr>
        <w:widowControl/>
        <w:jc w:val="center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宁波市财政局</w:t>
      </w:r>
    </w:p>
    <w:p w:rsidR="0031388A" w:rsidRDefault="0031388A" w:rsidP="0031388A">
      <w:pPr>
        <w:widowControl/>
        <w:jc w:val="center"/>
        <w:rPr>
          <w:rFonts w:ascii="黑体" w:eastAsia="黑体" w:hAnsi="华文仿宋"/>
          <w:b/>
          <w:sz w:val="32"/>
          <w:szCs w:val="32"/>
        </w:rPr>
        <w:sectPr w:rsidR="0031388A">
          <w:pgSz w:w="11906" w:h="16838"/>
          <w:pgMar w:top="2098" w:right="1474" w:bottom="1985" w:left="1588" w:header="851" w:footer="1588" w:gutter="0"/>
          <w:cols w:space="720"/>
          <w:docGrid w:type="linesAndChars" w:linePitch="602" w:charSpace="-1675"/>
        </w:sectPr>
      </w:pPr>
      <w:r>
        <w:rPr>
          <w:rFonts w:ascii="仿宋_GB2312" w:eastAsia="仿宋_GB2312" w:hAnsi="宋体" w:cs="宋体" w:hint="eastAsia"/>
          <w:b/>
          <w:sz w:val="36"/>
          <w:szCs w:val="36"/>
        </w:rPr>
        <w:t>宁波市自然资源和规划局制</w:t>
      </w:r>
    </w:p>
    <w:p w:rsidR="0031388A" w:rsidRDefault="0031388A" w:rsidP="0031388A">
      <w:pPr>
        <w:widowControl/>
        <w:ind w:firstLineChars="350" w:firstLine="1124"/>
        <w:jc w:val="center"/>
        <w:rPr>
          <w:rFonts w:ascii="黑体" w:eastAsia="黑体" w:hAnsi="华文仿宋"/>
          <w:b/>
          <w:sz w:val="32"/>
          <w:szCs w:val="32"/>
        </w:rPr>
      </w:pPr>
      <w:r>
        <w:rPr>
          <w:rFonts w:ascii="黑体" w:eastAsia="黑体" w:hAnsi="华文仿宋" w:hint="eastAsia"/>
          <w:b/>
          <w:sz w:val="32"/>
          <w:szCs w:val="32"/>
        </w:rPr>
        <w:lastRenderedPageBreak/>
        <w:t>项目基本情况</w:t>
      </w:r>
    </w:p>
    <w:tbl>
      <w:tblPr>
        <w:tblpPr w:leftFromText="180" w:rightFromText="180" w:vertAnchor="text" w:horzAnchor="margin" w:tblpY="2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74"/>
        <w:gridCol w:w="1471"/>
        <w:gridCol w:w="75"/>
        <w:gridCol w:w="555"/>
        <w:gridCol w:w="73"/>
        <w:gridCol w:w="383"/>
        <w:gridCol w:w="280"/>
        <w:gridCol w:w="869"/>
        <w:gridCol w:w="71"/>
        <w:gridCol w:w="321"/>
        <w:gridCol w:w="419"/>
        <w:gridCol w:w="258"/>
        <w:gridCol w:w="191"/>
        <w:gridCol w:w="360"/>
        <w:gridCol w:w="1497"/>
      </w:tblGrid>
      <w:tr w:rsidR="0031388A" w:rsidRPr="00276E50" w:rsidTr="008731AD">
        <w:trPr>
          <w:trHeight w:val="45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申请人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5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77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法定代表人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5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52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联系人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固定</w:t>
            </w:r>
          </w:p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ind w:left="116" w:hanging="11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 xml:space="preserve"> 手机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54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60" w:lineRule="exact"/>
              <w:jc w:val="lef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60" w:lineRule="exact"/>
              <w:jc w:val="lef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Ansi="STSong-Light" w:cs="STSong-Light" w:hint="eastAsia"/>
                <w:sz w:val="24"/>
              </w:rPr>
              <w:t>机构代码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0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0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用海批准机关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57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批准用海时间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审批</w:t>
            </w:r>
          </w:p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文件号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97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 海 时 间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 xml:space="preserve">自 　　年　月 　日 </w:t>
            </w:r>
            <w:r w:rsidRPr="00276E50">
              <w:rPr>
                <w:rFonts w:ascii="仿宋_GB2312" w:eastAsia="仿宋_GB2312" w:hint="eastAsia"/>
                <w:bCs/>
                <w:sz w:val="24"/>
              </w:rPr>
              <w:t>至　  年　　月　 日</w:t>
            </w:r>
            <w:r w:rsidRPr="00276E50">
              <w:rPr>
                <w:rFonts w:ascii="仿宋_GB2312" w:eastAsia="仿宋_GB2312" w:hint="eastAsia"/>
                <w:sz w:val="24"/>
              </w:rPr>
              <w:t>止</w:t>
            </w:r>
          </w:p>
        </w:tc>
      </w:tr>
      <w:tr w:rsidR="0031388A" w:rsidRPr="00276E50" w:rsidTr="008731AD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用海面积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 xml:space="preserve">       公顷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海域等别</w:t>
            </w:r>
            <w:r>
              <w:rPr>
                <w:rFonts w:ascii="仿宋_GB2312" w:eastAsia="仿宋_GB2312" w:hAnsi="宋体" w:cs="宋体" w:hint="eastAsia"/>
                <w:sz w:val="24"/>
              </w:rPr>
              <w:t>级别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ind w:firstLineChars="300" w:firstLine="7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级</w:t>
            </w:r>
          </w:p>
        </w:tc>
      </w:tr>
      <w:tr w:rsidR="0031388A" w:rsidRPr="00276E50" w:rsidTr="008731AD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用海类型A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用海类型B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7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用海项目所在位置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72"/>
        </w:trPr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 w:hAnsi="STSong-Light" w:cs="STSong-Light"/>
                <w:b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b/>
                <w:spacing w:val="20"/>
                <w:sz w:val="24"/>
              </w:rPr>
              <w:t>申请免缴海域使用金情况</w:t>
            </w:r>
          </w:p>
        </w:tc>
      </w:tr>
      <w:tr w:rsidR="0031388A" w:rsidRPr="00276E50" w:rsidTr="008731A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-20"/>
                <w:sz w:val="24"/>
              </w:rPr>
              <w:t>用  海 方 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-20"/>
                <w:sz w:val="24"/>
              </w:rPr>
              <w:t>面 积 （公顷）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缴纳方式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应缴海域使用金数额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2"/>
                <w:sz w:val="24"/>
              </w:rPr>
              <w:t>具体用途</w:t>
            </w:r>
          </w:p>
        </w:tc>
      </w:tr>
      <w:tr w:rsidR="0031388A" w:rsidRPr="00276E50" w:rsidTr="008731AD">
        <w:trPr>
          <w:trHeight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ind w:firstLineChars="150" w:firstLine="360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□逐年 □一次性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3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7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申请免缴期限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 xml:space="preserve">自 　　年　月 　日 </w:t>
            </w:r>
            <w:r w:rsidRPr="00276E50">
              <w:rPr>
                <w:rFonts w:ascii="仿宋_GB2312" w:eastAsia="仿宋_GB2312" w:hint="eastAsia"/>
                <w:bCs/>
                <w:sz w:val="24"/>
              </w:rPr>
              <w:t>至　  年　　月　 日</w:t>
            </w:r>
            <w:r w:rsidRPr="00276E50">
              <w:rPr>
                <w:rFonts w:ascii="仿宋_GB2312" w:eastAsia="仿宋_GB2312" w:hint="eastAsia"/>
                <w:sz w:val="24"/>
              </w:rPr>
              <w:t>止</w:t>
            </w:r>
          </w:p>
        </w:tc>
      </w:tr>
      <w:tr w:rsidR="0031388A" w:rsidRPr="00276E50" w:rsidTr="008731AD">
        <w:trPr>
          <w:trHeight w:val="372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申请免缴</w:t>
            </w:r>
          </w:p>
          <w:p w:rsidR="0031388A" w:rsidRPr="00276E50" w:rsidRDefault="0031388A" w:rsidP="008731AD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海域使用金总额</w:t>
            </w:r>
          </w:p>
          <w:p w:rsidR="0031388A" w:rsidRPr="00276E50" w:rsidRDefault="0031388A" w:rsidP="008731AD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20"/>
                <w:sz w:val="24"/>
              </w:rPr>
              <w:t>（万元）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-20"/>
                <w:sz w:val="24"/>
              </w:rPr>
              <w:t>其</w:t>
            </w:r>
          </w:p>
          <w:p w:rsidR="0031388A" w:rsidRPr="00276E50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pacing w:val="-20"/>
                <w:sz w:val="24"/>
              </w:rPr>
              <w:t>中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 w:rsidRPr="00276E50">
              <w:rPr>
                <w:rFonts w:ascii="仿宋_GB2312" w:eastAsia="仿宋_GB2312" w:hAnsi="STSong-Light" w:cs="STSong-Light" w:hint="eastAsia"/>
                <w:szCs w:val="21"/>
              </w:rPr>
              <w:t>中央（万元）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16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2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 w:rsidRPr="00276E50">
              <w:rPr>
                <w:rFonts w:ascii="仿宋_GB2312" w:eastAsia="仿宋_GB2312" w:hAnsi="STSong-Light" w:cs="STSong-Light" w:hint="eastAsia"/>
                <w:szCs w:val="21"/>
              </w:rPr>
              <w:t>市级（万元）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16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4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/>
                <w:spacing w:val="2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00" w:lineRule="exact"/>
              <w:rPr>
                <w:rFonts w:ascii="仿宋_GB2312" w:eastAsia="仿宋_GB2312" w:hAnsi="STSong-Light" w:cs="STSong-Light"/>
                <w:szCs w:val="21"/>
              </w:rPr>
            </w:pPr>
            <w:r w:rsidRPr="00276E50">
              <w:rPr>
                <w:rFonts w:ascii="仿宋_GB2312" w:eastAsia="仿宋_GB2312" w:hAnsi="STSong-Light" w:cs="STSong-Light" w:hint="eastAsia"/>
                <w:szCs w:val="21"/>
              </w:rPr>
              <w:t>县级（万元）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16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31388A" w:rsidRPr="00276E50" w:rsidTr="008731AD">
        <w:trPr>
          <w:trHeight w:val="87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免缴理由</w:t>
            </w:r>
          </w:p>
          <w:p w:rsidR="0031388A" w:rsidRPr="00276E50" w:rsidRDefault="0031388A" w:rsidP="008731AD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6E50">
              <w:rPr>
                <w:rFonts w:ascii="仿宋_GB2312" w:eastAsia="仿宋_GB2312" w:hint="eastAsia"/>
                <w:sz w:val="24"/>
              </w:rPr>
              <w:t>及依据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1388A" w:rsidRDefault="0031388A" w:rsidP="0031388A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注：此页由用海单位或个人填写</w:t>
      </w:r>
    </w:p>
    <w:p w:rsidR="0031388A" w:rsidRDefault="0031388A" w:rsidP="0031388A">
      <w:pPr>
        <w:widowControl/>
        <w:rPr>
          <w:rFonts w:ascii="黑体" w:eastAsia="黑体" w:hAnsi="华文仿宋"/>
          <w:b/>
          <w:sz w:val="32"/>
          <w:szCs w:val="32"/>
        </w:rPr>
      </w:pPr>
      <w:r>
        <w:rPr>
          <w:rFonts w:ascii="仿宋_GB2312" w:eastAsia="仿宋_GB2312" w:hAnsi="华文仿宋"/>
          <w:b/>
          <w:szCs w:val="21"/>
        </w:rPr>
        <w:br w:type="page"/>
      </w:r>
      <w:r>
        <w:rPr>
          <w:rFonts w:ascii="黑体" w:eastAsia="黑体" w:hAnsi="华文仿宋" w:hint="eastAsia"/>
          <w:b/>
          <w:sz w:val="32"/>
          <w:szCs w:val="32"/>
        </w:rPr>
        <w:lastRenderedPageBreak/>
        <w:t>免缴审查意见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980"/>
        <w:gridCol w:w="1980"/>
        <w:gridCol w:w="2021"/>
        <w:gridCol w:w="2426"/>
      </w:tblGrid>
      <w:tr w:rsidR="0031388A" w:rsidTr="008731AD">
        <w:trPr>
          <w:cantSplit/>
          <w:trHeight w:val="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项目</w:t>
            </w:r>
          </w:p>
          <w:p w:rsidR="0031388A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基本</w:t>
            </w:r>
          </w:p>
          <w:p w:rsidR="0031388A" w:rsidRDefault="0031388A" w:rsidP="008731AD">
            <w:pPr>
              <w:tabs>
                <w:tab w:val="left" w:pos="1481"/>
              </w:tabs>
              <w:jc w:val="center"/>
              <w:rPr>
                <w:rFonts w:ascii="仿宋_GB2312" w:eastAsia="仿宋_GB2312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项目可行性研究报告批准机关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8731AD">
        <w:trPr>
          <w:cantSplit/>
          <w:trHeight w:val="73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批准文号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总投资额（万元）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8731AD">
        <w:trPr>
          <w:cantSplit/>
          <w:trHeight w:val="9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资金来源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8731AD">
        <w:trPr>
          <w:cantSplit/>
          <w:trHeight w:val="123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widowControl/>
              <w:jc w:val="left"/>
              <w:rPr>
                <w:rFonts w:ascii="仿宋_GB2312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主要建设内容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8731AD">
        <w:trPr>
          <w:cantSplit/>
          <w:trHeight w:val="2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用海项目符合依法免缴海域使用金情形的认定理由和依据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（详细填写该项目符合免缴情形的认定理由和依据）</w:t>
            </w:r>
          </w:p>
          <w:p w:rsidR="0031388A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1388A" w:rsidTr="008731AD">
        <w:trPr>
          <w:cantSplit/>
          <w:trHeight w:val="29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免缴海域使用金的法律法规和政策依据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（详细填写免缴所对应的具体文件条款）</w:t>
            </w:r>
          </w:p>
        </w:tc>
      </w:tr>
      <w:tr w:rsidR="0031388A" w:rsidTr="008731AD">
        <w:trPr>
          <w:cantSplit/>
          <w:trHeight w:val="15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8731AD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海域使用金免缴金额及期限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  <w:p w:rsidR="0031388A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z w:val="24"/>
              </w:rPr>
            </w:pPr>
          </w:p>
          <w:p w:rsidR="0031388A" w:rsidRDefault="0031388A" w:rsidP="008731AD">
            <w:pPr>
              <w:tabs>
                <w:tab w:val="left" w:pos="1481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1388A" w:rsidRDefault="0031388A" w:rsidP="0031388A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注：此页由用海项目所在地自然资源主管部门填写</w:t>
      </w:r>
    </w:p>
    <w:p w:rsidR="0031388A" w:rsidRDefault="0031388A" w:rsidP="0031388A">
      <w:pPr>
        <w:widowControl/>
        <w:rPr>
          <w:rFonts w:ascii="黑体" w:eastAsia="黑体" w:hAnsi="华文仿宋"/>
          <w:b/>
          <w:sz w:val="32"/>
          <w:szCs w:val="32"/>
        </w:rPr>
      </w:pPr>
      <w:r>
        <w:rPr>
          <w:rFonts w:ascii="仿宋_GB2312" w:eastAsia="仿宋_GB2312" w:hAnsi="华文仿宋"/>
          <w:b/>
          <w:szCs w:val="21"/>
        </w:rPr>
        <w:br w:type="page"/>
      </w:r>
      <w:r>
        <w:rPr>
          <w:rFonts w:ascii="黑体" w:eastAsia="黑体" w:hAnsi="华文仿宋" w:hint="eastAsia"/>
          <w:b/>
          <w:sz w:val="32"/>
          <w:szCs w:val="32"/>
        </w:rPr>
        <w:lastRenderedPageBreak/>
        <w:t>审核审批意见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100"/>
      </w:tblGrid>
      <w:tr w:rsidR="0031388A" w:rsidRPr="00276E50" w:rsidTr="008731AD">
        <w:trPr>
          <w:trHeight w:val="19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用海项目所在地自然资源主管部门意见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签字：                            年     月     日（盖章）</w:t>
            </w:r>
          </w:p>
        </w:tc>
      </w:tr>
      <w:tr w:rsidR="0031388A" w:rsidRPr="00276E50" w:rsidTr="008731AD">
        <w:trPr>
          <w:trHeight w:val="18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用海项目所在地财政</w:t>
            </w:r>
          </w:p>
          <w:p w:rsidR="0031388A" w:rsidRPr="00276E50" w:rsidRDefault="0031388A" w:rsidP="008731A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签字：                             年     月     日（盖章）</w:t>
            </w:r>
          </w:p>
        </w:tc>
      </w:tr>
      <w:tr w:rsidR="0031388A" w:rsidRPr="00276E50" w:rsidTr="008731AD">
        <w:trPr>
          <w:trHeight w:val="140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市级自然资源主管</w:t>
            </w:r>
          </w:p>
          <w:p w:rsidR="0031388A" w:rsidRPr="00276E50" w:rsidRDefault="0031388A" w:rsidP="008731A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业务处意见：</w:t>
            </w: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年     月     日</w:t>
            </w:r>
          </w:p>
        </w:tc>
      </w:tr>
      <w:tr w:rsidR="0031388A" w:rsidRPr="00276E50" w:rsidTr="008731AD">
        <w:trPr>
          <w:trHeight w:val="1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局领导签字：                        年     月     日</w:t>
            </w:r>
          </w:p>
        </w:tc>
      </w:tr>
      <w:tr w:rsidR="0031388A" w:rsidRPr="00276E50" w:rsidTr="008731AD">
        <w:trPr>
          <w:trHeight w:val="16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市级财政</w:t>
            </w:r>
          </w:p>
          <w:p w:rsidR="0031388A" w:rsidRPr="00276E50" w:rsidRDefault="0031388A" w:rsidP="008731A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部门意见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业务处意见：</w:t>
            </w: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年     月     日</w:t>
            </w:r>
          </w:p>
        </w:tc>
      </w:tr>
      <w:tr w:rsidR="0031388A" w:rsidRPr="00276E50" w:rsidTr="008731AD">
        <w:trPr>
          <w:trHeight w:val="1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8A" w:rsidRPr="00276E50" w:rsidRDefault="0031388A" w:rsidP="008731AD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</w:rPr>
            </w:pPr>
          </w:p>
          <w:p w:rsidR="0031388A" w:rsidRPr="00276E50" w:rsidRDefault="0031388A" w:rsidP="008731AD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76E50">
              <w:rPr>
                <w:rFonts w:ascii="仿宋_GB2312" w:eastAsia="仿宋_GB2312" w:hAnsi="宋体" w:cs="宋体" w:hint="eastAsia"/>
                <w:sz w:val="24"/>
              </w:rPr>
              <w:t>局领导签字：                        年     月     日</w:t>
            </w:r>
          </w:p>
        </w:tc>
      </w:tr>
    </w:tbl>
    <w:p w:rsidR="0031388A" w:rsidRDefault="0031388A" w:rsidP="0031388A">
      <w:pPr>
        <w:widowControl/>
        <w:rPr>
          <w:rFonts w:ascii="仿宋_GB2312" w:eastAsia="仿宋_GB2312" w:hAnsi="华文仿宋"/>
          <w:b/>
          <w:szCs w:val="21"/>
        </w:rPr>
      </w:pPr>
      <w:r>
        <w:rPr>
          <w:rFonts w:ascii="仿宋_GB2312" w:eastAsia="仿宋_GB2312" w:hAnsi="华文仿宋" w:hint="eastAsia"/>
          <w:b/>
          <w:szCs w:val="21"/>
        </w:rPr>
        <w:t>注：此页由审核审批的自然资源、财政部门填写</w:t>
      </w:r>
    </w:p>
    <w:p w:rsidR="0031388A" w:rsidRDefault="0031388A" w:rsidP="0031388A">
      <w:pPr>
        <w:spacing w:line="580" w:lineRule="exact"/>
      </w:pPr>
      <w:r>
        <w:t xml:space="preserve"> </w:t>
      </w:r>
    </w:p>
    <w:p w:rsid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40D94" w:rsidRPr="00840D94" w:rsidRDefault="00840D94" w:rsidP="00840D94">
      <w:pPr>
        <w:spacing w:line="580" w:lineRule="exact"/>
        <w:rPr>
          <w:rFonts w:ascii="仿宋_GB2312" w:eastAsia="仿宋_GB2312" w:hAnsi="华文仿宋" w:cs="Times New Roman"/>
          <w:b/>
          <w:sz w:val="32"/>
          <w:szCs w:val="32"/>
        </w:rPr>
      </w:pPr>
      <w:r w:rsidRPr="00840D94">
        <w:rPr>
          <w:rFonts w:ascii="仿宋_GB2312" w:eastAsia="仿宋_GB2312" w:hAnsi="华文仿宋" w:cs="Times New Roman" w:hint="eastAsia"/>
          <w:b/>
          <w:sz w:val="32"/>
          <w:szCs w:val="32"/>
        </w:rPr>
        <w:lastRenderedPageBreak/>
        <w:t>附件</w:t>
      </w:r>
      <w:r w:rsidR="002A70CC">
        <w:rPr>
          <w:rFonts w:ascii="仿宋_GB2312" w:eastAsia="仿宋_GB2312" w:hAnsi="华文仿宋" w:cs="Times New Roman" w:hint="eastAsia"/>
          <w:b/>
          <w:sz w:val="32"/>
          <w:szCs w:val="32"/>
        </w:rPr>
        <w:t>3</w:t>
      </w:r>
      <w:bookmarkStart w:id="0" w:name="_GoBack"/>
      <w:bookmarkEnd w:id="0"/>
      <w:r w:rsidRPr="00840D94">
        <w:rPr>
          <w:rFonts w:ascii="仿宋_GB2312" w:eastAsia="仿宋_GB2312" w:hAnsi="华文仿宋" w:cs="Times New Roman" w:hint="eastAsia"/>
          <w:b/>
          <w:sz w:val="32"/>
          <w:szCs w:val="32"/>
        </w:rPr>
        <w:t>：</w:t>
      </w:r>
    </w:p>
    <w:p w:rsidR="00840D94" w:rsidRPr="00840D94" w:rsidRDefault="00840D94" w:rsidP="000262CD">
      <w:pPr>
        <w:spacing w:beforeLines="50" w:afterLines="50" w:line="560" w:lineRule="exact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840D94">
        <w:rPr>
          <w:rFonts w:ascii="仿宋_GB2312" w:eastAsia="仿宋_GB2312" w:hAnsi="宋体" w:cs="宋体" w:hint="eastAsia"/>
          <w:b/>
          <w:sz w:val="44"/>
          <w:szCs w:val="44"/>
        </w:rPr>
        <w:t>宁波市海域使用金免缴审批书</w:t>
      </w:r>
    </w:p>
    <w:p w:rsidR="00840D94" w:rsidRPr="00840D94" w:rsidRDefault="00840D94" w:rsidP="000262CD">
      <w:pPr>
        <w:spacing w:beforeLines="50" w:afterLines="50" w:line="560" w:lineRule="exact"/>
        <w:jc w:val="right"/>
        <w:rPr>
          <w:rFonts w:ascii="仿宋_GB2312" w:eastAsia="仿宋_GB2312" w:hAnsi="宋体" w:cs="宋体"/>
          <w:szCs w:val="21"/>
        </w:rPr>
      </w:pPr>
      <w:r w:rsidRPr="00840D94">
        <w:rPr>
          <w:rFonts w:ascii="仿宋_GB2312" w:eastAsia="仿宋_GB2312" w:hAnsi="宋体" w:cs="宋体" w:hint="eastAsia"/>
          <w:szCs w:val="21"/>
        </w:rPr>
        <w:t>编号：</w:t>
      </w:r>
      <w:r w:rsidRPr="00840D94">
        <w:rPr>
          <w:rFonts w:ascii="仿宋_GB2312" w:eastAsia="仿宋_GB2312" w:hAnsi="宋体" w:cs="宋体" w:hint="eastAsia"/>
          <w:szCs w:val="21"/>
          <w:u w:val="single"/>
        </w:rPr>
        <w:t xml:space="preserve">     </w:t>
      </w:r>
      <w:r w:rsidRPr="00840D94">
        <w:rPr>
          <w:rFonts w:ascii="仿宋_GB2312" w:eastAsia="仿宋_GB2312" w:hAnsi="宋体" w:cs="宋体" w:hint="eastAsia"/>
          <w:szCs w:val="21"/>
        </w:rPr>
        <w:t>（年份）</w:t>
      </w:r>
      <w:r w:rsidRPr="00840D94">
        <w:rPr>
          <w:rFonts w:ascii="仿宋_GB2312" w:eastAsia="仿宋_GB2312" w:hAnsi="宋体" w:cs="宋体" w:hint="eastAsia"/>
          <w:szCs w:val="21"/>
          <w:u w:val="single"/>
        </w:rPr>
        <w:t xml:space="preserve">     </w:t>
      </w:r>
      <w:r w:rsidRPr="00840D94">
        <w:rPr>
          <w:rFonts w:ascii="仿宋_GB2312" w:eastAsia="仿宋_GB2312" w:hAnsi="宋体" w:cs="宋体" w:hint="eastAsia"/>
          <w:szCs w:val="21"/>
        </w:rPr>
        <w:t>（序号）</w:t>
      </w: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1742"/>
        <w:gridCol w:w="1498"/>
        <w:gridCol w:w="603"/>
        <w:gridCol w:w="73"/>
        <w:gridCol w:w="383"/>
        <w:gridCol w:w="280"/>
        <w:gridCol w:w="641"/>
        <w:gridCol w:w="299"/>
        <w:gridCol w:w="321"/>
        <w:gridCol w:w="419"/>
        <w:gridCol w:w="401"/>
        <w:gridCol w:w="1905"/>
      </w:tblGrid>
      <w:tr w:rsidR="00840D94" w:rsidRPr="00840D94" w:rsidTr="008731AD">
        <w:trPr>
          <w:trHeight w:val="47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申请人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46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项目名称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468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用海批准机关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452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批准用海时间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审批</w:t>
            </w:r>
          </w:p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文件号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30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用 海 时 间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自 　　年　月 　日 </w:t>
            </w:r>
            <w:r w:rsidRPr="00840D94">
              <w:rPr>
                <w:rFonts w:ascii="仿宋_GB2312" w:eastAsia="仿宋_GB2312" w:hAnsi="Times New Roman" w:cs="Times New Roman" w:hint="eastAsia"/>
                <w:bCs/>
                <w:sz w:val="24"/>
                <w:szCs w:val="20"/>
              </w:rPr>
              <w:t>至　  年　　月　 日</w:t>
            </w: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止</w:t>
            </w:r>
          </w:p>
        </w:tc>
      </w:tr>
      <w:tr w:rsidR="00840D94" w:rsidRPr="00840D94" w:rsidTr="008731AD">
        <w:trPr>
          <w:trHeight w:val="58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用海面积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 xml:space="preserve">       公顷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海域等别级别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spacing w:line="240" w:lineRule="exact"/>
              <w:ind w:firstLineChars="300" w:firstLine="7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40D94">
              <w:rPr>
                <w:rFonts w:ascii="仿宋_GB2312" w:eastAsia="仿宋_GB2312" w:hAnsi="宋体" w:cs="宋体" w:hint="eastAsia"/>
                <w:sz w:val="24"/>
                <w:szCs w:val="20"/>
              </w:rPr>
              <w:t>等     级</w:t>
            </w:r>
          </w:p>
        </w:tc>
      </w:tr>
      <w:tr w:rsidR="00840D94" w:rsidRPr="00840D94" w:rsidTr="008731AD">
        <w:trPr>
          <w:trHeight w:val="60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用海类型A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用海类型B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60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用海项目所在位置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557"/>
        </w:trPr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b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b/>
                <w:spacing w:val="20"/>
                <w:sz w:val="24"/>
                <w:szCs w:val="20"/>
              </w:rPr>
              <w:t>批准免缴海域使用金情况</w:t>
            </w:r>
          </w:p>
        </w:tc>
      </w:tr>
      <w:tr w:rsidR="00840D94" w:rsidRPr="00840D94" w:rsidTr="008731AD">
        <w:trPr>
          <w:trHeight w:val="6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-20"/>
                <w:sz w:val="24"/>
                <w:szCs w:val="20"/>
              </w:rPr>
              <w:t>用  海 方 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-20"/>
                <w:sz w:val="24"/>
                <w:szCs w:val="20"/>
              </w:rPr>
              <w:t>面 积 （公顷）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缴纳方式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应缴海域使用金数额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2"/>
                <w:sz w:val="24"/>
                <w:szCs w:val="20"/>
              </w:rPr>
              <w:t>具体用途</w:t>
            </w:r>
          </w:p>
        </w:tc>
      </w:tr>
      <w:tr w:rsidR="00840D94" w:rsidRPr="00840D94" w:rsidTr="008731AD">
        <w:trPr>
          <w:trHeight w:val="2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8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2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8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ind w:firstLine="348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2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8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□逐年□一次性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60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spacing w:val="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20"/>
                <w:sz w:val="24"/>
                <w:szCs w:val="20"/>
              </w:rPr>
              <w:t>批准免缴期限</w:t>
            </w:r>
          </w:p>
        </w:tc>
        <w:tc>
          <w:tcPr>
            <w:tcW w:w="6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自 　　年　月 　日 </w:t>
            </w:r>
            <w:r w:rsidRPr="00840D94">
              <w:rPr>
                <w:rFonts w:ascii="仿宋_GB2312" w:eastAsia="仿宋_GB2312" w:hAnsi="Times New Roman" w:cs="Times New Roman" w:hint="eastAsia"/>
                <w:bCs/>
                <w:sz w:val="24"/>
                <w:szCs w:val="20"/>
              </w:rPr>
              <w:t>至　  年　　月　 日</w:t>
            </w: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止</w:t>
            </w:r>
          </w:p>
        </w:tc>
      </w:tr>
      <w:tr w:rsidR="00840D94" w:rsidRPr="00840D94" w:rsidTr="008731AD">
        <w:trPr>
          <w:trHeight w:val="521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批准免缴海域使用金总额（万元）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-20"/>
                <w:sz w:val="24"/>
                <w:szCs w:val="20"/>
              </w:rPr>
              <w:t>其</w:t>
            </w:r>
          </w:p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840D94">
              <w:rPr>
                <w:rFonts w:ascii="仿宋_GB2312" w:eastAsia="仿宋_GB2312" w:hAnsi="Times New Roman" w:cs="Times New Roman" w:hint="eastAsia"/>
                <w:spacing w:val="-20"/>
                <w:sz w:val="24"/>
                <w:szCs w:val="20"/>
              </w:rPr>
              <w:t>中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STSong-Light" w:cs="STSong-Light" w:hint="eastAsia"/>
                <w:szCs w:val="21"/>
              </w:rPr>
              <w:t>中央（万元）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486"/>
        </w:trPr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STSong-Light" w:cs="STSong-Light" w:hint="eastAsia"/>
                <w:szCs w:val="21"/>
              </w:rPr>
              <w:t>市级（万元）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284"/>
        </w:trPr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widowControl/>
              <w:jc w:val="left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240" w:lineRule="exact"/>
              <w:rPr>
                <w:rFonts w:ascii="仿宋_GB2312" w:eastAsia="仿宋_GB2312" w:hAnsi="STSong-Light" w:cs="STSong-Light"/>
                <w:sz w:val="24"/>
                <w:szCs w:val="24"/>
              </w:rPr>
            </w:pPr>
            <w:r w:rsidRPr="00840D94">
              <w:rPr>
                <w:rFonts w:ascii="仿宋_GB2312" w:eastAsia="仿宋_GB2312" w:hAnsi="STSong-Light" w:cs="STSong-Light" w:hint="eastAsia"/>
                <w:szCs w:val="21"/>
              </w:rPr>
              <w:t>县级（万元）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jc w:val="center"/>
              <w:rPr>
                <w:rFonts w:ascii="仿宋_GB2312" w:eastAsia="仿宋_GB2312" w:hAnsi="STSong-Light" w:cs="STSong-Light"/>
                <w:sz w:val="24"/>
                <w:szCs w:val="24"/>
              </w:rPr>
            </w:pPr>
          </w:p>
        </w:tc>
      </w:tr>
      <w:tr w:rsidR="00840D94" w:rsidRPr="00840D94" w:rsidTr="008731AD">
        <w:trPr>
          <w:trHeight w:val="2860"/>
        </w:trPr>
        <w:tc>
          <w:tcPr>
            <w:tcW w:w="9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94" w:rsidRPr="00840D94" w:rsidRDefault="00840D94" w:rsidP="000262CD">
            <w:pPr>
              <w:tabs>
                <w:tab w:val="left" w:pos="1481"/>
              </w:tabs>
              <w:spacing w:beforeLines="50" w:afterLines="50" w:line="520" w:lineRule="exact"/>
              <w:ind w:firstLineChars="300" w:firstLine="9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0D94" w:rsidRPr="00840D94" w:rsidRDefault="00840D94" w:rsidP="000262CD">
            <w:pPr>
              <w:tabs>
                <w:tab w:val="left" w:pos="1481"/>
              </w:tabs>
              <w:spacing w:beforeLines="50" w:afterLines="50" w:line="520" w:lineRule="exact"/>
              <w:ind w:firstLineChars="300" w:firstLine="9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840D94" w:rsidRPr="00840D94" w:rsidRDefault="00840D94" w:rsidP="000262CD">
            <w:pPr>
              <w:tabs>
                <w:tab w:val="left" w:pos="1481"/>
              </w:tabs>
              <w:spacing w:beforeLines="50" w:afterLines="50" w:line="520" w:lineRule="exact"/>
              <w:ind w:firstLineChars="300" w:firstLine="9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宁波市财政局（盖章）    宁波市自然资源和规划局（盖章）</w:t>
            </w:r>
          </w:p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ind w:firstLineChars="450" w:firstLine="135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840D9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  月  日                    年  月  日</w:t>
            </w:r>
          </w:p>
          <w:p w:rsidR="00840D94" w:rsidRPr="00840D94" w:rsidRDefault="00840D94" w:rsidP="00840D94">
            <w:pPr>
              <w:tabs>
                <w:tab w:val="left" w:pos="1481"/>
              </w:tabs>
              <w:spacing w:line="400" w:lineRule="exact"/>
              <w:rPr>
                <w:rFonts w:ascii="黑体" w:eastAsia="黑体" w:hAnsi="Times New Roman" w:cs="Times New Roman"/>
                <w:b/>
                <w:sz w:val="44"/>
                <w:szCs w:val="44"/>
              </w:rPr>
            </w:pPr>
          </w:p>
        </w:tc>
      </w:tr>
    </w:tbl>
    <w:p w:rsidR="0031388A" w:rsidRPr="0031388A" w:rsidRDefault="0031388A" w:rsidP="0031388A">
      <w:pPr>
        <w:pStyle w:val="a5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</w:p>
    <w:sectPr w:rsidR="0031388A" w:rsidRPr="0031388A" w:rsidSect="00670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28" w:rsidRDefault="000A4428" w:rsidP="007B6B7E">
      <w:r>
        <w:separator/>
      </w:r>
    </w:p>
  </w:endnote>
  <w:endnote w:type="continuationSeparator" w:id="1">
    <w:p w:rsidR="000A4428" w:rsidRDefault="000A4428" w:rsidP="007B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方正小标宋简体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-Ligh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28" w:rsidRDefault="000A4428" w:rsidP="007B6B7E">
      <w:r>
        <w:separator/>
      </w:r>
    </w:p>
  </w:footnote>
  <w:footnote w:type="continuationSeparator" w:id="1">
    <w:p w:rsidR="000A4428" w:rsidRDefault="000A4428" w:rsidP="007B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AA6"/>
    <w:rsid w:val="00015B4C"/>
    <w:rsid w:val="00022AFD"/>
    <w:rsid w:val="000262CD"/>
    <w:rsid w:val="000350EC"/>
    <w:rsid w:val="00056C11"/>
    <w:rsid w:val="000A4428"/>
    <w:rsid w:val="000B732C"/>
    <w:rsid w:val="000D0354"/>
    <w:rsid w:val="000D69DC"/>
    <w:rsid w:val="001244FF"/>
    <w:rsid w:val="00173A96"/>
    <w:rsid w:val="00193934"/>
    <w:rsid w:val="001C3283"/>
    <w:rsid w:val="001E4921"/>
    <w:rsid w:val="002025D0"/>
    <w:rsid w:val="002274B5"/>
    <w:rsid w:val="00231A49"/>
    <w:rsid w:val="002A0965"/>
    <w:rsid w:val="002A35EB"/>
    <w:rsid w:val="002A70CC"/>
    <w:rsid w:val="0031388A"/>
    <w:rsid w:val="00341190"/>
    <w:rsid w:val="00386CA2"/>
    <w:rsid w:val="003D2F60"/>
    <w:rsid w:val="0040641B"/>
    <w:rsid w:val="00411C99"/>
    <w:rsid w:val="004444B7"/>
    <w:rsid w:val="004A5E15"/>
    <w:rsid w:val="004D640C"/>
    <w:rsid w:val="005015FA"/>
    <w:rsid w:val="0050428B"/>
    <w:rsid w:val="00513F67"/>
    <w:rsid w:val="00557E2F"/>
    <w:rsid w:val="005606F5"/>
    <w:rsid w:val="00586B65"/>
    <w:rsid w:val="005C0CC1"/>
    <w:rsid w:val="005C1DB0"/>
    <w:rsid w:val="0062604A"/>
    <w:rsid w:val="006610CD"/>
    <w:rsid w:val="0066466F"/>
    <w:rsid w:val="00670A47"/>
    <w:rsid w:val="00684BAC"/>
    <w:rsid w:val="006A36C0"/>
    <w:rsid w:val="00705626"/>
    <w:rsid w:val="00720E30"/>
    <w:rsid w:val="00730AA6"/>
    <w:rsid w:val="007B6B7E"/>
    <w:rsid w:val="007E1224"/>
    <w:rsid w:val="00840D94"/>
    <w:rsid w:val="008E2A10"/>
    <w:rsid w:val="00900738"/>
    <w:rsid w:val="00901D36"/>
    <w:rsid w:val="00917B93"/>
    <w:rsid w:val="00940DB7"/>
    <w:rsid w:val="00992D7D"/>
    <w:rsid w:val="009B4705"/>
    <w:rsid w:val="009F5608"/>
    <w:rsid w:val="00A73111"/>
    <w:rsid w:val="00AC722A"/>
    <w:rsid w:val="00AE7BEC"/>
    <w:rsid w:val="00B36447"/>
    <w:rsid w:val="00B849F0"/>
    <w:rsid w:val="00B87F2B"/>
    <w:rsid w:val="00BC00F8"/>
    <w:rsid w:val="00BC74CC"/>
    <w:rsid w:val="00BF286A"/>
    <w:rsid w:val="00C072D5"/>
    <w:rsid w:val="00C07E5A"/>
    <w:rsid w:val="00C24985"/>
    <w:rsid w:val="00C30219"/>
    <w:rsid w:val="00C41B92"/>
    <w:rsid w:val="00C42FDF"/>
    <w:rsid w:val="00C437BD"/>
    <w:rsid w:val="00C67702"/>
    <w:rsid w:val="00CF3A92"/>
    <w:rsid w:val="00D1083C"/>
    <w:rsid w:val="00D156A6"/>
    <w:rsid w:val="00D822B6"/>
    <w:rsid w:val="00DE3E34"/>
    <w:rsid w:val="00DF4DC0"/>
    <w:rsid w:val="00E63E6A"/>
    <w:rsid w:val="00E75B90"/>
    <w:rsid w:val="00EF7C3E"/>
    <w:rsid w:val="00F11A4A"/>
    <w:rsid w:val="00F946A7"/>
    <w:rsid w:val="00F94999"/>
    <w:rsid w:val="00FB3401"/>
    <w:rsid w:val="00FC00F7"/>
    <w:rsid w:val="00FC3E3E"/>
    <w:rsid w:val="00FD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138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B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6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3138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6">
    <w:name w:val="Table Grid"/>
    <w:basedOn w:val="a1"/>
    <w:uiPriority w:val="59"/>
    <w:qFormat/>
    <w:rsid w:val="0031388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138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388A"/>
    <w:rPr>
      <w:sz w:val="18"/>
      <w:szCs w:val="18"/>
    </w:rPr>
  </w:style>
  <w:style w:type="paragraph" w:customStyle="1" w:styleId="ParaChar">
    <w:name w:val="默认段落字体 Para Char"/>
    <w:basedOn w:val="a"/>
    <w:rsid w:val="0031388A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138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B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6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3138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6">
    <w:name w:val="Table Grid"/>
    <w:basedOn w:val="a1"/>
    <w:uiPriority w:val="59"/>
    <w:qFormat/>
    <w:rsid w:val="0031388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138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388A"/>
    <w:rPr>
      <w:sz w:val="18"/>
      <w:szCs w:val="18"/>
    </w:rPr>
  </w:style>
  <w:style w:type="paragraph" w:customStyle="1" w:styleId="ParaChar">
    <w:name w:val="默认段落字体 Para Char"/>
    <w:basedOn w:val="a"/>
    <w:rsid w:val="0031388A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2900-9F11-42A6-BA24-398E8A58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浙江金网</dc:creator>
  <cp:keywords/>
  <dc:description/>
  <cp:lastModifiedBy>潘立威</cp:lastModifiedBy>
  <cp:revision>17</cp:revision>
  <cp:lastPrinted>2019-12-24T06:57:00Z</cp:lastPrinted>
  <dcterms:created xsi:type="dcterms:W3CDTF">2019-12-19T01:48:00Z</dcterms:created>
  <dcterms:modified xsi:type="dcterms:W3CDTF">2020-01-15T00:04:00Z</dcterms:modified>
</cp:coreProperties>
</file>