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Cs/>
          <w:w w:val="95"/>
          <w:sz w:val="44"/>
          <w:szCs w:val="44"/>
        </w:rPr>
        <w:t>绍兴市生态环境局     绍兴市公安局</w:t>
      </w:r>
    </w:p>
    <w:p>
      <w:pPr>
        <w:snapToGrid w:val="0"/>
        <w:jc w:val="center"/>
        <w:rPr>
          <w:rFonts w:hint="eastAsia" w:ascii="方正小标宋简体" w:eastAsia="方正小标宋简体"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Cs/>
          <w:w w:val="95"/>
          <w:sz w:val="44"/>
          <w:szCs w:val="44"/>
        </w:rPr>
        <w:t>关于延长</w:t>
      </w:r>
      <w:r>
        <w:rPr>
          <w:rFonts w:hint="eastAsia" w:ascii="方正小标宋简体" w:eastAsia="方正小标宋简体"/>
          <w:w w:val="95"/>
          <w:sz w:val="44"/>
          <w:szCs w:val="44"/>
        </w:rPr>
        <w:t>非营运小微型客车环保免检年限</w:t>
      </w:r>
      <w:r>
        <w:rPr>
          <w:rFonts w:hint="eastAsia" w:ascii="方正小标宋简体" w:eastAsia="方正小标宋简体"/>
          <w:bCs/>
          <w:w w:val="95"/>
          <w:sz w:val="44"/>
          <w:szCs w:val="44"/>
        </w:rPr>
        <w:t>的通告</w:t>
      </w:r>
    </w:p>
    <w:p>
      <w:pPr>
        <w:spacing w:line="560" w:lineRule="exact"/>
        <w:jc w:val="center"/>
        <w:rPr>
          <w:rFonts w:eastAsia="小标宋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按照全省车辆检测“一件事”集成改革工作部署，根据《浙江省机动车污染防治条例》《浙江省公安厅等四部门关于做好2021年车辆检测“一件事”集成改革攻坚工作的通知》（浙公办〔2021〕33号）有关要求，进一步以改革推动便民惠民，决定在我市实施延长非营运小微型</w:t>
      </w:r>
      <w:r>
        <w:rPr>
          <w:rFonts w:hint="eastAsia" w:ascii="仿宋_GB2312" w:eastAsia="仿宋_GB2312"/>
          <w:sz w:val="32"/>
          <w:szCs w:val="32"/>
        </w:rPr>
        <w:t>客车免于环保上线检验年限政策。现将有关事项通告如下：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车龄</w:t>
      </w:r>
      <w:r>
        <w:rPr>
          <w:rFonts w:hint="eastAsia" w:ascii="仿宋_GB2312" w:eastAsia="仿宋_GB2312"/>
          <w:kern w:val="0"/>
          <w:sz w:val="32"/>
          <w:szCs w:val="32"/>
        </w:rPr>
        <w:t>（车龄以车辆初次登记之日开始计，下同）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不超过</w:t>
      </w:r>
      <w:r>
        <w:rPr>
          <w:rFonts w:hint="eastAsia" w:ascii="仿宋_GB2312" w:eastAsia="仿宋_GB2312"/>
          <w:kern w:val="0"/>
          <w:sz w:val="32"/>
          <w:szCs w:val="32"/>
        </w:rPr>
        <w:t>10年且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在我市申请机动车安全技术检验和排放检验的浙D号牌非营运小微型客车（面包车除外），免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环保上线检验。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二、对于符合免检条件的车辆，如在上一个检验周期内存在</w:t>
      </w:r>
      <w:r>
        <w:rPr>
          <w:rFonts w:hint="eastAsia" w:ascii="仿宋_GB2312" w:eastAsia="仿宋_GB2312"/>
          <w:kern w:val="0"/>
          <w:sz w:val="32"/>
          <w:szCs w:val="32"/>
        </w:rPr>
        <w:t>路检路查、入户监督抽测和遥感监测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等手段查实排放超标的，或本检验周期内存在排放检验不合格记录尚未复检合格的，仍需按现有规定参加环保上线检验。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三、车龄超过10年（含）的非营运小微型客车，其定期检验仍按原有政策执行。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四、</w:t>
      </w:r>
      <w:r>
        <w:rPr>
          <w:rFonts w:hint="eastAsia" w:ascii="仿宋_GB2312" w:eastAsia="仿宋_GB2312"/>
          <w:kern w:val="0"/>
          <w:sz w:val="32"/>
          <w:szCs w:val="32"/>
        </w:rPr>
        <w:t>免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kern w:val="0"/>
          <w:sz w:val="32"/>
          <w:szCs w:val="32"/>
        </w:rPr>
        <w:t>环保上线检验的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车辆仍需按原有政策参加安全技术检验。</w:t>
      </w:r>
    </w:p>
    <w:p>
      <w:pPr>
        <w:widowControl/>
        <w:shd w:val="clear" w:color="auto" w:fill="FFFFFF"/>
        <w:spacing w:line="520" w:lineRule="exact"/>
        <w:ind w:firstLine="572" w:firstLineChars="179"/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本通告自2021年××月××日起施行。</w:t>
      </w:r>
    </w:p>
    <w:p>
      <w:pPr>
        <w:widowControl/>
        <w:shd w:val="clear" w:color="auto" w:fill="FFFFFF"/>
        <w:spacing w:line="520" w:lineRule="exact"/>
        <w:ind w:left="632"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left="632"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left="632"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left="632"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1904" w:firstLineChars="595"/>
        <w:jc w:val="left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  <w:t>绍兴市生态环境局         绍兴市公安局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righ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2021年  月  日</w:t>
      </w:r>
    </w:p>
    <w:p>
      <w:pPr>
        <w:widowControl/>
        <w:shd w:val="clear" w:color="auto" w:fill="FFFFFF"/>
        <w:spacing w:line="520" w:lineRule="exact"/>
        <w:ind w:right="629" w:firstLine="640" w:firstLineChars="200"/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  <w:shd w:val="clear" w:color="auto" w:fill="FFFFFF"/>
        </w:rPr>
        <w:t>（此件公开发布）</w:t>
      </w:r>
    </w:p>
    <w:p>
      <w:pPr>
        <w:widowControl/>
        <w:spacing w:line="680" w:lineRule="exact"/>
        <w:jc w:val="center"/>
        <w:rPr>
          <w:rFonts w:ascii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5BB1"/>
    <w:rsid w:val="3F3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2021-04-30T07:19:00Z</dcterms:created>
  <dc:creator>sxshbj1</dc:creator>
  <cp:lastModifiedBy>sxshbj1</cp:lastModifiedBy>
  <dcterms:modified xsi:type="dcterms:W3CDTF">2021-04-30T07:20:26Z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