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BC" w:rsidRDefault="00F33BBC">
      <w:pPr>
        <w:rPr>
          <w:rFonts w:ascii="宋体" w:hAnsi="宋体" w:cs="宋体"/>
          <w:b/>
          <w:bCs/>
          <w:sz w:val="44"/>
          <w:szCs w:val="44"/>
        </w:rPr>
      </w:pPr>
    </w:p>
    <w:p w:rsidR="00F33BBC" w:rsidRDefault="00500579">
      <w:pPr>
        <w:pStyle w:val="a4"/>
        <w:shd w:val="clear" w:color="auto" w:fill="FFFFFF"/>
        <w:spacing w:before="0" w:beforeAutospacing="0" w:after="0" w:afterAutospacing="0" w:line="360" w:lineRule="atLeast"/>
        <w:jc w:val="both"/>
        <w:rPr>
          <w:rStyle w:val="a5"/>
          <w:rFonts w:ascii="Helvetica" w:hAnsi="Helvetica" w:cs="Helvetica"/>
          <w:color w:val="474747"/>
          <w:sz w:val="32"/>
          <w:szCs w:val="32"/>
        </w:rPr>
      </w:pPr>
      <w:r>
        <w:rPr>
          <w:rStyle w:val="a5"/>
          <w:rFonts w:ascii="Helvetica" w:hAnsi="Helvetica" w:cs="Helvetica" w:hint="eastAsia"/>
          <w:color w:val="474747"/>
          <w:sz w:val="32"/>
          <w:szCs w:val="32"/>
        </w:rPr>
        <w:t>附件：</w:t>
      </w:r>
    </w:p>
    <w:p w:rsidR="00F33BBC" w:rsidRDefault="00F33BBC">
      <w:pPr>
        <w:pStyle w:val="a4"/>
        <w:shd w:val="clear" w:color="auto" w:fill="FFFFFF"/>
        <w:spacing w:before="0" w:beforeAutospacing="0" w:after="0" w:afterAutospacing="0" w:line="360" w:lineRule="atLeast"/>
        <w:jc w:val="center"/>
        <w:rPr>
          <w:rStyle w:val="a5"/>
          <w:rFonts w:ascii="Helvetica" w:hAnsi="Helvetica" w:cs="Helvetica"/>
          <w:color w:val="474747"/>
          <w:sz w:val="44"/>
          <w:szCs w:val="30"/>
        </w:rPr>
      </w:pPr>
    </w:p>
    <w:p w:rsidR="007534B3" w:rsidRDefault="00500579">
      <w:pPr>
        <w:pStyle w:val="a4"/>
        <w:shd w:val="clear" w:color="auto" w:fill="FFFFFF"/>
        <w:spacing w:before="0" w:beforeAutospacing="0" w:after="0" w:afterAutospacing="0" w:line="360" w:lineRule="atLeast"/>
        <w:jc w:val="center"/>
        <w:rPr>
          <w:rStyle w:val="a5"/>
          <w:rFonts w:ascii="Helvetica" w:hAnsi="Helvetica" w:cs="Helvetica" w:hint="eastAsia"/>
          <w:color w:val="474747"/>
          <w:sz w:val="44"/>
          <w:szCs w:val="30"/>
        </w:rPr>
      </w:pPr>
      <w:r>
        <w:rPr>
          <w:rStyle w:val="a5"/>
          <w:rFonts w:ascii="Helvetica" w:hAnsi="Helvetica" w:cs="Helvetica"/>
          <w:color w:val="474747"/>
          <w:sz w:val="44"/>
          <w:szCs w:val="30"/>
        </w:rPr>
        <w:t>关于改革</w:t>
      </w:r>
      <w:r>
        <w:rPr>
          <w:rStyle w:val="a5"/>
          <w:rFonts w:ascii="Helvetica" w:hAnsi="Helvetica" w:cs="Helvetica" w:hint="eastAsia"/>
          <w:color w:val="474747"/>
          <w:sz w:val="44"/>
          <w:szCs w:val="30"/>
        </w:rPr>
        <w:t>城乡居民</w:t>
      </w:r>
      <w:r>
        <w:rPr>
          <w:rStyle w:val="a5"/>
          <w:rFonts w:ascii="Helvetica" w:hAnsi="Helvetica" w:cs="Helvetica"/>
          <w:color w:val="474747"/>
          <w:sz w:val="44"/>
          <w:szCs w:val="30"/>
        </w:rPr>
        <w:t>最低生活保障标准调整机制的通知</w:t>
      </w:r>
    </w:p>
    <w:p w:rsidR="00F33BBC" w:rsidRDefault="00500579">
      <w:pPr>
        <w:pStyle w:val="a4"/>
        <w:shd w:val="clear" w:color="auto" w:fill="FFFFFF"/>
        <w:spacing w:before="0" w:beforeAutospacing="0" w:after="0" w:afterAutospacing="0" w:line="360" w:lineRule="atLeast"/>
        <w:jc w:val="center"/>
        <w:rPr>
          <w:rFonts w:ascii="Helvetica" w:hAnsi="Helvetica" w:cs="Helvetica"/>
          <w:color w:val="474747"/>
          <w:sz w:val="30"/>
          <w:szCs w:val="30"/>
        </w:rPr>
      </w:pPr>
      <w:r>
        <w:rPr>
          <w:rFonts w:ascii="Helvetica" w:hAnsi="Helvetica" w:cs="Helvetica"/>
          <w:color w:val="474747"/>
          <w:sz w:val="30"/>
          <w:szCs w:val="30"/>
        </w:rPr>
        <w:t>（</w:t>
      </w:r>
      <w:r>
        <w:rPr>
          <w:rFonts w:ascii="Helvetica" w:hAnsi="Helvetica" w:cs="Helvetica" w:hint="eastAsia"/>
          <w:color w:val="474747"/>
          <w:sz w:val="30"/>
          <w:szCs w:val="30"/>
        </w:rPr>
        <w:t>征求意见稿</w:t>
      </w:r>
      <w:r>
        <w:rPr>
          <w:rFonts w:ascii="Helvetica" w:hAnsi="Helvetica" w:cs="Helvetica"/>
          <w:color w:val="474747"/>
          <w:sz w:val="30"/>
          <w:szCs w:val="30"/>
        </w:rPr>
        <w:t>）</w:t>
      </w:r>
    </w:p>
    <w:p w:rsidR="00F33BBC" w:rsidRDefault="00F33BBC">
      <w:pPr>
        <w:pStyle w:val="a4"/>
        <w:shd w:val="clear" w:color="auto" w:fill="FFFFFF"/>
        <w:spacing w:before="0" w:beforeAutospacing="0" w:after="0" w:afterAutospacing="0" w:line="360" w:lineRule="atLeast"/>
        <w:jc w:val="center"/>
        <w:rPr>
          <w:rFonts w:ascii="Helvetica" w:hAnsi="Helvetica" w:cs="Helvetica"/>
          <w:color w:val="474747"/>
          <w:sz w:val="30"/>
          <w:szCs w:val="30"/>
        </w:rPr>
      </w:pPr>
    </w:p>
    <w:p w:rsidR="00F33BBC" w:rsidRDefault="00500579">
      <w:pPr>
        <w:spacing w:line="570" w:lineRule="exact"/>
        <w:rPr>
          <w:rFonts w:ascii="仿宋" w:eastAsia="仿宋" w:hAnsi="仿宋" w:cs="仿宋"/>
          <w:color w:val="000000"/>
          <w:sz w:val="32"/>
          <w:szCs w:val="32"/>
        </w:rPr>
      </w:pPr>
      <w:r>
        <w:rPr>
          <w:rFonts w:ascii="仿宋" w:eastAsia="仿宋" w:hAnsi="仿宋" w:cs="仿宋" w:hint="eastAsia"/>
          <w:color w:val="000000"/>
          <w:sz w:val="32"/>
          <w:szCs w:val="32"/>
        </w:rPr>
        <w:t>各县（市、区）人民政府，市政府直属各单位：</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为加大基本民生保障力度，让困难群众共享改革发展成果，根据国务院《社会救助暂行办法》、国务院办公厅《关于加强困难群众基本生活保障有关工作的通知》（国办发〔</w:t>
      </w:r>
      <w:r>
        <w:rPr>
          <w:rFonts w:ascii="仿宋" w:eastAsia="仿宋" w:hAnsi="仿宋" w:cs="仿宋" w:hint="eastAsia"/>
          <w:color w:val="000000"/>
          <w:sz w:val="32"/>
          <w:szCs w:val="32"/>
        </w:rPr>
        <w:t>2017</w:t>
      </w:r>
      <w:r>
        <w:rPr>
          <w:rFonts w:ascii="仿宋" w:eastAsia="仿宋" w:hAnsi="仿宋" w:cs="仿宋" w:hint="eastAsia"/>
          <w:color w:val="000000"/>
          <w:sz w:val="32"/>
          <w:szCs w:val="32"/>
        </w:rPr>
        <w:t>〕</w:t>
      </w:r>
      <w:r>
        <w:rPr>
          <w:rFonts w:ascii="仿宋" w:eastAsia="仿宋" w:hAnsi="仿宋" w:cs="仿宋" w:hint="eastAsia"/>
          <w:color w:val="000000"/>
          <w:sz w:val="32"/>
          <w:szCs w:val="32"/>
        </w:rPr>
        <w:t>15</w:t>
      </w:r>
      <w:r>
        <w:rPr>
          <w:rFonts w:ascii="仿宋" w:eastAsia="仿宋" w:hAnsi="仿宋" w:cs="仿宋" w:hint="eastAsia"/>
          <w:color w:val="000000"/>
          <w:sz w:val="32"/>
          <w:szCs w:val="32"/>
        </w:rPr>
        <w:t>号）和《浙江省社会救助条例》、《浙江省最低生活保障办法》精神，现就我市改革城乡居民最低生活保障（以下简称低保）标</w:t>
      </w:r>
      <w:r>
        <w:rPr>
          <w:rFonts w:ascii="仿宋" w:eastAsia="仿宋" w:hAnsi="仿宋" w:cs="仿宋" w:hint="eastAsia"/>
          <w:color w:val="000000"/>
          <w:sz w:val="32"/>
          <w:szCs w:val="32"/>
        </w:rPr>
        <w:t>00</w:t>
      </w:r>
      <w:r>
        <w:rPr>
          <w:rFonts w:ascii="仿宋" w:eastAsia="仿宋" w:hAnsi="仿宋" w:cs="仿宋" w:hint="eastAsia"/>
          <w:color w:val="000000"/>
          <w:sz w:val="32"/>
          <w:szCs w:val="32"/>
        </w:rPr>
        <w:t>准调整机制的有关事项通知如下：</w:t>
      </w:r>
    </w:p>
    <w:p w:rsidR="00F33BBC" w:rsidRDefault="00500579">
      <w:pPr>
        <w:pStyle w:val="a4"/>
        <w:shd w:val="clear" w:color="auto" w:fill="FFFFFF"/>
        <w:spacing w:before="0" w:beforeAutospacing="0" w:after="0" w:afterAutospacing="0" w:line="570" w:lineRule="exact"/>
        <w:jc w:val="both"/>
        <w:rPr>
          <w:rFonts w:ascii="Helvetica" w:hAnsi="Helvetica" w:cs="Helvetica"/>
          <w:color w:val="474747"/>
          <w:sz w:val="32"/>
          <w:szCs w:val="32"/>
        </w:rPr>
      </w:pPr>
      <w:r>
        <w:rPr>
          <w:rFonts w:ascii="Helvetica" w:hAnsi="Helvetica" w:cs="Helvetica"/>
          <w:color w:val="474747"/>
          <w:sz w:val="32"/>
          <w:szCs w:val="32"/>
        </w:rPr>
        <w:t xml:space="preserve">　</w:t>
      </w:r>
      <w:r>
        <w:rPr>
          <w:rFonts w:ascii="Helvetica" w:hAnsi="Helvetica" w:cs="Helvetica"/>
          <w:b/>
          <w:color w:val="474747"/>
          <w:sz w:val="32"/>
          <w:szCs w:val="32"/>
        </w:rPr>
        <w:t xml:space="preserve">　一、改革低保标准调整机制</w:t>
      </w:r>
    </w:p>
    <w:p w:rsidR="00F33BBC" w:rsidRDefault="00500579">
      <w:pPr>
        <w:spacing w:line="570" w:lineRule="exact"/>
        <w:ind w:firstLineChars="200" w:firstLine="640"/>
        <w:rPr>
          <w:rFonts w:eastAsia="仿宋_GB2312" w:cs="仿宋_GB2312"/>
          <w:sz w:val="32"/>
          <w:szCs w:val="32"/>
        </w:rPr>
      </w:pPr>
      <w:r>
        <w:rPr>
          <w:rFonts w:eastAsia="仿宋_GB2312" w:cs="仿宋_GB2312" w:hint="eastAsia"/>
          <w:sz w:val="32"/>
          <w:szCs w:val="32"/>
        </w:rPr>
        <w:t>从</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12</w:t>
      </w:r>
      <w:r>
        <w:rPr>
          <w:rFonts w:eastAsia="仿宋_GB2312" w:cs="仿宋_GB2312" w:hint="eastAsia"/>
          <w:sz w:val="32"/>
          <w:szCs w:val="32"/>
        </w:rPr>
        <w:t>月</w:t>
      </w:r>
      <w:r>
        <w:rPr>
          <w:rFonts w:eastAsia="仿宋_GB2312" w:cs="仿宋_GB2312" w:hint="eastAsia"/>
          <w:sz w:val="32"/>
          <w:szCs w:val="32"/>
        </w:rPr>
        <w:t>1</w:t>
      </w:r>
      <w:r>
        <w:rPr>
          <w:rFonts w:eastAsia="仿宋_GB2312" w:cs="仿宋_GB2312" w:hint="eastAsia"/>
          <w:sz w:val="32"/>
          <w:szCs w:val="32"/>
        </w:rPr>
        <w:t>日起，我市低保标准与全市居民人均生活消费支出挂钩，低保标准按上年度全市居民人均生活消费支出的</w:t>
      </w:r>
      <w:r>
        <w:rPr>
          <w:rFonts w:eastAsia="仿宋_GB2312" w:cs="仿宋_GB2312" w:hint="eastAsia"/>
          <w:sz w:val="32"/>
          <w:szCs w:val="32"/>
        </w:rPr>
        <w:t>25%</w:t>
      </w:r>
      <w:r>
        <w:rPr>
          <w:rFonts w:eastAsia="仿宋_GB2312" w:cs="仿宋_GB2312" w:hint="eastAsia"/>
          <w:sz w:val="32"/>
          <w:szCs w:val="32"/>
        </w:rPr>
        <w:t>—</w:t>
      </w:r>
      <w:r>
        <w:rPr>
          <w:rFonts w:eastAsia="仿宋_GB2312" w:cs="仿宋_GB2312" w:hint="eastAsia"/>
          <w:sz w:val="32"/>
          <w:szCs w:val="32"/>
        </w:rPr>
        <w:t>35%</w:t>
      </w:r>
      <w:r>
        <w:rPr>
          <w:rFonts w:eastAsia="仿宋_GB2312" w:cs="仿宋_GB2312" w:hint="eastAsia"/>
          <w:sz w:val="32"/>
          <w:szCs w:val="32"/>
        </w:rPr>
        <w:t>确定，且不得高于当地执行的月最低工资标准的</w:t>
      </w:r>
      <w:r>
        <w:rPr>
          <w:rFonts w:eastAsia="仿宋_GB2312" w:cs="仿宋_GB2312" w:hint="eastAsia"/>
          <w:sz w:val="32"/>
          <w:szCs w:val="32"/>
        </w:rPr>
        <w:t>2/3</w:t>
      </w:r>
      <w:r>
        <w:rPr>
          <w:rFonts w:eastAsia="仿宋_GB2312" w:cs="仿宋_GB2312" w:hint="eastAsia"/>
          <w:sz w:val="32"/>
          <w:szCs w:val="32"/>
        </w:rPr>
        <w:t>。挂钩后全市各地按标准分二档执行，第一档为鹿城区、龙湾区、瓯海区、洞头区、浙南产业集聚区、乐清市和瑞安市，按公布低保标准的</w:t>
      </w:r>
      <w:r>
        <w:rPr>
          <w:rFonts w:eastAsia="仿宋_GB2312" w:cs="仿宋_GB2312" w:hint="eastAsia"/>
          <w:sz w:val="32"/>
          <w:szCs w:val="32"/>
        </w:rPr>
        <w:t>100%</w:t>
      </w:r>
      <w:r>
        <w:rPr>
          <w:rFonts w:eastAsia="仿宋_GB2312" w:cs="仿宋_GB2312" w:hint="eastAsia"/>
          <w:sz w:val="32"/>
          <w:szCs w:val="32"/>
        </w:rPr>
        <w:t>确定执行；第二档为永嘉县、文成县、平阳县、泰顺县、苍南县、龙港市，按不低于公布低保标准的</w:t>
      </w:r>
      <w:r>
        <w:rPr>
          <w:rFonts w:eastAsia="仿宋_GB2312" w:cs="仿宋_GB2312" w:hint="eastAsia"/>
          <w:sz w:val="32"/>
          <w:szCs w:val="32"/>
        </w:rPr>
        <w:t>90%</w:t>
      </w:r>
      <w:r>
        <w:rPr>
          <w:rFonts w:eastAsia="仿宋_GB2312" w:cs="仿宋_GB2312" w:hint="eastAsia"/>
          <w:sz w:val="32"/>
          <w:szCs w:val="32"/>
        </w:rPr>
        <w:t>确定执行。以后每年</w:t>
      </w:r>
      <w:r>
        <w:rPr>
          <w:rFonts w:eastAsia="仿宋_GB2312" w:cs="仿宋_GB2312" w:hint="eastAsia"/>
          <w:sz w:val="32"/>
          <w:szCs w:val="32"/>
        </w:rPr>
        <w:t>12</w:t>
      </w:r>
      <w:r>
        <w:rPr>
          <w:rFonts w:eastAsia="仿宋_GB2312" w:cs="仿宋_GB2312" w:hint="eastAsia"/>
          <w:sz w:val="32"/>
          <w:szCs w:val="32"/>
        </w:rPr>
        <w:t>月，由市民政局和市财政局根据国家统计局温州调查队提供的上年度全市居民人均生活消费支</w:t>
      </w:r>
      <w:r>
        <w:rPr>
          <w:rFonts w:eastAsia="仿宋_GB2312" w:cs="仿宋_GB2312" w:hint="eastAsia"/>
          <w:sz w:val="32"/>
          <w:szCs w:val="32"/>
        </w:rPr>
        <w:lastRenderedPageBreak/>
        <w:t>出统计数据制定我市低保标准</w:t>
      </w:r>
      <w:r>
        <w:rPr>
          <w:rFonts w:eastAsia="仿宋_GB2312" w:cs="仿宋_GB2312" w:hint="eastAsia"/>
          <w:sz w:val="32"/>
          <w:szCs w:val="32"/>
        </w:rPr>
        <w:t>调标方案，报市政府审核同意后，由市民政局和市财政局联合发文组织实施。</w:t>
      </w:r>
    </w:p>
    <w:p w:rsidR="00F33BBC" w:rsidRDefault="00500579">
      <w:pPr>
        <w:spacing w:line="57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机制调整后，本次的低保调整的标准按照</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年度全市</w:t>
      </w:r>
      <w:r>
        <w:rPr>
          <w:rFonts w:ascii="仿宋" w:eastAsia="仿宋" w:hAnsi="仿宋" w:cs="仿宋" w:hint="eastAsia"/>
          <w:color w:val="000000"/>
          <w:sz w:val="32"/>
          <w:szCs w:val="32"/>
        </w:rPr>
        <w:t>居民</w:t>
      </w:r>
      <w:r>
        <w:rPr>
          <w:rFonts w:ascii="仿宋" w:eastAsia="仿宋" w:hAnsi="仿宋" w:cs="仿宋" w:hint="eastAsia"/>
          <w:color w:val="000000"/>
          <w:sz w:val="32"/>
          <w:szCs w:val="32"/>
        </w:rPr>
        <w:t>人均生活消费支出的</w:t>
      </w:r>
      <w:r>
        <w:rPr>
          <w:rFonts w:ascii="仿宋" w:eastAsia="仿宋" w:hAnsi="仿宋" w:cs="仿宋" w:hint="eastAsia"/>
          <w:color w:val="000000"/>
          <w:sz w:val="32"/>
          <w:szCs w:val="32"/>
        </w:rPr>
        <w:t>25%</w:t>
      </w:r>
      <w:r>
        <w:rPr>
          <w:rFonts w:ascii="仿宋" w:eastAsia="仿宋" w:hAnsi="仿宋" w:cs="仿宋" w:hint="eastAsia"/>
          <w:color w:val="000000"/>
          <w:sz w:val="32"/>
          <w:szCs w:val="32"/>
        </w:rPr>
        <w:t>—</w:t>
      </w:r>
      <w:r>
        <w:rPr>
          <w:rFonts w:ascii="仿宋" w:eastAsia="仿宋" w:hAnsi="仿宋" w:cs="仿宋" w:hint="eastAsia"/>
          <w:color w:val="000000"/>
          <w:sz w:val="32"/>
          <w:szCs w:val="32"/>
        </w:rPr>
        <w:t>35%</w:t>
      </w:r>
      <w:r>
        <w:rPr>
          <w:rFonts w:ascii="仿宋" w:eastAsia="仿宋" w:hAnsi="仿宋" w:cs="仿宋" w:hint="eastAsia"/>
          <w:color w:val="000000"/>
          <w:sz w:val="32"/>
          <w:szCs w:val="32"/>
        </w:rPr>
        <w:t>来确定，其中第一档地区：鹿城区、龙湾区、瓯海区、洞头区、浙南产业集聚区、乐清市和瑞安市</w:t>
      </w:r>
      <w:r>
        <w:rPr>
          <w:rFonts w:ascii="仿宋" w:eastAsia="仿宋" w:hAnsi="仿宋" w:cs="仿宋" w:hint="eastAsia"/>
          <w:color w:val="000000"/>
          <w:sz w:val="32"/>
          <w:szCs w:val="32"/>
        </w:rPr>
        <w:t>的</w:t>
      </w:r>
      <w:r>
        <w:rPr>
          <w:rFonts w:ascii="仿宋" w:eastAsia="仿宋" w:hAnsi="仿宋" w:cs="仿宋" w:hint="eastAsia"/>
          <w:color w:val="000000"/>
          <w:sz w:val="32"/>
          <w:szCs w:val="32"/>
        </w:rPr>
        <w:t>低保标准</w:t>
      </w:r>
      <w:r>
        <w:rPr>
          <w:rFonts w:ascii="仿宋" w:eastAsia="仿宋" w:hAnsi="仿宋" w:cs="仿宋" w:hint="eastAsia"/>
          <w:color w:val="000000"/>
          <w:sz w:val="32"/>
          <w:szCs w:val="32"/>
        </w:rPr>
        <w:t>由</w:t>
      </w:r>
      <w:r>
        <w:rPr>
          <w:rFonts w:ascii="仿宋" w:eastAsia="仿宋" w:hAnsi="仿宋" w:cs="仿宋" w:hint="eastAsia"/>
          <w:color w:val="000000"/>
          <w:sz w:val="32"/>
          <w:szCs w:val="32"/>
        </w:rPr>
        <w:t>804</w:t>
      </w:r>
      <w:r>
        <w:rPr>
          <w:rFonts w:ascii="仿宋" w:eastAsia="仿宋" w:hAnsi="仿宋" w:cs="仿宋" w:hint="eastAsia"/>
          <w:sz w:val="32"/>
          <w:szCs w:val="32"/>
        </w:rPr>
        <w:t>元</w:t>
      </w:r>
      <w:r>
        <w:rPr>
          <w:rFonts w:ascii="仿宋" w:eastAsia="仿宋" w:hAnsi="仿宋" w:cs="仿宋" w:hint="eastAsia"/>
          <w:sz w:val="32"/>
          <w:szCs w:val="32"/>
        </w:rPr>
        <w:t>/</w:t>
      </w:r>
      <w:r>
        <w:rPr>
          <w:rFonts w:eastAsia="仿宋_GB2312" w:cs="仿宋_GB2312" w:hint="eastAsia"/>
          <w:sz w:val="32"/>
          <w:szCs w:val="32"/>
        </w:rPr>
        <w:t>人</w:t>
      </w:r>
      <w:r>
        <w:rPr>
          <w:rFonts w:ascii="微软雅黑" w:eastAsia="微软雅黑" w:hAnsi="微软雅黑" w:cs="微软雅黑" w:hint="eastAsia"/>
          <w:sz w:val="32"/>
          <w:szCs w:val="32"/>
        </w:rPr>
        <w:t>·</w:t>
      </w:r>
      <w:r>
        <w:rPr>
          <w:rFonts w:eastAsia="仿宋_GB2312" w:cs="仿宋_GB2312" w:hint="eastAsia"/>
          <w:sz w:val="32"/>
          <w:szCs w:val="32"/>
        </w:rPr>
        <w:t>月</w:t>
      </w:r>
      <w:r>
        <w:rPr>
          <w:rFonts w:ascii="仿宋" w:eastAsia="仿宋" w:hAnsi="仿宋" w:cs="仿宋" w:hint="eastAsia"/>
          <w:color w:val="000000"/>
          <w:sz w:val="32"/>
          <w:szCs w:val="32"/>
        </w:rPr>
        <w:t>调整到</w:t>
      </w:r>
      <w:r>
        <w:rPr>
          <w:rFonts w:ascii="仿宋" w:eastAsia="仿宋" w:hAnsi="仿宋" w:cs="仿宋" w:hint="eastAsia"/>
          <w:color w:val="000000"/>
          <w:sz w:val="32"/>
          <w:szCs w:val="32"/>
        </w:rPr>
        <w:t>886</w:t>
      </w:r>
      <w:r>
        <w:rPr>
          <w:rFonts w:ascii="仿宋" w:eastAsia="仿宋" w:hAnsi="仿宋" w:cs="仿宋" w:hint="eastAsia"/>
          <w:sz w:val="32"/>
          <w:szCs w:val="32"/>
        </w:rPr>
        <w:t>元</w:t>
      </w:r>
      <w:r>
        <w:rPr>
          <w:rFonts w:ascii="仿宋" w:eastAsia="仿宋" w:hAnsi="仿宋" w:cs="仿宋" w:hint="eastAsia"/>
          <w:sz w:val="32"/>
          <w:szCs w:val="32"/>
        </w:rPr>
        <w:t>/</w:t>
      </w:r>
      <w:r>
        <w:rPr>
          <w:rFonts w:eastAsia="仿宋_GB2312" w:cs="仿宋_GB2312" w:hint="eastAsia"/>
          <w:sz w:val="32"/>
          <w:szCs w:val="32"/>
        </w:rPr>
        <w:t>人</w:t>
      </w:r>
      <w:r>
        <w:rPr>
          <w:rFonts w:ascii="微软雅黑" w:eastAsia="微软雅黑" w:hAnsi="微软雅黑" w:cs="微软雅黑" w:hint="eastAsia"/>
          <w:sz w:val="32"/>
          <w:szCs w:val="32"/>
        </w:rPr>
        <w:t>·</w:t>
      </w:r>
      <w:r>
        <w:rPr>
          <w:rFonts w:eastAsia="仿宋_GB2312" w:cs="仿宋_GB2312" w:hint="eastAsia"/>
          <w:sz w:val="32"/>
          <w:szCs w:val="32"/>
        </w:rPr>
        <w:t>月</w:t>
      </w:r>
      <w:r>
        <w:rPr>
          <w:rFonts w:ascii="仿宋" w:eastAsia="仿宋" w:hAnsi="仿宋" w:cs="仿宋" w:hint="eastAsia"/>
          <w:color w:val="000000"/>
          <w:sz w:val="32"/>
          <w:szCs w:val="32"/>
        </w:rPr>
        <w:t>；第二档地区：永嘉县、文成县、平阳县、泰顺县、苍南县和龙港市</w:t>
      </w:r>
      <w:r>
        <w:rPr>
          <w:rFonts w:ascii="仿宋" w:eastAsia="仿宋" w:hAnsi="仿宋" w:cs="仿宋" w:hint="eastAsia"/>
          <w:color w:val="000000"/>
          <w:sz w:val="32"/>
          <w:szCs w:val="32"/>
        </w:rPr>
        <w:t>的</w:t>
      </w:r>
      <w:r>
        <w:rPr>
          <w:rFonts w:ascii="仿宋" w:eastAsia="仿宋" w:hAnsi="仿宋" w:cs="仿宋" w:hint="eastAsia"/>
          <w:color w:val="000000"/>
          <w:sz w:val="32"/>
          <w:szCs w:val="32"/>
        </w:rPr>
        <w:t>低保标准</w:t>
      </w:r>
      <w:r>
        <w:rPr>
          <w:rFonts w:ascii="仿宋" w:eastAsia="仿宋" w:hAnsi="仿宋" w:cs="仿宋" w:hint="eastAsia"/>
          <w:color w:val="000000"/>
          <w:sz w:val="32"/>
          <w:szCs w:val="32"/>
        </w:rPr>
        <w:t>由</w:t>
      </w:r>
      <w:r>
        <w:rPr>
          <w:rFonts w:ascii="仿宋" w:eastAsia="仿宋" w:hAnsi="仿宋" w:cs="仿宋" w:hint="eastAsia"/>
          <w:color w:val="000000"/>
          <w:sz w:val="32"/>
          <w:szCs w:val="32"/>
        </w:rPr>
        <w:t>804</w:t>
      </w:r>
      <w:r>
        <w:rPr>
          <w:rFonts w:ascii="仿宋" w:eastAsia="仿宋" w:hAnsi="仿宋" w:cs="仿宋" w:hint="eastAsia"/>
          <w:sz w:val="32"/>
          <w:szCs w:val="32"/>
        </w:rPr>
        <w:t>元</w:t>
      </w:r>
      <w:r>
        <w:rPr>
          <w:rFonts w:ascii="仿宋" w:eastAsia="仿宋" w:hAnsi="仿宋" w:cs="仿宋" w:hint="eastAsia"/>
          <w:sz w:val="32"/>
          <w:szCs w:val="32"/>
        </w:rPr>
        <w:t>/</w:t>
      </w:r>
      <w:r>
        <w:rPr>
          <w:rFonts w:eastAsia="仿宋_GB2312" w:cs="仿宋_GB2312" w:hint="eastAsia"/>
          <w:sz w:val="32"/>
          <w:szCs w:val="32"/>
        </w:rPr>
        <w:t>人</w:t>
      </w:r>
      <w:r>
        <w:rPr>
          <w:rFonts w:ascii="微软雅黑" w:eastAsia="微软雅黑" w:hAnsi="微软雅黑" w:cs="微软雅黑" w:hint="eastAsia"/>
          <w:sz w:val="32"/>
          <w:szCs w:val="32"/>
        </w:rPr>
        <w:t>·</w:t>
      </w:r>
      <w:r>
        <w:rPr>
          <w:rFonts w:eastAsia="仿宋_GB2312" w:cs="仿宋_GB2312" w:hint="eastAsia"/>
          <w:sz w:val="32"/>
          <w:szCs w:val="32"/>
        </w:rPr>
        <w:t>月</w:t>
      </w:r>
      <w:r>
        <w:rPr>
          <w:rFonts w:ascii="仿宋" w:eastAsia="仿宋" w:hAnsi="仿宋" w:cs="仿宋" w:hint="eastAsia"/>
          <w:color w:val="000000"/>
          <w:sz w:val="32"/>
          <w:szCs w:val="32"/>
        </w:rPr>
        <w:t>调整到</w:t>
      </w:r>
      <w:r>
        <w:rPr>
          <w:rFonts w:ascii="仿宋" w:eastAsia="仿宋" w:hAnsi="仿宋" w:cs="仿宋" w:hint="eastAsia"/>
          <w:color w:val="000000"/>
          <w:sz w:val="32"/>
          <w:szCs w:val="32"/>
        </w:rPr>
        <w:t>814</w:t>
      </w:r>
      <w:r>
        <w:rPr>
          <w:rFonts w:ascii="仿宋" w:eastAsia="仿宋" w:hAnsi="仿宋" w:cs="仿宋" w:hint="eastAsia"/>
          <w:sz w:val="32"/>
          <w:szCs w:val="32"/>
        </w:rPr>
        <w:t>元</w:t>
      </w:r>
      <w:r>
        <w:rPr>
          <w:rFonts w:ascii="仿宋" w:eastAsia="仿宋" w:hAnsi="仿宋" w:cs="仿宋" w:hint="eastAsia"/>
          <w:sz w:val="32"/>
          <w:szCs w:val="32"/>
        </w:rPr>
        <w:t>/</w:t>
      </w:r>
      <w:r>
        <w:rPr>
          <w:rFonts w:eastAsia="仿宋_GB2312" w:cs="仿宋_GB2312" w:hint="eastAsia"/>
          <w:sz w:val="32"/>
          <w:szCs w:val="32"/>
        </w:rPr>
        <w:t>人</w:t>
      </w:r>
      <w:r>
        <w:rPr>
          <w:rFonts w:ascii="微软雅黑" w:eastAsia="微软雅黑" w:hAnsi="微软雅黑" w:cs="微软雅黑" w:hint="eastAsia"/>
          <w:sz w:val="32"/>
          <w:szCs w:val="32"/>
        </w:rPr>
        <w:t>·</w:t>
      </w:r>
      <w:r>
        <w:rPr>
          <w:rFonts w:eastAsia="仿宋_GB2312" w:cs="仿宋_GB2312" w:hint="eastAsia"/>
          <w:sz w:val="32"/>
          <w:szCs w:val="32"/>
        </w:rPr>
        <w:t>月</w:t>
      </w:r>
      <w:r>
        <w:rPr>
          <w:rFonts w:ascii="仿宋" w:eastAsia="仿宋" w:hAnsi="仿宋" w:cs="仿宋" w:hint="eastAsia"/>
          <w:color w:val="000000"/>
          <w:sz w:val="32"/>
          <w:szCs w:val="32"/>
        </w:rPr>
        <w:t>。</w:t>
      </w:r>
    </w:p>
    <w:p w:rsidR="00F33BBC" w:rsidRDefault="00500579">
      <w:pPr>
        <w:pStyle w:val="a4"/>
        <w:shd w:val="clear" w:color="auto" w:fill="FFFFFF"/>
        <w:spacing w:before="0" w:beforeAutospacing="0" w:after="0" w:afterAutospacing="0" w:line="570" w:lineRule="exact"/>
        <w:ind w:firstLine="640"/>
        <w:jc w:val="both"/>
        <w:rPr>
          <w:rFonts w:ascii="仿宋" w:eastAsia="仿宋" w:hAnsi="仿宋" w:cs="仿宋"/>
          <w:color w:val="000000"/>
          <w:kern w:val="2"/>
          <w:sz w:val="32"/>
          <w:szCs w:val="32"/>
        </w:rPr>
      </w:pPr>
      <w:r>
        <w:rPr>
          <w:rFonts w:ascii="Helvetica" w:hAnsi="Helvetica" w:cs="Helvetica"/>
          <w:b/>
          <w:color w:val="474747"/>
          <w:sz w:val="32"/>
          <w:szCs w:val="32"/>
        </w:rPr>
        <w:t>二、明确资金来源</w:t>
      </w:r>
      <w:r>
        <w:rPr>
          <w:rFonts w:ascii="Helvetica" w:hAnsi="Helvetica" w:cs="Helvetica"/>
          <w:b/>
          <w:color w:val="474747"/>
          <w:sz w:val="32"/>
          <w:szCs w:val="32"/>
        </w:rPr>
        <w:br/>
      </w:r>
      <w:r>
        <w:rPr>
          <w:rFonts w:ascii="Helvetica" w:hAnsi="Helvetica" w:cs="Helvetica"/>
          <w:color w:val="474747"/>
          <w:sz w:val="32"/>
          <w:szCs w:val="32"/>
        </w:rPr>
        <w:t xml:space="preserve">　　</w:t>
      </w:r>
      <w:r>
        <w:rPr>
          <w:rFonts w:ascii="仿宋" w:eastAsia="仿宋" w:hAnsi="仿宋" w:cs="仿宋" w:hint="eastAsia"/>
          <w:color w:val="000000"/>
          <w:kern w:val="2"/>
          <w:sz w:val="32"/>
          <w:szCs w:val="32"/>
        </w:rPr>
        <w:t>城乡最低生活保障金支出，按原渠道给予保障。</w:t>
      </w:r>
      <w:r>
        <w:rPr>
          <w:rFonts w:ascii="仿宋" w:eastAsia="仿宋" w:hAnsi="仿宋" w:cs="仿宋" w:hint="eastAsia"/>
          <w:color w:val="000000"/>
          <w:kern w:val="2"/>
          <w:sz w:val="32"/>
          <w:szCs w:val="32"/>
        </w:rPr>
        <w:br/>
      </w:r>
      <w:r>
        <w:rPr>
          <w:rFonts w:ascii="仿宋" w:eastAsia="仿宋" w:hAnsi="仿宋" w:cs="仿宋" w:hint="eastAsia"/>
          <w:color w:val="000000"/>
          <w:kern w:val="2"/>
          <w:sz w:val="32"/>
          <w:szCs w:val="32"/>
        </w:rPr>
        <w:t xml:space="preserve">　　本通知自</w:t>
      </w:r>
      <w:r>
        <w:rPr>
          <w:rFonts w:ascii="仿宋" w:eastAsia="仿宋" w:hAnsi="仿宋" w:cs="仿宋" w:hint="eastAsia"/>
          <w:color w:val="000000"/>
          <w:kern w:val="2"/>
          <w:sz w:val="32"/>
          <w:szCs w:val="32"/>
        </w:rPr>
        <w:t>2020</w:t>
      </w:r>
      <w:r>
        <w:rPr>
          <w:rFonts w:ascii="仿宋" w:eastAsia="仿宋" w:hAnsi="仿宋" w:cs="仿宋" w:hint="eastAsia"/>
          <w:color w:val="000000"/>
          <w:kern w:val="2"/>
          <w:sz w:val="32"/>
          <w:szCs w:val="32"/>
        </w:rPr>
        <w:t>年</w:t>
      </w:r>
      <w:r>
        <w:rPr>
          <w:rFonts w:ascii="仿宋" w:eastAsia="仿宋" w:hAnsi="仿宋" w:cs="仿宋" w:hint="eastAsia"/>
          <w:color w:val="000000"/>
          <w:kern w:val="2"/>
          <w:sz w:val="32"/>
          <w:szCs w:val="32"/>
        </w:rPr>
        <w:t>12</w:t>
      </w:r>
      <w:r>
        <w:rPr>
          <w:rFonts w:ascii="仿宋" w:eastAsia="仿宋" w:hAnsi="仿宋" w:cs="仿宋" w:hint="eastAsia"/>
          <w:color w:val="000000"/>
          <w:kern w:val="2"/>
          <w:sz w:val="32"/>
          <w:szCs w:val="32"/>
        </w:rPr>
        <w:t>月</w:t>
      </w:r>
      <w:r>
        <w:rPr>
          <w:rFonts w:ascii="仿宋" w:eastAsia="仿宋" w:hAnsi="仿宋" w:cs="仿宋" w:hint="eastAsia"/>
          <w:color w:val="000000"/>
          <w:kern w:val="2"/>
          <w:sz w:val="32"/>
          <w:szCs w:val="32"/>
        </w:rPr>
        <w:t>1</w:t>
      </w:r>
      <w:r>
        <w:rPr>
          <w:rFonts w:ascii="仿宋" w:eastAsia="仿宋" w:hAnsi="仿宋" w:cs="仿宋" w:hint="eastAsia"/>
          <w:color w:val="000000"/>
          <w:kern w:val="2"/>
          <w:sz w:val="32"/>
          <w:szCs w:val="32"/>
        </w:rPr>
        <w:t>日起施行。此前文件规定与本通知不一致的，按本通知执行。</w:t>
      </w:r>
    </w:p>
    <w:p w:rsidR="00F33BBC" w:rsidRDefault="00F33BBC">
      <w:pPr>
        <w:pStyle w:val="a4"/>
        <w:adjustRightInd w:val="0"/>
        <w:snapToGrid w:val="0"/>
        <w:spacing w:before="0" w:beforeAutospacing="0" w:after="0" w:afterAutospacing="0" w:line="570" w:lineRule="exact"/>
        <w:jc w:val="right"/>
        <w:rPr>
          <w:rFonts w:ascii="Times New Roman" w:eastAsia="仿宋_GB2312" w:hAnsi="Times New Roman" w:cs="仿宋_GB2312"/>
          <w:kern w:val="2"/>
          <w:sz w:val="32"/>
          <w:szCs w:val="32"/>
        </w:rPr>
      </w:pPr>
    </w:p>
    <w:p w:rsidR="00F33BBC" w:rsidRDefault="00F33BBC">
      <w:pPr>
        <w:pStyle w:val="a4"/>
        <w:adjustRightInd w:val="0"/>
        <w:snapToGrid w:val="0"/>
        <w:spacing w:before="0" w:beforeAutospacing="0" w:after="0" w:afterAutospacing="0" w:line="570" w:lineRule="exact"/>
        <w:jc w:val="right"/>
        <w:rPr>
          <w:rFonts w:ascii="Times New Roman" w:eastAsia="仿宋_GB2312" w:hAnsi="Times New Roman" w:cs="仿宋_GB2312"/>
          <w:kern w:val="2"/>
          <w:sz w:val="32"/>
          <w:szCs w:val="32"/>
        </w:rPr>
      </w:pPr>
    </w:p>
    <w:p w:rsidR="00F33BBC" w:rsidRDefault="00F33BBC">
      <w:pPr>
        <w:pStyle w:val="a4"/>
        <w:adjustRightInd w:val="0"/>
        <w:snapToGrid w:val="0"/>
        <w:spacing w:before="0" w:beforeAutospacing="0" w:after="0" w:afterAutospacing="0" w:line="570" w:lineRule="exact"/>
        <w:jc w:val="right"/>
        <w:rPr>
          <w:rFonts w:ascii="Times New Roman" w:eastAsia="仿宋_GB2312" w:hAnsi="Times New Roman" w:cs="仿宋_GB2312"/>
          <w:kern w:val="2"/>
          <w:sz w:val="32"/>
          <w:szCs w:val="32"/>
        </w:rPr>
      </w:pPr>
    </w:p>
    <w:p w:rsidR="00F33BBC" w:rsidRDefault="00F33BBC">
      <w:pPr>
        <w:pStyle w:val="a4"/>
        <w:adjustRightInd w:val="0"/>
        <w:snapToGrid w:val="0"/>
        <w:spacing w:before="0" w:beforeAutospacing="0" w:after="0" w:afterAutospacing="0" w:line="570" w:lineRule="exact"/>
        <w:jc w:val="right"/>
        <w:rPr>
          <w:rFonts w:ascii="Times New Roman" w:eastAsia="仿宋_GB2312" w:hAnsi="Times New Roman" w:cs="仿宋_GB2312"/>
          <w:kern w:val="2"/>
          <w:sz w:val="32"/>
          <w:szCs w:val="32"/>
        </w:rPr>
      </w:pPr>
    </w:p>
    <w:p w:rsidR="00F33BBC" w:rsidRDefault="00F33BBC">
      <w:pPr>
        <w:pStyle w:val="a4"/>
        <w:adjustRightInd w:val="0"/>
        <w:snapToGrid w:val="0"/>
        <w:spacing w:before="0" w:beforeAutospacing="0" w:after="0" w:afterAutospacing="0" w:line="570" w:lineRule="exact"/>
        <w:jc w:val="right"/>
        <w:rPr>
          <w:rFonts w:ascii="Times New Roman" w:eastAsia="仿宋_GB2312" w:hAnsi="Times New Roman" w:cs="仿宋_GB2312"/>
          <w:kern w:val="2"/>
          <w:sz w:val="32"/>
          <w:szCs w:val="32"/>
        </w:rPr>
      </w:pPr>
    </w:p>
    <w:p w:rsidR="00F33BBC" w:rsidRDefault="00500579">
      <w:pPr>
        <w:pStyle w:val="a4"/>
        <w:adjustRightInd w:val="0"/>
        <w:snapToGrid w:val="0"/>
        <w:spacing w:before="0" w:beforeAutospacing="0" w:after="0" w:afterAutospacing="0" w:line="570" w:lineRule="exact"/>
        <w:jc w:val="center"/>
        <w:rPr>
          <w:rFonts w:ascii="Times New Roman" w:eastAsia="仿宋_GB2312" w:hAnsi="Times New Roman" w:cs="仿宋_GB2312"/>
          <w:kern w:val="2"/>
          <w:sz w:val="32"/>
          <w:szCs w:val="32"/>
        </w:rPr>
      </w:pPr>
      <w:bookmarkStart w:id="0" w:name="_GoBack"/>
      <w:bookmarkEnd w:id="0"/>
      <w:r>
        <w:rPr>
          <w:rFonts w:ascii="Times New Roman" w:eastAsia="仿宋_GB2312" w:hAnsi="Times New Roman" w:cs="仿宋_GB2312" w:hint="eastAsia"/>
          <w:kern w:val="2"/>
          <w:sz w:val="32"/>
          <w:szCs w:val="32"/>
        </w:rPr>
        <w:t>温州市人民政府</w:t>
      </w:r>
    </w:p>
    <w:p w:rsidR="00F33BBC" w:rsidRDefault="00500579" w:rsidP="007534B3">
      <w:pPr>
        <w:pStyle w:val="a4"/>
        <w:wordWrap w:val="0"/>
        <w:adjustRightInd w:val="0"/>
        <w:snapToGrid w:val="0"/>
        <w:spacing w:before="0" w:beforeAutospacing="0" w:after="0" w:afterAutospacing="0" w:line="570" w:lineRule="exact"/>
        <w:jc w:val="center"/>
        <w:rPr>
          <w:rFonts w:ascii="仿宋" w:eastAsia="仿宋" w:hAnsi="仿宋" w:cs="仿宋"/>
          <w:b/>
          <w:bCs/>
          <w:sz w:val="32"/>
          <w:szCs w:val="32"/>
        </w:rPr>
      </w:pPr>
      <w:r>
        <w:rPr>
          <w:rFonts w:ascii="Times New Roman" w:eastAsia="仿宋_GB2312" w:hAnsi="Times New Roman" w:cs="仿宋_GB2312" w:hint="eastAsia"/>
          <w:kern w:val="2"/>
          <w:sz w:val="32"/>
          <w:szCs w:val="32"/>
        </w:rPr>
        <w:t xml:space="preserve">                      2020</w:t>
      </w:r>
      <w:r>
        <w:rPr>
          <w:rFonts w:ascii="Times New Roman" w:eastAsia="仿宋_GB2312" w:hAnsi="Times New Roman" w:cs="仿宋_GB2312" w:hint="eastAsia"/>
          <w:kern w:val="2"/>
          <w:sz w:val="32"/>
          <w:szCs w:val="32"/>
        </w:rPr>
        <w:t>年</w:t>
      </w:r>
      <w:r>
        <w:rPr>
          <w:rFonts w:ascii="Times New Roman" w:eastAsia="仿宋_GB2312" w:hAnsi="Times New Roman" w:cs="仿宋_GB2312" w:hint="eastAsia"/>
          <w:kern w:val="2"/>
          <w:sz w:val="32"/>
          <w:szCs w:val="32"/>
        </w:rPr>
        <w:t xml:space="preserve">  </w:t>
      </w:r>
      <w:r>
        <w:rPr>
          <w:rFonts w:ascii="Times New Roman" w:eastAsia="仿宋_GB2312" w:hAnsi="Times New Roman" w:cs="仿宋_GB2312" w:hint="eastAsia"/>
          <w:kern w:val="2"/>
          <w:sz w:val="32"/>
          <w:szCs w:val="32"/>
        </w:rPr>
        <w:t>月</w:t>
      </w:r>
      <w:r>
        <w:rPr>
          <w:rFonts w:ascii="Times New Roman" w:eastAsia="仿宋_GB2312" w:hAnsi="Times New Roman" w:cs="仿宋_GB2312" w:hint="eastAsia"/>
          <w:kern w:val="2"/>
          <w:sz w:val="32"/>
          <w:szCs w:val="32"/>
        </w:rPr>
        <w:t xml:space="preserve">   </w:t>
      </w:r>
      <w:r>
        <w:rPr>
          <w:rFonts w:ascii="Times New Roman" w:eastAsia="仿宋_GB2312" w:hAnsi="Times New Roman" w:cs="仿宋_GB2312" w:hint="eastAsia"/>
          <w:kern w:val="2"/>
          <w:sz w:val="32"/>
          <w:szCs w:val="32"/>
        </w:rPr>
        <w:t>日</w:t>
      </w:r>
    </w:p>
    <w:sectPr w:rsidR="00F33BBC" w:rsidSect="00F33BBC">
      <w:footerReference w:type="default" r:id="rId7"/>
      <w:pgSz w:w="11906" w:h="16838"/>
      <w:pgMar w:top="1701" w:right="1644" w:bottom="1417" w:left="1644" w:header="851" w:footer="158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579" w:rsidRDefault="00500579" w:rsidP="00F33BBC">
      <w:r>
        <w:separator/>
      </w:r>
    </w:p>
  </w:endnote>
  <w:endnote w:type="continuationSeparator" w:id="1">
    <w:p w:rsidR="00500579" w:rsidRDefault="00500579" w:rsidP="00F3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Print"/>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BC" w:rsidRDefault="00F33BB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F33BBC" w:rsidRDefault="00F33BBC">
                <w:pPr>
                  <w:pStyle w:val="a3"/>
                </w:pPr>
                <w:r>
                  <w:rPr>
                    <w:rFonts w:hint="eastAsia"/>
                  </w:rPr>
                  <w:fldChar w:fldCharType="begin"/>
                </w:r>
                <w:r w:rsidR="00500579">
                  <w:rPr>
                    <w:rFonts w:hint="eastAsia"/>
                  </w:rPr>
                  <w:instrText xml:space="preserve"> PAGE  \* MERGEFORMAT </w:instrText>
                </w:r>
                <w:r>
                  <w:rPr>
                    <w:rFonts w:hint="eastAsia"/>
                  </w:rPr>
                  <w:fldChar w:fldCharType="separate"/>
                </w:r>
                <w:r w:rsidR="007534B3">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579" w:rsidRDefault="00500579" w:rsidP="00F33BBC">
      <w:r>
        <w:separator/>
      </w:r>
    </w:p>
  </w:footnote>
  <w:footnote w:type="continuationSeparator" w:id="1">
    <w:p w:rsidR="00500579" w:rsidRDefault="00500579" w:rsidP="00F33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10701CB"/>
    <w:rsid w:val="CB7FE8F3"/>
    <w:rsid w:val="DFFD1D6C"/>
    <w:rsid w:val="FF4D2BD8"/>
    <w:rsid w:val="FFF72A76"/>
    <w:rsid w:val="00500579"/>
    <w:rsid w:val="007534B3"/>
    <w:rsid w:val="00F33BBC"/>
    <w:rsid w:val="01503A9F"/>
    <w:rsid w:val="01B718BE"/>
    <w:rsid w:val="05FD24E9"/>
    <w:rsid w:val="310701CB"/>
    <w:rsid w:val="31C72F06"/>
    <w:rsid w:val="347109C7"/>
    <w:rsid w:val="3D5A2D9F"/>
    <w:rsid w:val="40E476F4"/>
    <w:rsid w:val="56C858D8"/>
    <w:rsid w:val="61E315BD"/>
    <w:rsid w:val="62A83455"/>
    <w:rsid w:val="72FF7BA5"/>
    <w:rsid w:val="7C7D9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33BBC"/>
    <w:pPr>
      <w:widowControl w:val="0"/>
      <w:jc w:val="both"/>
    </w:pPr>
    <w:rPr>
      <w:kern w:val="2"/>
      <w:sz w:val="21"/>
      <w:szCs w:val="24"/>
    </w:rPr>
  </w:style>
  <w:style w:type="paragraph" w:styleId="1">
    <w:name w:val="heading 1"/>
    <w:basedOn w:val="a"/>
    <w:next w:val="a"/>
    <w:qFormat/>
    <w:rsid w:val="00F33BBC"/>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33BBC"/>
    <w:pPr>
      <w:tabs>
        <w:tab w:val="center" w:pos="4153"/>
        <w:tab w:val="right" w:pos="8306"/>
      </w:tabs>
      <w:snapToGrid w:val="0"/>
      <w:jc w:val="left"/>
    </w:pPr>
    <w:rPr>
      <w:sz w:val="18"/>
      <w:szCs w:val="18"/>
    </w:rPr>
  </w:style>
  <w:style w:type="paragraph" w:styleId="a4">
    <w:name w:val="Normal (Web)"/>
    <w:basedOn w:val="a"/>
    <w:qFormat/>
    <w:rsid w:val="00F33BBC"/>
    <w:pPr>
      <w:widowControl/>
      <w:spacing w:before="100" w:beforeAutospacing="1" w:after="100" w:afterAutospacing="1"/>
      <w:jc w:val="left"/>
    </w:pPr>
    <w:rPr>
      <w:rFonts w:ascii="宋体" w:hAnsi="宋体" w:cs="宋体"/>
      <w:kern w:val="0"/>
      <w:sz w:val="24"/>
    </w:rPr>
  </w:style>
  <w:style w:type="character" w:styleId="a5">
    <w:name w:val="Strong"/>
    <w:qFormat/>
    <w:rsid w:val="00F33BBC"/>
    <w:rPr>
      <w:b/>
      <w:bCs/>
    </w:rPr>
  </w:style>
  <w:style w:type="character" w:styleId="a6">
    <w:name w:val="FollowedHyperlink"/>
    <w:basedOn w:val="a0"/>
    <w:qFormat/>
    <w:rsid w:val="00F33BBC"/>
    <w:rPr>
      <w:color w:val="0000FF"/>
      <w:u w:val="single"/>
    </w:rPr>
  </w:style>
  <w:style w:type="character" w:styleId="a7">
    <w:name w:val="Hyperlink"/>
    <w:basedOn w:val="a0"/>
    <w:qFormat/>
    <w:rsid w:val="00F33BBC"/>
    <w:rPr>
      <w:color w:val="929393"/>
      <w:u w:val="single"/>
    </w:rPr>
  </w:style>
  <w:style w:type="character" w:customStyle="1" w:styleId="href">
    <w:name w:val="href"/>
    <w:basedOn w:val="a0"/>
    <w:qFormat/>
    <w:rsid w:val="00F33BBC"/>
    <w:rPr>
      <w:color w:val="0000FF"/>
      <w:u w:val="single"/>
    </w:rPr>
  </w:style>
  <w:style w:type="paragraph" w:customStyle="1" w:styleId="p1">
    <w:name w:val="p1"/>
    <w:basedOn w:val="a"/>
    <w:rsid w:val="00F33BBC"/>
    <w:pPr>
      <w:spacing w:line="380" w:lineRule="atLeast"/>
      <w:jc w:val="left"/>
    </w:pPr>
    <w:rPr>
      <w:rFonts w:ascii="helvetica neue" w:eastAsia="helvetica neue" w:hAnsi="helvetica neue"/>
      <w:color w:val="000000"/>
      <w:kern w:val="0"/>
      <w:sz w:val="26"/>
      <w:szCs w:val="26"/>
    </w:rPr>
  </w:style>
  <w:style w:type="paragraph" w:styleId="a8">
    <w:name w:val="header"/>
    <w:basedOn w:val="a"/>
    <w:link w:val="Char"/>
    <w:rsid w:val="00753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534B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叶芙蓉</cp:lastModifiedBy>
  <cp:revision>3</cp:revision>
  <cp:lastPrinted>2020-08-26T08:56:00Z</cp:lastPrinted>
  <dcterms:created xsi:type="dcterms:W3CDTF">2020-08-16T11:30:00Z</dcterms:created>
  <dcterms:modified xsi:type="dcterms:W3CDTF">2020-09-07T03:53:00Z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